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AB99" w14:textId="77777777" w:rsidR="00134304" w:rsidRPr="00776DDA" w:rsidRDefault="00134304" w:rsidP="00134304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 w:rsidRPr="00776DDA">
        <w:rPr>
          <w:rFonts w:ascii="Arial" w:hAnsi="Arial" w:cs="Arial"/>
          <w:b/>
        </w:rPr>
        <w:t>ECE 3317</w:t>
      </w:r>
    </w:p>
    <w:p w14:paraId="0CEC085E" w14:textId="7A631F65" w:rsidR="00134304" w:rsidRDefault="00281AAC" w:rsidP="00134304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 20</w:t>
      </w:r>
      <w:r w:rsidR="006F4046">
        <w:rPr>
          <w:rFonts w:ascii="Arial" w:hAnsi="Arial" w:cs="Arial"/>
          <w:b/>
        </w:rPr>
        <w:t>2</w:t>
      </w:r>
      <w:r w:rsidR="003652B1">
        <w:rPr>
          <w:rFonts w:ascii="Arial" w:hAnsi="Arial" w:cs="Arial"/>
          <w:b/>
        </w:rPr>
        <w:t>3</w:t>
      </w:r>
    </w:p>
    <w:p w14:paraId="5609B452" w14:textId="77777777" w:rsidR="00281AAC" w:rsidRPr="00776DDA" w:rsidRDefault="00281AAC" w:rsidP="00134304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14:paraId="4D579424" w14:textId="77777777" w:rsidR="00134304" w:rsidRDefault="00134304" w:rsidP="00134304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 w:rsidRPr="00776DDA">
        <w:rPr>
          <w:rFonts w:ascii="Arial" w:hAnsi="Arial" w:cs="Arial"/>
          <w:b/>
        </w:rPr>
        <w:t>Homework #</w:t>
      </w:r>
      <w:r>
        <w:rPr>
          <w:rFonts w:ascii="Arial" w:hAnsi="Arial" w:cs="Arial"/>
          <w:b/>
        </w:rPr>
        <w:t>11</w:t>
      </w:r>
    </w:p>
    <w:p w14:paraId="33DB0790" w14:textId="77777777" w:rsidR="00124826" w:rsidRDefault="00124826" w:rsidP="00134304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14:paraId="74BDFB06" w14:textId="77777777" w:rsidR="000A19A0" w:rsidRDefault="000A19A0" w:rsidP="00134304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14:paraId="3753FB9C" w14:textId="77777777" w:rsidR="009D655F" w:rsidRDefault="00134304" w:rsidP="00391E4C">
      <w:pPr>
        <w:numPr>
          <w:ilvl w:val="0"/>
          <w:numId w:val="2"/>
        </w:numPr>
        <w:jc w:val="both"/>
      </w:pPr>
      <w:r>
        <w:t xml:space="preserve">Consider an open-circuited transmission line of length </w:t>
      </w:r>
      <w:r w:rsidRPr="00122ACC">
        <w:rPr>
          <w:i/>
        </w:rPr>
        <w:t>h</w:t>
      </w:r>
      <w:r>
        <w:t xml:space="preserve">. Use the formula for the input impedance to argue why a dipole wire antenna should have a </w:t>
      </w:r>
      <w:r w:rsidR="00122ACC">
        <w:t xml:space="preserve">capacitive </w:t>
      </w:r>
      <w:r>
        <w:t xml:space="preserve">input impedance if the half-length </w:t>
      </w:r>
      <w:r w:rsidRPr="00122ACC">
        <w:rPr>
          <w:i/>
        </w:rPr>
        <w:t>h</w:t>
      </w:r>
      <w:r w:rsidR="00122ACC">
        <w:rPr>
          <w:i/>
        </w:rPr>
        <w:t xml:space="preserve"> </w:t>
      </w:r>
      <w:r w:rsidR="00122ACC">
        <w:t>of the dipole antenna</w:t>
      </w:r>
      <w:r>
        <w:t xml:space="preserve"> is less than one-</w:t>
      </w:r>
      <w:r w:rsidR="00E93893">
        <w:t>quarter</w:t>
      </w:r>
      <w:r>
        <w:t xml:space="preserve"> of a free-space wavelength, and why it should have a</w:t>
      </w:r>
      <w:r w:rsidR="00122ACC">
        <w:t>n</w:t>
      </w:r>
      <w:r>
        <w:t xml:space="preserve"> </w:t>
      </w:r>
      <w:r w:rsidR="00122ACC">
        <w:t>inductive</w:t>
      </w:r>
      <w:r>
        <w:t xml:space="preserve"> input impedance if the half-length </w:t>
      </w:r>
      <w:r w:rsidRPr="00122ACC">
        <w:rPr>
          <w:i/>
        </w:rPr>
        <w:t>h</w:t>
      </w:r>
      <w:r>
        <w:t xml:space="preserve"> is </w:t>
      </w:r>
      <w:r w:rsidR="00122ACC">
        <w:t>more</w:t>
      </w:r>
      <w:r>
        <w:t xml:space="preserve"> than one-</w:t>
      </w:r>
      <w:r w:rsidR="00E93893">
        <w:t>quarter</w:t>
      </w:r>
      <w:r w:rsidR="00122ACC">
        <w:t xml:space="preserve"> of a free-space wavelength.</w:t>
      </w:r>
      <w:r>
        <w:t xml:space="preserve"> </w:t>
      </w:r>
      <w:r w:rsidR="00122ACC">
        <w:t xml:space="preserve">(Consider the dipole wire antenna to be an </w:t>
      </w:r>
      <w:r w:rsidR="000A4DEF">
        <w:t>“</w:t>
      </w:r>
      <w:r w:rsidR="00122ACC">
        <w:t>unfolded</w:t>
      </w:r>
      <w:r w:rsidR="000A4DEF">
        <w:t>”</w:t>
      </w:r>
      <w:r w:rsidR="00122ACC">
        <w:t xml:space="preserve"> version of the open-circuited transmission line.)</w:t>
      </w:r>
    </w:p>
    <w:p w14:paraId="2BE84ED7" w14:textId="77777777" w:rsidR="000A19A0" w:rsidRDefault="000A19A0" w:rsidP="00B455A9"/>
    <w:p w14:paraId="0A25464E" w14:textId="77777777" w:rsidR="009D655F" w:rsidRDefault="009D655F"/>
    <w:p w14:paraId="5306DAA7" w14:textId="77777777" w:rsidR="00065290" w:rsidRDefault="009D655F" w:rsidP="004124FE">
      <w:pPr>
        <w:numPr>
          <w:ilvl w:val="0"/>
          <w:numId w:val="2"/>
        </w:numPr>
        <w:spacing w:after="120"/>
        <w:jc w:val="both"/>
      </w:pPr>
      <w:r>
        <w:t xml:space="preserve">A certain application requires that a field strength of </w:t>
      </w:r>
      <w:r w:rsidR="006F05CF">
        <w:t>0.001</w:t>
      </w:r>
      <w:r>
        <w:t xml:space="preserve"> </w:t>
      </w:r>
      <w:r w:rsidR="006F05CF">
        <w:t>[</w:t>
      </w:r>
      <w:r>
        <w:t>V/m</w:t>
      </w:r>
      <w:r w:rsidR="006F05CF">
        <w:t>]</w:t>
      </w:r>
      <w:r>
        <w:t xml:space="preserve"> be maintained at a </w:t>
      </w:r>
      <w:r w:rsidR="00455340">
        <w:t>distance of</w:t>
      </w:r>
      <w:r w:rsidR="006F05CF">
        <w:t xml:space="preserve"> </w:t>
      </w:r>
      <w:r w:rsidR="00455340">
        <w:t>2.0</w:t>
      </w:r>
      <w:r>
        <w:t xml:space="preserve"> km from an antenna located in free space</w:t>
      </w:r>
      <w:r w:rsidR="003776F2">
        <w:t>, in the horizontal plane (</w:t>
      </w:r>
      <w:r w:rsidR="003776F2" w:rsidRPr="007D4BB9">
        <w:rPr>
          <w:i/>
        </w:rPr>
        <w:sym w:font="Symbol" w:char="F071"/>
      </w:r>
      <w:r w:rsidR="003776F2">
        <w:t xml:space="preserve"> = 90</w:t>
      </w:r>
      <w:r w:rsidR="003776F2" w:rsidRPr="007D4BB9">
        <w:rPr>
          <w:vertAlign w:val="superscript"/>
        </w:rPr>
        <w:t>o</w:t>
      </w:r>
      <w:r w:rsidR="003776F2">
        <w:t>). W</w:t>
      </w:r>
      <w:r>
        <w:t>hat power must</w:t>
      </w:r>
      <w:r w:rsidR="00065290">
        <w:t xml:space="preserve"> be fed to the antenna if it is:</w:t>
      </w:r>
    </w:p>
    <w:p w14:paraId="48FF1AF9" w14:textId="77777777" w:rsidR="00065290" w:rsidRDefault="00065290" w:rsidP="00065290">
      <w:pPr>
        <w:ind w:firstLine="720"/>
        <w:jc w:val="both"/>
      </w:pPr>
      <w:r>
        <w:t>(a) A</w:t>
      </w:r>
      <w:r w:rsidR="009D655F">
        <w:t>n isotropic antenna</w:t>
      </w:r>
      <w:r w:rsidR="00363F5D">
        <w:t xml:space="preserve"> (a hypothetical antenna that radiates equally in all directions)</w:t>
      </w:r>
      <w:r w:rsidR="009D655F">
        <w:t xml:space="preserve"> </w:t>
      </w:r>
    </w:p>
    <w:p w14:paraId="7DBAA848" w14:textId="02FCE513" w:rsidR="00065290" w:rsidRDefault="00065290" w:rsidP="00065290">
      <w:pPr>
        <w:ind w:firstLine="720"/>
        <w:jc w:val="both"/>
      </w:pPr>
      <w:r>
        <w:t>(b) A</w:t>
      </w:r>
      <w:r w:rsidR="0072397B">
        <w:t xml:space="preserve"> resonant half</w:t>
      </w:r>
      <w:r>
        <w:t>-wavelength dipole wire antenna</w:t>
      </w:r>
      <w:r w:rsidR="002977E5">
        <w:t>.</w:t>
      </w:r>
      <w:r w:rsidR="0072397B">
        <w:t xml:space="preserve"> </w:t>
      </w:r>
    </w:p>
    <w:p w14:paraId="7CD6CC96" w14:textId="77777777" w:rsidR="00065290" w:rsidRDefault="00065290" w:rsidP="00065290">
      <w:pPr>
        <w:jc w:val="both"/>
      </w:pPr>
    </w:p>
    <w:p w14:paraId="57738F33" w14:textId="47B851AA" w:rsidR="009D655F" w:rsidRDefault="009D655F" w:rsidP="00065290">
      <w:pPr>
        <w:ind w:left="360"/>
        <w:jc w:val="both"/>
      </w:pPr>
      <w:r>
        <w:t>Neglect loss</w:t>
      </w:r>
      <w:r w:rsidR="00455340">
        <w:t>es</w:t>
      </w:r>
      <w:r w:rsidR="003776F2">
        <w:t xml:space="preserve"> </w:t>
      </w:r>
      <w:r w:rsidR="00B61A30">
        <w:t>(i.e., the radiation efficiency is 100%)</w:t>
      </w:r>
      <w:r>
        <w:t xml:space="preserve">. </w:t>
      </w:r>
      <w:r w:rsidR="008A3442">
        <w:t xml:space="preserve">Recall that the directivity </w:t>
      </w:r>
      <w:r w:rsidR="006F4046">
        <w:t xml:space="preserve">of </w:t>
      </w:r>
      <w:r w:rsidR="008A3442">
        <w:t xml:space="preserve">the </w:t>
      </w:r>
      <w:r w:rsidR="0072397B">
        <w:t>resonant half-wavelength dipole antenna is 1.643.</w:t>
      </w:r>
    </w:p>
    <w:p w14:paraId="07498959" w14:textId="77777777" w:rsidR="000A19A0" w:rsidRDefault="000A19A0" w:rsidP="00B455A9">
      <w:pPr>
        <w:jc w:val="both"/>
      </w:pPr>
    </w:p>
    <w:p w14:paraId="2B26CB70" w14:textId="77777777" w:rsidR="00BA4F96" w:rsidRDefault="00BA4F96" w:rsidP="00BA4F96">
      <w:pPr>
        <w:jc w:val="both"/>
      </w:pPr>
    </w:p>
    <w:p w14:paraId="0A5752B2" w14:textId="77777777" w:rsidR="00A76B82" w:rsidRDefault="00A76B82" w:rsidP="00BA4F96">
      <w:pPr>
        <w:numPr>
          <w:ilvl w:val="0"/>
          <w:numId w:val="2"/>
        </w:numPr>
        <w:jc w:val="both"/>
      </w:pPr>
      <w:r>
        <w:t xml:space="preserve">A certain antenna has a far-field radiation pattern that is described by </w:t>
      </w:r>
    </w:p>
    <w:p w14:paraId="530C2352" w14:textId="77777777" w:rsidR="00A76B82" w:rsidRDefault="00A76B82" w:rsidP="00A76B82">
      <w:pPr>
        <w:jc w:val="both"/>
      </w:pPr>
    </w:p>
    <w:p w14:paraId="13B3E486" w14:textId="77777777" w:rsidR="00A76B82" w:rsidRDefault="00A76B82" w:rsidP="00A76B82">
      <w:pPr>
        <w:pStyle w:val="MTDisplayEquation"/>
      </w:pPr>
      <w:r>
        <w:tab/>
      </w:r>
      <w:r w:rsidR="006F4046" w:rsidRPr="00356DD4">
        <w:rPr>
          <w:position w:val="-34"/>
        </w:rPr>
        <w:object w:dxaOrig="5220" w:dyaOrig="800" w14:anchorId="067F04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39.75pt" o:ole="">
            <v:imagedata r:id="rId7" o:title=""/>
          </v:shape>
          <o:OLEObject Type="Embed" ProgID="Equation.DSMT4" ShapeID="_x0000_i1025" DrawAspect="Content" ObjectID="_1761322253" r:id="rId8"/>
        </w:object>
      </w:r>
    </w:p>
    <w:p w14:paraId="77529316" w14:textId="77777777" w:rsidR="00A76B82" w:rsidRPr="00A76B82" w:rsidRDefault="00A76B82" w:rsidP="00A76B82"/>
    <w:p w14:paraId="35E1ABDA" w14:textId="5AF82EB9" w:rsidR="003776F2" w:rsidRDefault="004124FE" w:rsidP="00CA05CA">
      <w:pPr>
        <w:ind w:left="360"/>
        <w:jc w:val="both"/>
      </w:pPr>
      <w:r>
        <w:t>T</w:t>
      </w:r>
      <w:r w:rsidR="00CA05CA">
        <w:t xml:space="preserve">he radiation pattern is zero for </w:t>
      </w:r>
      <w:r w:rsidR="00CA05CA" w:rsidRPr="00CA05CA">
        <w:rPr>
          <w:i/>
        </w:rPr>
        <w:sym w:font="Symbol" w:char="F071"/>
      </w:r>
      <w:r w:rsidR="00CA05CA">
        <w:t xml:space="preserve"> </w:t>
      </w:r>
      <w:r w:rsidR="00656456">
        <w:t xml:space="preserve"> </w:t>
      </w:r>
      <w:r w:rsidR="00CA05CA">
        <w:t xml:space="preserve">&gt; </w:t>
      </w:r>
      <w:r w:rsidR="00CA05CA" w:rsidRPr="00CA05CA">
        <w:rPr>
          <w:i/>
        </w:rPr>
        <w:sym w:font="Symbol" w:char="F070"/>
      </w:r>
      <w:r w:rsidR="00CA05CA">
        <w:t xml:space="preserve"> / 2 because there is a ground plane present in the antenna design. </w:t>
      </w:r>
      <w:r w:rsidR="00A76B82">
        <w:t xml:space="preserve">Determine the directivity </w:t>
      </w:r>
      <w:r w:rsidR="00A76B82" w:rsidRPr="00A76B82">
        <w:rPr>
          <w:i/>
        </w:rPr>
        <w:t>D</w:t>
      </w:r>
      <w:r w:rsidR="00DC59FD" w:rsidRPr="00DC59FD">
        <w:rPr>
          <w:i/>
          <w:sz w:val="6"/>
          <w:szCs w:val="6"/>
        </w:rPr>
        <w:t xml:space="preserve"> </w:t>
      </w:r>
      <w:r w:rsidR="00A76B82">
        <w:t>(</w:t>
      </w:r>
      <w:r w:rsidR="00A76B82" w:rsidRPr="00A76B82">
        <w:rPr>
          <w:i/>
        </w:rPr>
        <w:sym w:font="Symbol" w:char="F071"/>
      </w:r>
      <w:r w:rsidR="00A76B82">
        <w:t xml:space="preserve">, </w:t>
      </w:r>
      <w:r w:rsidR="00A76B82" w:rsidRPr="00A76B82">
        <w:rPr>
          <w:i/>
        </w:rPr>
        <w:sym w:font="Symbol" w:char="F066"/>
      </w:r>
      <w:r w:rsidR="00A76B82">
        <w:t>).</w:t>
      </w:r>
      <w:r w:rsidR="0058550C">
        <w:t xml:space="preserve"> </w:t>
      </w:r>
      <w:r w:rsidR="0044670C">
        <w:t xml:space="preserve">Where is the beam maximum? </w:t>
      </w:r>
      <w:r w:rsidR="0058550C">
        <w:t>What is the directivity at the beam maximum?</w:t>
      </w:r>
    </w:p>
    <w:p w14:paraId="2D8AA396" w14:textId="77777777" w:rsidR="000A19A0" w:rsidRDefault="000A19A0" w:rsidP="00B455A9">
      <w:pPr>
        <w:jc w:val="both"/>
      </w:pPr>
    </w:p>
    <w:p w14:paraId="3AB27FB8" w14:textId="77777777" w:rsidR="00A76B82" w:rsidRDefault="00A76B82" w:rsidP="003776F2">
      <w:pPr>
        <w:jc w:val="both"/>
      </w:pPr>
    </w:p>
    <w:p w14:paraId="6CDA8198" w14:textId="5B22ADEE" w:rsidR="000D489B" w:rsidRDefault="000D489B" w:rsidP="000D489B">
      <w:pPr>
        <w:numPr>
          <w:ilvl w:val="0"/>
          <w:numId w:val="2"/>
        </w:numPr>
        <w:jc w:val="both"/>
      </w:pPr>
      <w:r>
        <w:t xml:space="preserve">For the antenna in the previous problem, plot the normalized radiation pattern in dB, in the plane </w:t>
      </w:r>
      <w:r w:rsidRPr="00A76B82">
        <w:rPr>
          <w:i/>
        </w:rPr>
        <w:sym w:font="Symbol" w:char="F066"/>
      </w:r>
      <w:r>
        <w:rPr>
          <w:i/>
        </w:rPr>
        <w:t xml:space="preserve"> = </w:t>
      </w:r>
      <w:r w:rsidRPr="0058550C">
        <w:t>0</w:t>
      </w:r>
      <w:r>
        <w:rPr>
          <w:i/>
        </w:rPr>
        <w:t>.</w:t>
      </w:r>
      <w:r>
        <w:t xml:space="preserve"> Remember that the normalized pattern is zero dB at the beam maximum. </w:t>
      </w:r>
      <w:r w:rsidR="00004B0E">
        <w:t>Plot on the graph given below, which has a scale with 5 dB/division, with zero dB at the outer circle and</w:t>
      </w:r>
      <w:r w:rsidR="00DC59FD">
        <w:t xml:space="preserve"> </w:t>
      </w:r>
      <w:r w:rsidR="00004B0E">
        <w:t>-30 dB at the center.</w:t>
      </w:r>
    </w:p>
    <w:p w14:paraId="15AA9690" w14:textId="77777777" w:rsidR="00B11203" w:rsidRDefault="00B11203" w:rsidP="00B11203">
      <w:pPr>
        <w:jc w:val="both"/>
      </w:pPr>
    </w:p>
    <w:p w14:paraId="4C5ECCFB" w14:textId="77777777" w:rsidR="00B11203" w:rsidRDefault="00B11203" w:rsidP="00B11203">
      <w:pPr>
        <w:jc w:val="both"/>
      </w:pPr>
    </w:p>
    <w:p w14:paraId="6BEA9BA3" w14:textId="77777777" w:rsidR="00B11203" w:rsidRDefault="00B11203" w:rsidP="00B11203">
      <w:pPr>
        <w:jc w:val="both"/>
      </w:pPr>
    </w:p>
    <w:p w14:paraId="2261AFFB" w14:textId="77777777" w:rsidR="00B11203" w:rsidRDefault="00B11203" w:rsidP="00B11203">
      <w:pPr>
        <w:jc w:val="both"/>
      </w:pPr>
    </w:p>
    <w:p w14:paraId="18A8FC17" w14:textId="77777777" w:rsidR="00B11203" w:rsidRDefault="00B11203" w:rsidP="00B11203">
      <w:pPr>
        <w:jc w:val="center"/>
      </w:pPr>
      <w:r w:rsidRPr="00B11203">
        <w:rPr>
          <w:noProof/>
        </w:rPr>
        <w:lastRenderedPageBreak/>
        <w:drawing>
          <wp:inline distT="0" distB="0" distL="0" distR="0" wp14:anchorId="51D1CE0E" wp14:editId="78DAD6A2">
            <wp:extent cx="4808220" cy="42138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4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DBB1E8" w14:textId="77777777" w:rsidR="00B11203" w:rsidRDefault="00B11203" w:rsidP="00B11203">
      <w:pPr>
        <w:jc w:val="both"/>
      </w:pPr>
    </w:p>
    <w:p w14:paraId="7844E9EB" w14:textId="77777777" w:rsidR="00B11203" w:rsidRDefault="00B11203" w:rsidP="00B11203">
      <w:pPr>
        <w:jc w:val="both"/>
      </w:pPr>
    </w:p>
    <w:p w14:paraId="06CED802" w14:textId="77777777" w:rsidR="00B11203" w:rsidRDefault="00B11203" w:rsidP="00B11203">
      <w:pPr>
        <w:jc w:val="both"/>
      </w:pPr>
    </w:p>
    <w:p w14:paraId="48416D1D" w14:textId="77777777" w:rsidR="00134304" w:rsidRDefault="00134304"/>
    <w:p w14:paraId="1103C7B5" w14:textId="5C776FF5" w:rsidR="000D489B" w:rsidRDefault="000D489B" w:rsidP="000D489B">
      <w:pPr>
        <w:numPr>
          <w:ilvl w:val="0"/>
          <w:numId w:val="2"/>
        </w:numPr>
        <w:jc w:val="both"/>
      </w:pPr>
      <w:r>
        <w:t>Suppose we wish to communicate between two resonant dipole wire antennas at 100 [MHz]. The antennas are located 1.0 [km] apart. The receive antenna is connected to a conjugate-matched load of 73 [</w:t>
      </w:r>
      <w:r>
        <w:sym w:font="Symbol" w:char="F057"/>
      </w:r>
      <w:r>
        <w:t>]. Suppose we wish the load to pick up a voltage at the load that is at least 0.001 [V]. (This is the amplitude of the phasor receive</w:t>
      </w:r>
      <w:r w:rsidR="00DC59FD">
        <w:t>d</w:t>
      </w:r>
      <w:r>
        <w:t xml:space="preserve"> voltage across the load.) How much power must be input to the transmit antenna? Assume that the radiation efficiencies of both antennas are 100%. </w:t>
      </w:r>
    </w:p>
    <w:p w14:paraId="591119E2" w14:textId="77777777" w:rsidR="000A19A0" w:rsidRDefault="000A19A0" w:rsidP="00B455A9"/>
    <w:p w14:paraId="001AD69C" w14:textId="77777777" w:rsidR="00A55E50" w:rsidRDefault="00A55E50" w:rsidP="00B455A9"/>
    <w:p w14:paraId="20A7DA8B" w14:textId="6F5EA61A" w:rsidR="000D489B" w:rsidRDefault="000D489B" w:rsidP="000D489B">
      <w:pPr>
        <w:numPr>
          <w:ilvl w:val="0"/>
          <w:numId w:val="2"/>
        </w:numPr>
        <w:jc w:val="both"/>
      </w:pPr>
      <w:r>
        <w:t>Calculate the effective area of a resonant dipole antenna at a frequency of 100 [MHz]. Repeat if the frequency if the resonant dipole is 10 [GHz]. Next, calculate the effective area of a dish antenna that has a diameter of one meter, assuming</w:t>
      </w:r>
      <w:r w:rsidR="00DC59FD">
        <w:t xml:space="preserve"> </w:t>
      </w:r>
      <w:r>
        <w:t>that the dish has a</w:t>
      </w:r>
      <w:r w:rsidR="00157E7E">
        <w:t xml:space="preserve"> fixed</w:t>
      </w:r>
      <w:r>
        <w:t xml:space="preserve"> aperture efficiency of 75%. Does the effective area of the dish change with frequency?</w:t>
      </w:r>
    </w:p>
    <w:p w14:paraId="6277BEFE" w14:textId="77777777" w:rsidR="000A19A0" w:rsidRDefault="000A19A0" w:rsidP="00B455A9"/>
    <w:p w14:paraId="26E6FCDA" w14:textId="77777777" w:rsidR="000A19A0" w:rsidRDefault="000A19A0" w:rsidP="000A19A0">
      <w:pPr>
        <w:jc w:val="both"/>
      </w:pPr>
    </w:p>
    <w:sectPr w:rsidR="000A19A0" w:rsidSect="00CF5EE6">
      <w:footerReference w:type="even" r:id="rId10"/>
      <w:footerReference w:type="default" r:id="rId11"/>
      <w:type w:val="continuous"/>
      <w:pgSz w:w="12240" w:h="15840"/>
      <w:pgMar w:top="1780" w:right="1401" w:bottom="1791" w:left="1394" w:header="16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8FE4" w14:textId="77777777" w:rsidR="0036202B" w:rsidRDefault="0036202B">
      <w:r>
        <w:separator/>
      </w:r>
    </w:p>
  </w:endnote>
  <w:endnote w:type="continuationSeparator" w:id="0">
    <w:p w14:paraId="09AD6087" w14:textId="77777777" w:rsidR="0036202B" w:rsidRDefault="0036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CBFB" w14:textId="77777777" w:rsidR="00020038" w:rsidRDefault="00C02B31" w:rsidP="009750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00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B1A13" w14:textId="77777777" w:rsidR="00020038" w:rsidRDefault="00020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819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07FEF" w14:textId="35CBEF77" w:rsidR="00DC59FD" w:rsidRDefault="00DC59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061C5E" w14:textId="77777777" w:rsidR="00E8421A" w:rsidRDefault="00E84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1377" w14:textId="77777777" w:rsidR="0036202B" w:rsidRDefault="0036202B">
      <w:r>
        <w:separator/>
      </w:r>
    </w:p>
  </w:footnote>
  <w:footnote w:type="continuationSeparator" w:id="0">
    <w:p w14:paraId="46349FCF" w14:textId="77777777" w:rsidR="0036202B" w:rsidRDefault="0036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1EE9"/>
    <w:multiLevelType w:val="singleLevel"/>
    <w:tmpl w:val="F85A170E"/>
    <w:lvl w:ilvl="0">
      <w:start w:val="4"/>
      <w:numFmt w:val="lowerLetter"/>
      <w:lvlText w:val="(%1)"/>
      <w:lvlJc w:val="left"/>
      <w:pPr>
        <w:tabs>
          <w:tab w:val="num" w:pos="717"/>
        </w:tabs>
        <w:ind w:left="717" w:hanging="420"/>
      </w:pPr>
      <w:rPr>
        <w:rFonts w:hint="default"/>
      </w:rPr>
    </w:lvl>
  </w:abstractNum>
  <w:abstractNum w:abstractNumId="1" w15:restartNumberingAfterBreak="0">
    <w:nsid w:val="19853BFF"/>
    <w:multiLevelType w:val="singleLevel"/>
    <w:tmpl w:val="C096AB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abstractNum w:abstractNumId="2" w15:restartNumberingAfterBreak="0">
    <w:nsid w:val="5BBC7311"/>
    <w:multiLevelType w:val="singleLevel"/>
    <w:tmpl w:val="9B4C1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1194227826">
    <w:abstractNumId w:val="0"/>
  </w:num>
  <w:num w:numId="2" w16cid:durableId="1809277012">
    <w:abstractNumId w:val="2"/>
  </w:num>
  <w:num w:numId="3" w16cid:durableId="105095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304"/>
    <w:rsid w:val="00004B0E"/>
    <w:rsid w:val="0000644F"/>
    <w:rsid w:val="00020038"/>
    <w:rsid w:val="0003204D"/>
    <w:rsid w:val="00065290"/>
    <w:rsid w:val="0007783C"/>
    <w:rsid w:val="00090085"/>
    <w:rsid w:val="000A19A0"/>
    <w:rsid w:val="000A4DEF"/>
    <w:rsid w:val="000B02F8"/>
    <w:rsid w:val="000B1E93"/>
    <w:rsid w:val="000D489B"/>
    <w:rsid w:val="000F5854"/>
    <w:rsid w:val="00103856"/>
    <w:rsid w:val="00122ACC"/>
    <w:rsid w:val="00124826"/>
    <w:rsid w:val="00134304"/>
    <w:rsid w:val="00157E7E"/>
    <w:rsid w:val="00192B02"/>
    <w:rsid w:val="001A00C3"/>
    <w:rsid w:val="001A2DDA"/>
    <w:rsid w:val="001E3762"/>
    <w:rsid w:val="001E481D"/>
    <w:rsid w:val="002116D6"/>
    <w:rsid w:val="00211A34"/>
    <w:rsid w:val="002155B9"/>
    <w:rsid w:val="00217382"/>
    <w:rsid w:val="00255FFF"/>
    <w:rsid w:val="002568E2"/>
    <w:rsid w:val="0025698A"/>
    <w:rsid w:val="00265349"/>
    <w:rsid w:val="00276B96"/>
    <w:rsid w:val="00281AAC"/>
    <w:rsid w:val="002977E5"/>
    <w:rsid w:val="002B4BA4"/>
    <w:rsid w:val="00356DD4"/>
    <w:rsid w:val="0036202B"/>
    <w:rsid w:val="00363F5D"/>
    <w:rsid w:val="003652B1"/>
    <w:rsid w:val="00376823"/>
    <w:rsid w:val="003776F2"/>
    <w:rsid w:val="00386BA7"/>
    <w:rsid w:val="00391E4C"/>
    <w:rsid w:val="003A0E8A"/>
    <w:rsid w:val="003E1EA7"/>
    <w:rsid w:val="003E3F5C"/>
    <w:rsid w:val="004124FE"/>
    <w:rsid w:val="0044419D"/>
    <w:rsid w:val="0044670C"/>
    <w:rsid w:val="00455340"/>
    <w:rsid w:val="0046108F"/>
    <w:rsid w:val="004623A2"/>
    <w:rsid w:val="00462612"/>
    <w:rsid w:val="00466CCB"/>
    <w:rsid w:val="0047756B"/>
    <w:rsid w:val="00480273"/>
    <w:rsid w:val="004B1D7F"/>
    <w:rsid w:val="004C3C10"/>
    <w:rsid w:val="00546313"/>
    <w:rsid w:val="0058125B"/>
    <w:rsid w:val="0058550C"/>
    <w:rsid w:val="00590715"/>
    <w:rsid w:val="00597699"/>
    <w:rsid w:val="005C0349"/>
    <w:rsid w:val="005F03EE"/>
    <w:rsid w:val="006210D1"/>
    <w:rsid w:val="00656456"/>
    <w:rsid w:val="00656566"/>
    <w:rsid w:val="0066267E"/>
    <w:rsid w:val="00692CA1"/>
    <w:rsid w:val="006C6B0E"/>
    <w:rsid w:val="006F05CF"/>
    <w:rsid w:val="006F4046"/>
    <w:rsid w:val="0072397B"/>
    <w:rsid w:val="00761A78"/>
    <w:rsid w:val="00772E0C"/>
    <w:rsid w:val="007A1043"/>
    <w:rsid w:val="007D4BB9"/>
    <w:rsid w:val="00814B6F"/>
    <w:rsid w:val="00835C35"/>
    <w:rsid w:val="008503C2"/>
    <w:rsid w:val="0086555A"/>
    <w:rsid w:val="008670BB"/>
    <w:rsid w:val="008715DA"/>
    <w:rsid w:val="00874503"/>
    <w:rsid w:val="00880A14"/>
    <w:rsid w:val="008A0188"/>
    <w:rsid w:val="008A3442"/>
    <w:rsid w:val="008A5625"/>
    <w:rsid w:val="008B1541"/>
    <w:rsid w:val="00916888"/>
    <w:rsid w:val="0092107F"/>
    <w:rsid w:val="0094349F"/>
    <w:rsid w:val="00971977"/>
    <w:rsid w:val="00975048"/>
    <w:rsid w:val="00977F38"/>
    <w:rsid w:val="00990733"/>
    <w:rsid w:val="00991245"/>
    <w:rsid w:val="0099304C"/>
    <w:rsid w:val="009A2446"/>
    <w:rsid w:val="009B1E51"/>
    <w:rsid w:val="009D655F"/>
    <w:rsid w:val="009E2D0F"/>
    <w:rsid w:val="00A170AF"/>
    <w:rsid w:val="00A33FBB"/>
    <w:rsid w:val="00A43B56"/>
    <w:rsid w:val="00A5433B"/>
    <w:rsid w:val="00A55E50"/>
    <w:rsid w:val="00A66401"/>
    <w:rsid w:val="00A76B82"/>
    <w:rsid w:val="00AB6A69"/>
    <w:rsid w:val="00AD1EC8"/>
    <w:rsid w:val="00B11203"/>
    <w:rsid w:val="00B2661B"/>
    <w:rsid w:val="00B455A9"/>
    <w:rsid w:val="00B522EB"/>
    <w:rsid w:val="00B61A30"/>
    <w:rsid w:val="00B80CAA"/>
    <w:rsid w:val="00B85408"/>
    <w:rsid w:val="00BA4F96"/>
    <w:rsid w:val="00BE0DBD"/>
    <w:rsid w:val="00BF2E8D"/>
    <w:rsid w:val="00C02B31"/>
    <w:rsid w:val="00C07C96"/>
    <w:rsid w:val="00C1409C"/>
    <w:rsid w:val="00C337D9"/>
    <w:rsid w:val="00C36C89"/>
    <w:rsid w:val="00C36C8C"/>
    <w:rsid w:val="00C46D76"/>
    <w:rsid w:val="00C75C95"/>
    <w:rsid w:val="00CA05CA"/>
    <w:rsid w:val="00CA16A8"/>
    <w:rsid w:val="00CD40E9"/>
    <w:rsid w:val="00CF5EE6"/>
    <w:rsid w:val="00D1488D"/>
    <w:rsid w:val="00D15F75"/>
    <w:rsid w:val="00D21611"/>
    <w:rsid w:val="00D30253"/>
    <w:rsid w:val="00D4579F"/>
    <w:rsid w:val="00D63CB0"/>
    <w:rsid w:val="00D9540F"/>
    <w:rsid w:val="00DC59FD"/>
    <w:rsid w:val="00E31A3F"/>
    <w:rsid w:val="00E45F63"/>
    <w:rsid w:val="00E8421A"/>
    <w:rsid w:val="00E84393"/>
    <w:rsid w:val="00E93893"/>
    <w:rsid w:val="00EE3171"/>
    <w:rsid w:val="00F52A02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523538"/>
  <w15:docId w15:val="{D59D35D9-DD05-43EF-98ED-B4B64ADF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EE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rsid w:val="00CF5EE6"/>
    <w:pPr>
      <w:tabs>
        <w:tab w:val="left" w:pos="204"/>
      </w:tabs>
      <w:spacing w:line="240" w:lineRule="atLeast"/>
      <w:jc w:val="both"/>
    </w:pPr>
  </w:style>
  <w:style w:type="paragraph" w:customStyle="1" w:styleId="TxBrt1">
    <w:name w:val="TxBr_t1"/>
    <w:basedOn w:val="Normal"/>
    <w:rsid w:val="00CF5EE6"/>
    <w:pPr>
      <w:spacing w:line="240" w:lineRule="atLeast"/>
    </w:pPr>
  </w:style>
  <w:style w:type="paragraph" w:customStyle="1" w:styleId="TxBrc2">
    <w:name w:val="TxBr_c2"/>
    <w:basedOn w:val="Normal"/>
    <w:rsid w:val="00CF5EE6"/>
    <w:pPr>
      <w:spacing w:line="240" w:lineRule="atLeast"/>
      <w:jc w:val="center"/>
    </w:pPr>
  </w:style>
  <w:style w:type="paragraph" w:customStyle="1" w:styleId="TxBrp3">
    <w:name w:val="TxBr_p3"/>
    <w:basedOn w:val="Normal"/>
    <w:rsid w:val="00CF5EE6"/>
    <w:pPr>
      <w:tabs>
        <w:tab w:val="left" w:pos="419"/>
      </w:tabs>
      <w:spacing w:line="289" w:lineRule="atLeast"/>
      <w:ind w:left="974" w:hanging="419"/>
      <w:jc w:val="both"/>
    </w:pPr>
  </w:style>
  <w:style w:type="paragraph" w:customStyle="1" w:styleId="TxBrp4">
    <w:name w:val="TxBr_p4"/>
    <w:basedOn w:val="Normal"/>
    <w:rsid w:val="00CF5EE6"/>
    <w:pPr>
      <w:tabs>
        <w:tab w:val="left" w:pos="538"/>
        <w:tab w:val="left" w:pos="997"/>
      </w:tabs>
      <w:spacing w:line="240" w:lineRule="atLeast"/>
      <w:ind w:left="998" w:hanging="459"/>
      <w:jc w:val="both"/>
    </w:pPr>
  </w:style>
  <w:style w:type="paragraph" w:customStyle="1" w:styleId="TxBrp5">
    <w:name w:val="TxBr_p5"/>
    <w:basedOn w:val="Normal"/>
    <w:rsid w:val="00CF5EE6"/>
    <w:pPr>
      <w:tabs>
        <w:tab w:val="left" w:pos="419"/>
      </w:tabs>
      <w:spacing w:line="289" w:lineRule="atLeast"/>
      <w:ind w:left="974"/>
      <w:jc w:val="both"/>
    </w:pPr>
  </w:style>
  <w:style w:type="paragraph" w:customStyle="1" w:styleId="TxBrp6">
    <w:name w:val="TxBr_p6"/>
    <w:basedOn w:val="Normal"/>
    <w:rsid w:val="00CF5EE6"/>
    <w:pPr>
      <w:tabs>
        <w:tab w:val="left" w:pos="419"/>
        <w:tab w:val="left" w:pos="975"/>
      </w:tabs>
      <w:spacing w:line="240" w:lineRule="atLeast"/>
      <w:ind w:left="975" w:hanging="555"/>
      <w:jc w:val="both"/>
    </w:pPr>
  </w:style>
  <w:style w:type="paragraph" w:customStyle="1" w:styleId="TxBrp7">
    <w:name w:val="TxBr_p7"/>
    <w:basedOn w:val="Normal"/>
    <w:rsid w:val="00CF5EE6"/>
    <w:pPr>
      <w:tabs>
        <w:tab w:val="left" w:pos="1303"/>
      </w:tabs>
      <w:spacing w:line="240" w:lineRule="atLeast"/>
      <w:ind w:left="90"/>
      <w:jc w:val="both"/>
    </w:pPr>
  </w:style>
  <w:style w:type="paragraph" w:customStyle="1" w:styleId="TxBrc8">
    <w:name w:val="TxBr_c8"/>
    <w:basedOn w:val="Normal"/>
    <w:rsid w:val="00CF5EE6"/>
    <w:pPr>
      <w:spacing w:line="240" w:lineRule="atLeast"/>
      <w:jc w:val="center"/>
    </w:pPr>
  </w:style>
  <w:style w:type="paragraph" w:customStyle="1" w:styleId="TxBrp9">
    <w:name w:val="TxBr_p9"/>
    <w:basedOn w:val="Normal"/>
    <w:rsid w:val="00CF5EE6"/>
    <w:pPr>
      <w:tabs>
        <w:tab w:val="left" w:pos="357"/>
      </w:tabs>
      <w:spacing w:line="289" w:lineRule="atLeast"/>
      <w:ind w:left="1037"/>
      <w:jc w:val="both"/>
    </w:pPr>
  </w:style>
  <w:style w:type="paragraph" w:customStyle="1" w:styleId="TxBrp10">
    <w:name w:val="TxBr_p10"/>
    <w:basedOn w:val="Normal"/>
    <w:rsid w:val="00CF5EE6"/>
    <w:pPr>
      <w:spacing w:line="240" w:lineRule="atLeast"/>
      <w:ind w:left="1037" w:hanging="357"/>
      <w:jc w:val="both"/>
    </w:pPr>
  </w:style>
  <w:style w:type="paragraph" w:customStyle="1" w:styleId="TxBrp11">
    <w:name w:val="TxBr_p11"/>
    <w:basedOn w:val="Normal"/>
    <w:rsid w:val="00CF5EE6"/>
    <w:pPr>
      <w:tabs>
        <w:tab w:val="left" w:pos="720"/>
      </w:tabs>
      <w:spacing w:line="289" w:lineRule="atLeast"/>
      <w:ind w:left="1037"/>
      <w:jc w:val="both"/>
    </w:pPr>
  </w:style>
  <w:style w:type="paragraph" w:customStyle="1" w:styleId="TxBrp12">
    <w:name w:val="TxBr_p12"/>
    <w:basedOn w:val="Normal"/>
    <w:rsid w:val="00CF5EE6"/>
    <w:pPr>
      <w:tabs>
        <w:tab w:val="left" w:pos="419"/>
      </w:tabs>
      <w:spacing w:line="289" w:lineRule="atLeast"/>
      <w:ind w:left="974" w:hanging="419"/>
    </w:pPr>
  </w:style>
  <w:style w:type="paragraph" w:customStyle="1" w:styleId="TxBrp13">
    <w:name w:val="TxBr_p13"/>
    <w:basedOn w:val="Normal"/>
    <w:rsid w:val="00CF5EE6"/>
    <w:pPr>
      <w:tabs>
        <w:tab w:val="left" w:pos="538"/>
        <w:tab w:val="left" w:pos="997"/>
      </w:tabs>
      <w:spacing w:line="240" w:lineRule="atLeast"/>
      <w:ind w:left="998" w:hanging="459"/>
    </w:pPr>
  </w:style>
  <w:style w:type="paragraph" w:customStyle="1" w:styleId="TxBrp14">
    <w:name w:val="TxBr_p14"/>
    <w:basedOn w:val="Normal"/>
    <w:rsid w:val="00CF5EE6"/>
    <w:pPr>
      <w:tabs>
        <w:tab w:val="left" w:pos="419"/>
      </w:tabs>
      <w:spacing w:line="289" w:lineRule="atLeast"/>
      <w:ind w:left="974"/>
    </w:pPr>
  </w:style>
  <w:style w:type="paragraph" w:customStyle="1" w:styleId="TxBrp15">
    <w:name w:val="TxBr_p15"/>
    <w:basedOn w:val="Normal"/>
    <w:rsid w:val="00CF5EE6"/>
    <w:pPr>
      <w:tabs>
        <w:tab w:val="left" w:pos="419"/>
        <w:tab w:val="left" w:pos="975"/>
      </w:tabs>
      <w:spacing w:line="240" w:lineRule="atLeast"/>
      <w:ind w:left="975" w:hanging="555"/>
    </w:pPr>
  </w:style>
  <w:style w:type="paragraph" w:customStyle="1" w:styleId="TxBrp16">
    <w:name w:val="TxBr_p16"/>
    <w:basedOn w:val="Normal"/>
    <w:rsid w:val="00CF5EE6"/>
    <w:pPr>
      <w:tabs>
        <w:tab w:val="left" w:pos="1303"/>
      </w:tabs>
      <w:spacing w:line="240" w:lineRule="atLeast"/>
      <w:ind w:left="90"/>
    </w:pPr>
  </w:style>
  <w:style w:type="paragraph" w:customStyle="1" w:styleId="TxBrp17">
    <w:name w:val="TxBr_p17"/>
    <w:basedOn w:val="Normal"/>
    <w:rsid w:val="00CF5EE6"/>
    <w:pPr>
      <w:tabs>
        <w:tab w:val="left" w:pos="357"/>
      </w:tabs>
      <w:spacing w:line="289" w:lineRule="atLeast"/>
      <w:ind w:left="1037"/>
    </w:pPr>
  </w:style>
  <w:style w:type="paragraph" w:customStyle="1" w:styleId="TxBrp18">
    <w:name w:val="TxBr_p18"/>
    <w:basedOn w:val="Normal"/>
    <w:rsid w:val="00CF5EE6"/>
    <w:pPr>
      <w:spacing w:line="240" w:lineRule="atLeast"/>
      <w:ind w:left="1037" w:hanging="357"/>
    </w:pPr>
  </w:style>
  <w:style w:type="paragraph" w:customStyle="1" w:styleId="TxBrp19">
    <w:name w:val="TxBr_p19"/>
    <w:basedOn w:val="Normal"/>
    <w:rsid w:val="00CF5EE6"/>
    <w:pPr>
      <w:tabs>
        <w:tab w:val="left" w:pos="720"/>
      </w:tabs>
      <w:spacing w:line="289" w:lineRule="atLeast"/>
      <w:ind w:left="1037"/>
    </w:pPr>
  </w:style>
  <w:style w:type="paragraph" w:customStyle="1" w:styleId="TxBrp20">
    <w:name w:val="TxBr_p20"/>
    <w:basedOn w:val="Normal"/>
    <w:rsid w:val="00CF5EE6"/>
    <w:pPr>
      <w:tabs>
        <w:tab w:val="left" w:pos="464"/>
      </w:tabs>
      <w:spacing w:line="289" w:lineRule="atLeast"/>
      <w:ind w:left="929" w:hanging="464"/>
      <w:jc w:val="both"/>
    </w:pPr>
  </w:style>
  <w:style w:type="paragraph" w:customStyle="1" w:styleId="TxBrp21">
    <w:name w:val="TxBr_p21"/>
    <w:basedOn w:val="Normal"/>
    <w:rsid w:val="00CF5EE6"/>
    <w:pPr>
      <w:tabs>
        <w:tab w:val="left" w:pos="997"/>
      </w:tabs>
      <w:spacing w:line="240" w:lineRule="atLeast"/>
      <w:ind w:left="998" w:hanging="533"/>
      <w:jc w:val="both"/>
    </w:pPr>
  </w:style>
  <w:style w:type="paragraph" w:customStyle="1" w:styleId="TxBrp22">
    <w:name w:val="TxBr_p22"/>
    <w:basedOn w:val="Normal"/>
    <w:rsid w:val="00CF5EE6"/>
    <w:pPr>
      <w:tabs>
        <w:tab w:val="left" w:pos="555"/>
        <w:tab w:val="left" w:pos="997"/>
      </w:tabs>
      <w:spacing w:line="240" w:lineRule="atLeast"/>
      <w:ind w:left="998" w:hanging="442"/>
      <w:jc w:val="both"/>
    </w:pPr>
  </w:style>
  <w:style w:type="paragraph" w:customStyle="1" w:styleId="TxBrp23">
    <w:name w:val="TxBr_p23"/>
    <w:basedOn w:val="Normal"/>
    <w:rsid w:val="00CF5EE6"/>
    <w:pPr>
      <w:tabs>
        <w:tab w:val="left" w:pos="464"/>
      </w:tabs>
      <w:spacing w:line="240" w:lineRule="atLeast"/>
      <w:ind w:left="929"/>
      <w:jc w:val="both"/>
    </w:pPr>
  </w:style>
  <w:style w:type="character" w:customStyle="1" w:styleId="MTEquationSection">
    <w:name w:val="MTEquationSection"/>
    <w:basedOn w:val="DefaultParagraphFont"/>
    <w:rsid w:val="00CF5EE6"/>
    <w:rPr>
      <w:vanish/>
      <w:color w:val="FF0000"/>
    </w:rPr>
  </w:style>
  <w:style w:type="paragraph" w:styleId="BodyTextIndent">
    <w:name w:val="Body Text Indent"/>
    <w:basedOn w:val="Normal"/>
    <w:rsid w:val="00CF5EE6"/>
    <w:pPr>
      <w:ind w:left="306" w:hanging="306"/>
      <w:jc w:val="both"/>
    </w:pPr>
  </w:style>
  <w:style w:type="paragraph" w:styleId="BodyTextIndent2">
    <w:name w:val="Body Text Indent 2"/>
    <w:basedOn w:val="Normal"/>
    <w:rsid w:val="00CF5EE6"/>
    <w:pPr>
      <w:ind w:left="297" w:hanging="297"/>
    </w:pPr>
  </w:style>
  <w:style w:type="paragraph" w:styleId="BodyTextIndent3">
    <w:name w:val="Body Text Indent 3"/>
    <w:basedOn w:val="Normal"/>
    <w:rsid w:val="00CF5EE6"/>
    <w:pPr>
      <w:ind w:left="270" w:hanging="270"/>
    </w:pPr>
  </w:style>
  <w:style w:type="paragraph" w:customStyle="1" w:styleId="TxBrc1">
    <w:name w:val="TxBr_c1"/>
    <w:basedOn w:val="Normal"/>
    <w:rsid w:val="00134304"/>
    <w:pPr>
      <w:spacing w:line="240" w:lineRule="atLeast"/>
      <w:jc w:val="center"/>
    </w:pPr>
  </w:style>
  <w:style w:type="paragraph" w:styleId="Footer">
    <w:name w:val="footer"/>
    <w:basedOn w:val="Normal"/>
    <w:link w:val="FooterChar"/>
    <w:uiPriority w:val="99"/>
    <w:rsid w:val="006626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67E"/>
  </w:style>
  <w:style w:type="paragraph" w:styleId="Header">
    <w:name w:val="header"/>
    <w:basedOn w:val="Normal"/>
    <w:rsid w:val="00376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1A"/>
    <w:rPr>
      <w:snapToGrid w:val="0"/>
      <w:sz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A76B82"/>
    <w:pPr>
      <w:tabs>
        <w:tab w:val="center" w:pos="4680"/>
        <w:tab w:val="right" w:pos="9360"/>
      </w:tabs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A76B82"/>
    <w:rPr>
      <w:snapToGrid w:val="0"/>
      <w:sz w:val="24"/>
    </w:rPr>
  </w:style>
  <w:style w:type="paragraph" w:customStyle="1" w:styleId="TxBrc4">
    <w:name w:val="TxBr_c4"/>
    <w:basedOn w:val="Normal"/>
    <w:rsid w:val="000F5854"/>
    <w:pPr>
      <w:spacing w:line="240" w:lineRule="atLeast"/>
      <w:jc w:val="center"/>
    </w:pPr>
  </w:style>
  <w:style w:type="paragraph" w:styleId="ListParagraph">
    <w:name w:val="List Paragraph"/>
    <w:basedOn w:val="Normal"/>
    <w:uiPriority w:val="34"/>
    <w:qFormat/>
    <w:rsid w:val="000A19A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11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1120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449</Words>
  <Characters>2079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3317</vt:lpstr>
    </vt:vector>
  </TitlesOfParts>
  <Company>University of Houston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3317</dc:title>
  <dc:creator>lori</dc:creator>
  <cp:lastModifiedBy>Jackson, David R</cp:lastModifiedBy>
  <cp:revision>54</cp:revision>
  <cp:lastPrinted>2009-04-30T20:52:00Z</cp:lastPrinted>
  <dcterms:created xsi:type="dcterms:W3CDTF">2012-04-10T14:59:00Z</dcterms:created>
  <dcterms:modified xsi:type="dcterms:W3CDTF">2023-11-13T01:23:00Z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