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 ______</w:t>
      </w:r>
      <w:r w:rsidR="0015366F" w:rsidRPr="0015366F">
        <w:rPr>
          <w:color w:val="FF0000"/>
        </w:rPr>
        <w:t>SOLUTION</w:t>
      </w:r>
      <w:r>
        <w:t>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A1EE3">
        <w:rPr>
          <w:rFonts w:cs="Arial"/>
        </w:rPr>
        <w:t>3318</w:t>
      </w:r>
    </w:p>
    <w:p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CA1EE3" w:rsidRPr="00CA1EE3" w:rsidRDefault="00CA1EE3" w:rsidP="00CA1EE3"/>
    <w:p w:rsidR="000E2E7A" w:rsidRDefault="00E31342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Exam 1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E01993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March 2</w:t>
      </w:r>
      <w:r w:rsidR="00AF5330">
        <w:rPr>
          <w:rFonts w:cs="Arial"/>
          <w:color w:val="000000"/>
          <w:sz w:val="28"/>
        </w:rPr>
        <w:t>1</w:t>
      </w:r>
      <w:r>
        <w:rPr>
          <w:rFonts w:cs="Arial"/>
          <w:color w:val="000000"/>
          <w:sz w:val="28"/>
        </w:rPr>
        <w:t>, 201</w:t>
      </w:r>
      <w:r w:rsidR="00AF5330">
        <w:rPr>
          <w:rFonts w:cs="Arial"/>
          <w:color w:val="000000"/>
          <w:sz w:val="28"/>
        </w:rPr>
        <w:t>9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-book and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-notes. </w:t>
      </w:r>
      <w:r w:rsidR="00C63473">
        <w:rPr>
          <w:rFonts w:ascii="Arial" w:hAnsi="Arial"/>
          <w:sz w:val="28"/>
        </w:rPr>
        <w:t>A calculator is allowed (as long as it cannot be used to communicate), but no other device (laptop, phone, tablet, etc.)</w:t>
      </w:r>
      <w:r w:rsidR="00053B12">
        <w:rPr>
          <w:rFonts w:ascii="Arial" w:hAnsi="Arial"/>
          <w:sz w:val="28"/>
        </w:rPr>
        <w:t xml:space="preserve"> is allowed</w:t>
      </w:r>
      <w:r w:rsidR="00C63473">
        <w:rPr>
          <w:rFonts w:ascii="Arial" w:hAnsi="Arial"/>
          <w:sz w:val="28"/>
        </w:rPr>
        <w:t xml:space="preserve">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  <w:r>
        <w:rPr>
          <w:rFonts w:ascii="Arial" w:hAnsi="Arial"/>
          <w:sz w:val="28"/>
        </w:rPr>
        <w:lastRenderedPageBreak/>
        <w:t>Academic Honesty Statement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the possibility of getting an F in the class and/or getting expelled from the University. 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pStyle w:val="Heading9"/>
        <w:rPr>
          <w:rFonts w:ascii="Arial" w:hAnsi="Arial" w:cs="Arial"/>
        </w:rPr>
      </w:pPr>
    </w:p>
    <w:p w:rsidR="0038701C" w:rsidRDefault="000E2E7A" w:rsidP="00934009">
      <w:pPr>
        <w:pStyle w:val="Heading9"/>
        <w:ind w:firstLine="0"/>
        <w:rPr>
          <w:bCs w:val="0"/>
          <w:szCs w:val="24"/>
        </w:rPr>
      </w:pPr>
      <w:r>
        <w:rPr>
          <w:rFonts w:ascii="Arial" w:hAnsi="Arial" w:cs="Arial"/>
        </w:rPr>
        <w:br w:type="page"/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TABLE OF INTEGRALS </w: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315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40.5pt" o:ole="" fillcolor="window">
            <v:imagedata r:id="rId7" o:title=""/>
          </v:shape>
          <o:OLEObject Type="Embed" ProgID="Equation.DSMT4" ShapeID="_x0000_i1025" DrawAspect="Content" ObjectID="_1615902463" r:id="rId8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720" w:dyaOrig="800">
          <v:shape id="_x0000_i1026" type="#_x0000_t75" style="width:136.5pt;height:40.5pt" o:ole="" fillcolor="window">
            <v:imagedata r:id="rId9" o:title=""/>
          </v:shape>
          <o:OLEObject Type="Embed" ProgID="Equation.DSMT4" ShapeID="_x0000_i1026" DrawAspect="Content" ObjectID="_1615902464" r:id="rId10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80" w:dyaOrig="800">
          <v:shape id="_x0000_i1027" type="#_x0000_t75" style="width:124.5pt;height:40.5pt" o:ole="" fillcolor="window">
            <v:imagedata r:id="rId11" o:title=""/>
          </v:shape>
          <o:OLEObject Type="Embed" ProgID="Equation.DSMT4" ShapeID="_x0000_i1027" DrawAspect="Content" ObjectID="_1615902465" r:id="rId12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20" w:dyaOrig="800">
          <v:shape id="_x0000_i1028" type="#_x0000_t75" style="width:121.5pt;height:40.5pt" o:ole="" fillcolor="window">
            <v:imagedata r:id="rId13" o:title=""/>
          </v:shape>
          <o:OLEObject Type="Embed" ProgID="Equation.DSMT4" ShapeID="_x0000_i1028" DrawAspect="Content" ObjectID="_1615902466" r:id="rId14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280" w:dyaOrig="840">
          <v:shape id="_x0000_i1029" type="#_x0000_t75" style="width:214.5pt;height:42pt" o:ole="" fillcolor="window">
            <v:imagedata r:id="rId15" o:title=""/>
          </v:shape>
          <o:OLEObject Type="Embed" ProgID="Equation.DSMT4" ShapeID="_x0000_i1029" DrawAspect="Content" ObjectID="_1615902467" r:id="rId16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700" w:dyaOrig="880">
          <v:shape id="_x0000_i1030" type="#_x0000_t75" style="width:235.5pt;height:43.5pt" o:ole="" fillcolor="window">
            <v:imagedata r:id="rId17" o:title=""/>
          </v:shape>
          <o:OLEObject Type="Embed" ProgID="Equation.DSMT4" ShapeID="_x0000_i1030" DrawAspect="Content" ObjectID="_1615902468" r:id="rId18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3159" w:dyaOrig="620">
          <v:shape id="_x0000_i1031" type="#_x0000_t75" style="width:157.5pt;height:31.5pt" o:ole="" fillcolor="window">
            <v:imagedata r:id="rId19" o:title=""/>
          </v:shape>
          <o:OLEObject Type="Embed" ProgID="Equation.DSMT4" ShapeID="_x0000_i1031" DrawAspect="Content" ObjectID="_1615902469" r:id="rId20"/>
        </w:object>
      </w: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6860" w:dyaOrig="780">
          <v:shape id="_x0000_i1032" type="#_x0000_t75" style="width:343.5pt;height:39pt" o:ole="" fillcolor="window">
            <v:imagedata r:id="rId21" o:title=""/>
          </v:shape>
          <o:OLEObject Type="Embed" ProgID="Equation.DSMT4" ShapeID="_x0000_i1032" DrawAspect="Content" ObjectID="_1615902470" r:id="rId22"/>
        </w:object>
      </w:r>
    </w:p>
    <w:p w:rsidR="00DC0790" w:rsidRDefault="00DC0790" w:rsidP="00DC0790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/>
        </w:rPr>
        <w:br w:type="page"/>
      </w:r>
    </w:p>
    <w:p w:rsidR="00C77E10" w:rsidRDefault="00BE497C" w:rsidP="00C77E10">
      <w:pPr>
        <w:pStyle w:val="MTDisplayEquation"/>
      </w:pPr>
      <w:r>
        <w:lastRenderedPageBreak/>
        <w:t xml:space="preserve">Problem </w:t>
      </w:r>
      <w:r w:rsidR="00155A9F">
        <w:t>1</w:t>
      </w:r>
      <w:r w:rsidR="00C77E10">
        <w:t xml:space="preserve"> (</w:t>
      </w:r>
      <w:r w:rsidR="00220C9E">
        <w:t>30</w:t>
      </w:r>
      <w:r w:rsidR="00C77E10">
        <w:t xml:space="preserve"> pts.) </w:t>
      </w:r>
    </w:p>
    <w:p w:rsidR="00877B4D" w:rsidRDefault="00877B4D" w:rsidP="00C77E10">
      <w:pPr>
        <w:pStyle w:val="MTDisplayEquation"/>
      </w:pPr>
    </w:p>
    <w:p w:rsidR="00997511" w:rsidRDefault="003405BE" w:rsidP="00BF36FD">
      <w:pPr>
        <w:ind w:firstLine="0"/>
        <w:jc w:val="both"/>
      </w:pPr>
      <w:r>
        <w:t>A</w:t>
      </w:r>
      <w:r w:rsidR="007157A3">
        <w:t xml:space="preserve">n electrostatic field is given </w:t>
      </w:r>
      <w:r w:rsidR="00F75FDF">
        <w:t xml:space="preserve">in </w:t>
      </w:r>
      <w:r w:rsidR="00AF5330">
        <w:t>cylindrical</w:t>
      </w:r>
      <w:r w:rsidR="00F75FDF">
        <w:t xml:space="preserve"> coordinates </w:t>
      </w:r>
      <w:r w:rsidR="007157A3">
        <w:t xml:space="preserve">by </w:t>
      </w:r>
    </w:p>
    <w:p w:rsidR="00315960" w:rsidRDefault="00315960" w:rsidP="00C77E10">
      <w:pPr>
        <w:ind w:left="270" w:hanging="270"/>
      </w:pPr>
    </w:p>
    <w:p w:rsidR="007A3F85" w:rsidRDefault="00AF5330" w:rsidP="007A3F85">
      <w:pPr>
        <w:pStyle w:val="MTDisplayEquation"/>
        <w:tabs>
          <w:tab w:val="clear" w:pos="4680"/>
        </w:tabs>
        <w:ind w:firstLine="720"/>
        <w:rPr>
          <w:sz w:val="24"/>
          <w:szCs w:val="24"/>
        </w:rPr>
      </w:pPr>
      <w:r w:rsidRPr="00AF5330">
        <w:rPr>
          <w:position w:val="-32"/>
        </w:rPr>
        <w:object w:dxaOrig="3580" w:dyaOrig="760">
          <v:shape id="_x0000_i1033" type="#_x0000_t75" style="width:178.5pt;height:37.5pt" o:ole="">
            <v:imagedata r:id="rId23" o:title=""/>
          </v:shape>
          <o:OLEObject Type="Embed" ProgID="Equation.DSMT4" ShapeID="_x0000_i1033" DrawAspect="Content" ObjectID="_1615902471" r:id="rId24"/>
        </w:object>
      </w:r>
      <w:r w:rsidR="007A3F85" w:rsidRPr="007A3F85">
        <w:rPr>
          <w:sz w:val="24"/>
          <w:szCs w:val="24"/>
        </w:rPr>
        <w:t>.</w:t>
      </w:r>
    </w:p>
    <w:p w:rsidR="007157A3" w:rsidRDefault="007157A3" w:rsidP="007157A3">
      <w:pPr>
        <w:pStyle w:val="MTDisplayEquation"/>
        <w:tabs>
          <w:tab w:val="clear" w:pos="4680"/>
        </w:tabs>
        <w:rPr>
          <w:sz w:val="24"/>
          <w:szCs w:val="24"/>
        </w:rPr>
      </w:pPr>
    </w:p>
    <w:p w:rsidR="007A3F85" w:rsidRDefault="00BF36FD" w:rsidP="008B40D0">
      <w:pPr>
        <w:ind w:firstLine="0"/>
        <w:jc w:val="both"/>
        <w:rPr>
          <w:szCs w:val="24"/>
        </w:rPr>
      </w:pPr>
      <w:r>
        <w:rPr>
          <w:szCs w:val="24"/>
        </w:rPr>
        <w:t xml:space="preserve">Find the voltage drop </w:t>
      </w:r>
      <w:r w:rsidRPr="00BF36FD">
        <w:rPr>
          <w:i/>
          <w:szCs w:val="24"/>
        </w:rPr>
        <w:t>V</w:t>
      </w:r>
      <w:r w:rsidRPr="00BF36FD">
        <w:rPr>
          <w:i/>
          <w:szCs w:val="24"/>
          <w:vertAlign w:val="subscript"/>
        </w:rPr>
        <w:t>AB</w:t>
      </w:r>
      <w:r>
        <w:rPr>
          <w:szCs w:val="24"/>
        </w:rPr>
        <w:t xml:space="preserve"> </w:t>
      </w:r>
      <w:r w:rsidRPr="008B40D0">
        <w:t>between</w:t>
      </w:r>
      <w:r>
        <w:rPr>
          <w:szCs w:val="24"/>
        </w:rPr>
        <w:t xml:space="preserve"> the points </w:t>
      </w:r>
      <w:r w:rsidRPr="00BF36FD">
        <w:rPr>
          <w:i/>
          <w:szCs w:val="24"/>
          <w:u w:val="single"/>
        </w:rPr>
        <w:t>A</w:t>
      </w:r>
      <w:r>
        <w:rPr>
          <w:szCs w:val="24"/>
        </w:rPr>
        <w:t xml:space="preserve"> = (</w:t>
      </w:r>
      <w:r w:rsidR="00AF5330">
        <w:rPr>
          <w:szCs w:val="24"/>
        </w:rPr>
        <w:t>2</w:t>
      </w:r>
      <w:r>
        <w:rPr>
          <w:szCs w:val="24"/>
        </w:rPr>
        <w:t xml:space="preserve">, 0, </w:t>
      </w:r>
      <w:r w:rsidR="00AF5330">
        <w:rPr>
          <w:szCs w:val="24"/>
        </w:rPr>
        <w:t>0</w:t>
      </w:r>
      <w:r>
        <w:rPr>
          <w:szCs w:val="24"/>
        </w:rPr>
        <w:t xml:space="preserve">) [m] and </w:t>
      </w:r>
      <w:r>
        <w:rPr>
          <w:i/>
          <w:szCs w:val="24"/>
          <w:u w:val="single"/>
        </w:rPr>
        <w:t>B</w:t>
      </w:r>
      <w:r>
        <w:rPr>
          <w:szCs w:val="24"/>
        </w:rPr>
        <w:t xml:space="preserve"> = (</w:t>
      </w:r>
      <w:r w:rsidR="00AF5330">
        <w:rPr>
          <w:szCs w:val="24"/>
        </w:rPr>
        <w:t>0</w:t>
      </w:r>
      <w:r>
        <w:rPr>
          <w:szCs w:val="24"/>
        </w:rPr>
        <w:t xml:space="preserve">, </w:t>
      </w:r>
      <w:r w:rsidR="00AF5330">
        <w:rPr>
          <w:szCs w:val="24"/>
        </w:rPr>
        <w:t>3</w:t>
      </w:r>
      <w:r>
        <w:rPr>
          <w:szCs w:val="24"/>
        </w:rPr>
        <w:t xml:space="preserve">, </w:t>
      </w:r>
      <w:r w:rsidR="00AF5330">
        <w:rPr>
          <w:szCs w:val="24"/>
        </w:rPr>
        <w:t>1</w:t>
      </w:r>
      <w:r>
        <w:rPr>
          <w:szCs w:val="24"/>
        </w:rPr>
        <w:t xml:space="preserve">) [m], where the points are specified in rectangular coordinates. </w:t>
      </w:r>
    </w:p>
    <w:p w:rsidR="00BF36FD" w:rsidRDefault="00BF36FD" w:rsidP="00BF36FD">
      <w:pPr>
        <w:pStyle w:val="MTDisplayEquation"/>
        <w:tabs>
          <w:tab w:val="clear" w:pos="4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3F85" w:rsidRDefault="007A3F85" w:rsidP="007A3F85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7A3F85" w:rsidRDefault="007A3F85" w:rsidP="007A3F85">
      <w:pPr>
        <w:pStyle w:val="MTDisplayEquation"/>
        <w:tabs>
          <w:tab w:val="clear" w:pos="4680"/>
        </w:tabs>
      </w:pPr>
    </w:p>
    <w:p w:rsidR="007A3F85" w:rsidRDefault="007A3F85" w:rsidP="007A3F85">
      <w:pPr>
        <w:pStyle w:val="MTDisplayEquation"/>
        <w:tabs>
          <w:tab w:val="clear" w:pos="4680"/>
        </w:tabs>
      </w:pPr>
    </w:p>
    <w:p w:rsidR="00E338A1" w:rsidRDefault="00D64588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b/>
          <w:noProof/>
          <w:szCs w:val="28"/>
        </w:rPr>
        <w:object w:dxaOrig="1440" w:dyaOrig="1440">
          <v:group id="_x0000_s1614" style="position:absolute;margin-left:62.5pt;margin-top:1.55pt;width:276.3pt;height:208.9pt;z-index:252302336" coordorigin="2894,5157" coordsize="5526,4178">
            <v:shape id="_x0000_s1595" type="#_x0000_t75" style="position:absolute;left:2894;top:9031;width:267;height:304">
              <v:imagedata r:id="rId25" o:title=""/>
            </v:shape>
            <v:shape id="_x0000_s1596" type="#_x0000_t75" style="position:absolute;left:8126;top:7904;width:294;height:359">
              <v:imagedata r:id="rId26" o:title=""/>
            </v:shape>
            <v:shape id="_x0000_s1597" type="#_x0000_t75" style="position:absolute;left:5258;top:5157;width:240;height:276">
              <v:imagedata r:id="rId27" o:title="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99" type="#_x0000_t32" style="position:absolute;left:3288;top:8037;width:2100;height:1019;flip:y" o:connectortype="straight" strokeweight="1pt"/>
            <v:shape id="_x0000_s1604" type="#_x0000_t75" style="position:absolute;left:4214;top:8684;width:320;height:442">
              <v:imagedata r:id="rId28" o:title=""/>
            </v:shape>
            <v:oval id="_x0000_s1607" style="position:absolute;left:4428;top:8376;width:143;height:143" fillcolor="blue" strokecolor="blue"/>
            <v:oval id="_x0000_s1610" style="position:absolute;left:7116;top:7548;width:143;height:143" fillcolor="blue" strokecolor="blue"/>
            <v:shape id="_x0000_s1611" type="#_x0000_t75" style="position:absolute;left:7394;top:6992;width:320;height:414">
              <v:imagedata r:id="rId29" o:title=""/>
            </v:shape>
            <v:shape id="_x0000_s1612" type="#_x0000_t32" style="position:absolute;left:5400;top:8040;width:2508;height:0" o:connectortype="straight" strokeweight="1pt"/>
            <v:shape id="_x0000_s1613" type="#_x0000_t32" style="position:absolute;left:5376;top:5640;width:0;height:2424;flip:y" o:connectortype="straight" strokeweight="1pt"/>
          </v:group>
          <o:OLEObject Type="Embed" ProgID="Equation.DSMT4" ShapeID="_x0000_s1595" DrawAspect="Content" ObjectID="_1615902530" r:id="rId30"/>
          <o:OLEObject Type="Embed" ProgID="Equation.DSMT4" ShapeID="_x0000_s1596" DrawAspect="Content" ObjectID="_1615902531" r:id="rId31"/>
          <o:OLEObject Type="Embed" ProgID="Equation.DSMT4" ShapeID="_x0000_s1597" DrawAspect="Content" ObjectID="_1615902532" r:id="rId32"/>
          <o:OLEObject Type="Embed" ProgID="Equation.DSMT4" ShapeID="_x0000_s1604" DrawAspect="Content" ObjectID="_1615902533" r:id="rId33"/>
          <o:OLEObject Type="Embed" ProgID="Equation.DSMT4" ShapeID="_x0000_s1611" DrawAspect="Content" ObjectID="_1615902534" r:id="rId34"/>
        </w:object>
      </w:r>
      <w:r w:rsidR="00E338A1">
        <w:rPr>
          <w:rFonts w:ascii="Arial" w:hAnsi="Arial" w:cs="Arial"/>
          <w:b/>
          <w:sz w:val="28"/>
          <w:szCs w:val="28"/>
        </w:rPr>
        <w:br w:type="page"/>
      </w:r>
    </w:p>
    <w:p w:rsidR="0057492C" w:rsidRDefault="0057492C">
      <w:pPr>
        <w:ind w:firstLine="0"/>
        <w:rPr>
          <w:rFonts w:ascii="Arial" w:hAnsi="Arial" w:cs="Arial"/>
          <w:b/>
          <w:color w:val="FF0000"/>
          <w:sz w:val="28"/>
          <w:szCs w:val="28"/>
        </w:rPr>
      </w:pPr>
      <w:r w:rsidRPr="0057492C">
        <w:rPr>
          <w:rFonts w:ascii="Arial" w:hAnsi="Arial" w:cs="Arial"/>
          <w:b/>
          <w:color w:val="FF0000"/>
          <w:sz w:val="28"/>
          <w:szCs w:val="28"/>
        </w:rPr>
        <w:lastRenderedPageBreak/>
        <w:t>Solution</w:t>
      </w:r>
    </w:p>
    <w:p w:rsidR="0057492C" w:rsidRDefault="0057492C">
      <w:pPr>
        <w:ind w:firstLine="0"/>
        <w:rPr>
          <w:rFonts w:ascii="Arial" w:hAnsi="Arial" w:cs="Arial"/>
          <w:b/>
          <w:color w:val="FF0000"/>
          <w:szCs w:val="24"/>
        </w:rPr>
      </w:pPr>
    </w:p>
    <w:p w:rsidR="0057492C" w:rsidRDefault="0057492C">
      <w:pPr>
        <w:ind w:firstLine="0"/>
        <w:rPr>
          <w:szCs w:val="24"/>
        </w:rPr>
      </w:pPr>
      <w:r w:rsidRPr="0057492C">
        <w:rPr>
          <w:szCs w:val="24"/>
        </w:rPr>
        <w:t xml:space="preserve">Since this an electrostatic field we can choose any path that we wish. </w:t>
      </w:r>
      <w:r w:rsidR="00A82F45" w:rsidRPr="0057492C">
        <w:rPr>
          <w:szCs w:val="24"/>
        </w:rPr>
        <w:t xml:space="preserve"> </w:t>
      </w:r>
      <w:r w:rsidRPr="0057492C">
        <w:rPr>
          <w:szCs w:val="24"/>
        </w:rPr>
        <w:t>A convenient path is one that stay</w:t>
      </w:r>
      <w:r>
        <w:rPr>
          <w:szCs w:val="24"/>
        </w:rPr>
        <w:t>s</w:t>
      </w:r>
      <w:r w:rsidRPr="0057492C">
        <w:rPr>
          <w:szCs w:val="24"/>
        </w:rPr>
        <w:t xml:space="preserve"> on a</w:t>
      </w:r>
      <w:r>
        <w:rPr>
          <w:szCs w:val="24"/>
        </w:rPr>
        <w:t xml:space="preserve"> </w:t>
      </w:r>
      <w:r w:rsidRPr="0057492C">
        <w:rPr>
          <w:szCs w:val="24"/>
        </w:rPr>
        <w:t xml:space="preserve">circle from point </w:t>
      </w:r>
      <w:r w:rsidRPr="007E23C9">
        <w:rPr>
          <w:i/>
          <w:szCs w:val="24"/>
          <w:u w:val="single"/>
        </w:rPr>
        <w:t>A</w:t>
      </w:r>
      <w:r w:rsidRPr="0057492C">
        <w:rPr>
          <w:szCs w:val="24"/>
        </w:rPr>
        <w:t xml:space="preserve"> to the point (0,2,0). Th</w:t>
      </w:r>
      <w:r>
        <w:rPr>
          <w:szCs w:val="24"/>
        </w:rPr>
        <w:t>en the path goes from this</w:t>
      </w:r>
      <w:r w:rsidRPr="0057492C">
        <w:rPr>
          <w:szCs w:val="24"/>
        </w:rPr>
        <w:t xml:space="preserve"> </w:t>
      </w:r>
      <w:r>
        <w:rPr>
          <w:szCs w:val="24"/>
        </w:rPr>
        <w:t>point to the point (0,3,0)</w:t>
      </w:r>
      <w:r w:rsidR="007E23C9">
        <w:rPr>
          <w:szCs w:val="24"/>
        </w:rPr>
        <w:t>,</w:t>
      </w:r>
      <w:r>
        <w:rPr>
          <w:szCs w:val="24"/>
        </w:rPr>
        <w:t xml:space="preserve"> staying along the </w:t>
      </w:r>
      <w:r w:rsidRPr="007E23C9">
        <w:rPr>
          <w:i/>
          <w:szCs w:val="24"/>
        </w:rPr>
        <w:t>y</w:t>
      </w:r>
      <w:r>
        <w:rPr>
          <w:szCs w:val="24"/>
        </w:rPr>
        <w:t xml:space="preserve"> axis. Finally, the path goes vertically from this point to the point (0,3,1). The voltage drop is</w:t>
      </w:r>
    </w:p>
    <w:p w:rsidR="0057492C" w:rsidRDefault="0057492C">
      <w:pPr>
        <w:ind w:firstLine="0"/>
        <w:rPr>
          <w:szCs w:val="24"/>
        </w:rPr>
      </w:pPr>
    </w:p>
    <w:p w:rsidR="00A53051" w:rsidRDefault="00A53051" w:rsidP="00A53051">
      <w:pPr>
        <w:pStyle w:val="MTDisplayEquation"/>
        <w:tabs>
          <w:tab w:val="clear" w:pos="4680"/>
        </w:tabs>
      </w:pPr>
      <w:r w:rsidRPr="00A53051">
        <w:rPr>
          <w:position w:val="-34"/>
        </w:rPr>
        <w:object w:dxaOrig="1340" w:dyaOrig="780">
          <v:shape id="_x0000_i1039" type="#_x0000_t75" style="width:67.5pt;height:39pt" o:ole="">
            <v:imagedata r:id="rId35" o:title=""/>
          </v:shape>
          <o:OLEObject Type="Embed" ProgID="Equation.DSMT4" ShapeID="_x0000_i1039" DrawAspect="Content" ObjectID="_1615902472" r:id="rId36"/>
        </w:object>
      </w:r>
      <w:r>
        <w:t>.</w:t>
      </w:r>
    </w:p>
    <w:p w:rsidR="00A53051" w:rsidRPr="00A53051" w:rsidRDefault="00A53051" w:rsidP="00A5305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A53051" w:rsidRPr="00A53051" w:rsidRDefault="00A53051" w:rsidP="00A53051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A53051">
        <w:rPr>
          <w:rFonts w:ascii="Times New Roman" w:hAnsi="Times New Roman" w:cs="Times New Roman"/>
          <w:sz w:val="24"/>
          <w:szCs w:val="24"/>
        </w:rPr>
        <w:t xml:space="preserve">This is split into three parts as </w:t>
      </w:r>
    </w:p>
    <w:p w:rsidR="00A53051" w:rsidRDefault="00A53051">
      <w:pPr>
        <w:ind w:firstLine="0"/>
        <w:rPr>
          <w:b/>
          <w:szCs w:val="24"/>
        </w:rPr>
      </w:pPr>
    </w:p>
    <w:p w:rsidR="00A53051" w:rsidRDefault="00A53051">
      <w:pPr>
        <w:ind w:firstLine="0"/>
      </w:pPr>
      <w:r w:rsidRPr="00A53051">
        <w:rPr>
          <w:position w:val="-32"/>
        </w:rPr>
        <w:object w:dxaOrig="3440" w:dyaOrig="760">
          <v:shape id="_x0000_i1040" type="#_x0000_t75" style="width:172.5pt;height:37.5pt" o:ole="">
            <v:imagedata r:id="rId37" o:title=""/>
          </v:shape>
          <o:OLEObject Type="Embed" ProgID="Equation.DSMT4" ShapeID="_x0000_i1040" DrawAspect="Content" ObjectID="_1615902473" r:id="rId38"/>
        </w:object>
      </w:r>
      <w:r>
        <w:t>.</w:t>
      </w:r>
    </w:p>
    <w:p w:rsidR="00A53051" w:rsidRDefault="00A53051">
      <w:pPr>
        <w:ind w:firstLine="0"/>
      </w:pPr>
    </w:p>
    <w:p w:rsidR="00A53051" w:rsidRDefault="00A53051">
      <w:pPr>
        <w:ind w:firstLine="0"/>
      </w:pPr>
      <w:r>
        <w:t>Hence, we have</w:t>
      </w:r>
    </w:p>
    <w:p w:rsidR="00A53051" w:rsidRDefault="00A53051">
      <w:pPr>
        <w:ind w:firstLine="0"/>
      </w:pPr>
    </w:p>
    <w:p w:rsidR="00A53051" w:rsidRDefault="00ED605E">
      <w:pPr>
        <w:ind w:firstLine="0"/>
      </w:pPr>
      <w:r w:rsidRPr="00A53051">
        <w:rPr>
          <w:position w:val="-32"/>
        </w:rPr>
        <w:object w:dxaOrig="3159" w:dyaOrig="740">
          <v:shape id="_x0000_i1041" type="#_x0000_t75" style="width:157.5pt;height:36.75pt" o:ole="">
            <v:imagedata r:id="rId39" o:title=""/>
          </v:shape>
          <o:OLEObject Type="Embed" ProgID="Equation.DSMT4" ShapeID="_x0000_i1041" DrawAspect="Content" ObjectID="_1615902474" r:id="rId40"/>
        </w:object>
      </w:r>
      <w:r w:rsidR="00A53051">
        <w:t>.</w:t>
      </w:r>
    </w:p>
    <w:p w:rsidR="000A6E1F" w:rsidRDefault="000A6E1F">
      <w:pPr>
        <w:ind w:firstLine="0"/>
      </w:pPr>
    </w:p>
    <w:p w:rsidR="000A6E1F" w:rsidRDefault="000A6E1F">
      <w:pPr>
        <w:ind w:firstLine="0"/>
      </w:pPr>
      <w:r>
        <w:t>This gives us</w:t>
      </w:r>
    </w:p>
    <w:p w:rsidR="000A6E1F" w:rsidRDefault="000A6E1F">
      <w:pPr>
        <w:ind w:firstLine="0"/>
      </w:pPr>
    </w:p>
    <w:p w:rsidR="000A6E1F" w:rsidRDefault="00ED605E">
      <w:pPr>
        <w:ind w:firstLine="0"/>
      </w:pPr>
      <w:r w:rsidRPr="00A05A63">
        <w:rPr>
          <w:position w:val="-28"/>
        </w:rPr>
        <w:object w:dxaOrig="2439" w:dyaOrig="680">
          <v:shape id="_x0000_i1042" type="#_x0000_t75" style="width:122.25pt;height:34.5pt" o:ole="" filled="t" fillcolor="#ff9">
            <v:imagedata r:id="rId41" o:title=""/>
          </v:shape>
          <o:OLEObject Type="Embed" ProgID="Equation.DSMT4" ShapeID="_x0000_i1042" DrawAspect="Content" ObjectID="_1615902475" r:id="rId42"/>
        </w:object>
      </w:r>
      <w:r w:rsidR="000A6E1F">
        <w:t>.</w:t>
      </w:r>
    </w:p>
    <w:p w:rsidR="000A6E1F" w:rsidRDefault="000A6E1F">
      <w:pPr>
        <w:ind w:firstLine="0"/>
      </w:pPr>
    </w:p>
    <w:p w:rsidR="00A82F45" w:rsidRPr="00A53051" w:rsidRDefault="00A82F45">
      <w:pPr>
        <w:ind w:firstLine="0"/>
        <w:rPr>
          <w:b/>
          <w:szCs w:val="24"/>
        </w:rPr>
      </w:pPr>
      <w:r w:rsidRPr="00A53051">
        <w:rPr>
          <w:b/>
          <w:szCs w:val="24"/>
        </w:rPr>
        <w:br w:type="page"/>
      </w:r>
    </w:p>
    <w:p w:rsidR="0038701C" w:rsidRDefault="0038701C" w:rsidP="0038701C">
      <w:pPr>
        <w:pStyle w:val="MTDisplayEquation"/>
      </w:pPr>
      <w:r>
        <w:lastRenderedPageBreak/>
        <w:t xml:space="preserve">Problem </w:t>
      </w:r>
      <w:r w:rsidR="003E3ABB">
        <w:t>2</w:t>
      </w:r>
      <w:r>
        <w:t xml:space="preserve"> (</w:t>
      </w:r>
      <w:r w:rsidR="00D11C2A">
        <w:t>3</w:t>
      </w:r>
      <w:r w:rsidR="003C6F54">
        <w:t>0</w:t>
      </w:r>
      <w:r>
        <w:t xml:space="preserve"> pts.) </w:t>
      </w:r>
    </w:p>
    <w:p w:rsidR="0038701C" w:rsidRDefault="0038701C" w:rsidP="0038701C">
      <w:pPr>
        <w:pStyle w:val="MTDisplayEquation"/>
      </w:pPr>
    </w:p>
    <w:p w:rsidR="00C0372C" w:rsidRDefault="000B2378" w:rsidP="0038701C">
      <w:pPr>
        <w:ind w:firstLine="0"/>
        <w:jc w:val="both"/>
      </w:pPr>
      <w:r>
        <w:t xml:space="preserve">A </w:t>
      </w:r>
      <w:r w:rsidR="00BA2D54">
        <w:t xml:space="preserve">surface charge density </w:t>
      </w:r>
      <w:r w:rsidR="00786ADA" w:rsidRPr="00BA2D54">
        <w:rPr>
          <w:position w:val="-12"/>
        </w:rPr>
        <w:object w:dxaOrig="300" w:dyaOrig="360">
          <v:shape id="_x0000_i1043" type="#_x0000_t75" style="width:15.75pt;height:18pt" o:ole="">
            <v:imagedata r:id="rId43" o:title=""/>
          </v:shape>
          <o:OLEObject Type="Embed" ProgID="Equation.DSMT4" ShapeID="_x0000_i1043" DrawAspect="Content" ObjectID="_1615902476" r:id="rId44"/>
        </w:object>
      </w:r>
      <w:r w:rsidR="00BA2D54">
        <w:t xml:space="preserve"> lies inside of a</w:t>
      </w:r>
      <w:r w:rsidR="00786ADA">
        <w:t>n annular</w:t>
      </w:r>
      <w:r w:rsidR="00BA2D54">
        <w:t xml:space="preserve"> region defined by </w:t>
      </w:r>
      <w:r w:rsidR="00786ADA" w:rsidRPr="00BA2D54">
        <w:rPr>
          <w:position w:val="-10"/>
        </w:rPr>
        <w:object w:dxaOrig="960" w:dyaOrig="320">
          <v:shape id="_x0000_i1044" type="#_x0000_t75" style="width:47.25pt;height:16.5pt" o:ole="">
            <v:imagedata r:id="rId45" o:title=""/>
          </v:shape>
          <o:OLEObject Type="Embed" ProgID="Equation.DSMT4" ShapeID="_x0000_i1044" DrawAspect="Content" ObjectID="_1615902477" r:id="rId46"/>
        </w:object>
      </w:r>
      <w:r w:rsidR="00BA2D54">
        <w:t xml:space="preserve"> </w:t>
      </w:r>
      <w:r w:rsidR="001E32EA">
        <w:t xml:space="preserve">that lies in the </w:t>
      </w:r>
      <w:r w:rsidR="001E32EA" w:rsidRPr="001E32EA">
        <w:rPr>
          <w:i/>
        </w:rPr>
        <w:t xml:space="preserve">xy </w:t>
      </w:r>
      <w:r w:rsidR="001E32EA">
        <w:t xml:space="preserve">plane </w:t>
      </w:r>
      <w:r w:rsidR="00BA2D54">
        <w:t>as shown below.</w:t>
      </w:r>
      <w:r w:rsidR="00786ADA">
        <w:t xml:space="preserve"> The surface charge density is given by </w:t>
      </w:r>
    </w:p>
    <w:p w:rsidR="00786ADA" w:rsidRDefault="00786ADA" w:rsidP="0038701C">
      <w:pPr>
        <w:ind w:firstLine="0"/>
        <w:jc w:val="both"/>
      </w:pPr>
    </w:p>
    <w:p w:rsidR="00786ADA" w:rsidRDefault="00786ADA" w:rsidP="00786ADA">
      <w:pPr>
        <w:jc w:val="both"/>
      </w:pPr>
      <w:r w:rsidRPr="00786ADA">
        <w:rPr>
          <w:position w:val="-16"/>
        </w:rPr>
        <w:object w:dxaOrig="2780" w:dyaOrig="440">
          <v:shape id="_x0000_i1045" type="#_x0000_t75" style="width:138.75pt;height:21.75pt" o:ole="">
            <v:imagedata r:id="rId47" o:title=""/>
          </v:shape>
          <o:OLEObject Type="Embed" ProgID="Equation.DSMT4" ShapeID="_x0000_i1045" DrawAspect="Content" ObjectID="_1615902478" r:id="rId48"/>
        </w:object>
      </w:r>
      <w:r w:rsidR="00F22605">
        <w:t>.</w:t>
      </w:r>
    </w:p>
    <w:p w:rsidR="00BA2D54" w:rsidRDefault="00BA2D54" w:rsidP="0038701C">
      <w:pPr>
        <w:ind w:firstLine="0"/>
        <w:jc w:val="both"/>
      </w:pPr>
    </w:p>
    <w:p w:rsidR="00BA2D54" w:rsidRPr="000B2378" w:rsidRDefault="00BA2D54" w:rsidP="0038701C">
      <w:pPr>
        <w:ind w:firstLine="0"/>
        <w:jc w:val="both"/>
      </w:pPr>
      <w:r>
        <w:t xml:space="preserve">Find the electric field </w:t>
      </w:r>
      <w:r w:rsidR="00786ADA">
        <w:t xml:space="preserve">vector at the point </w:t>
      </w:r>
      <w:r w:rsidR="00F22605" w:rsidRPr="00F22605">
        <w:rPr>
          <w:position w:val="-14"/>
        </w:rPr>
        <w:object w:dxaOrig="780" w:dyaOrig="400">
          <v:shape id="_x0000_i1046" type="#_x0000_t75" style="width:39pt;height:19.5pt" o:ole="">
            <v:imagedata r:id="rId49" o:title=""/>
          </v:shape>
          <o:OLEObject Type="Embed" ProgID="Equation.DSMT4" ShapeID="_x0000_i1046" DrawAspect="Content" ObjectID="_1615902479" r:id="rId50"/>
        </w:object>
      </w:r>
      <w:r w:rsidR="00F22605">
        <w:t>.</w:t>
      </w:r>
      <w:r w:rsidR="00786ADA">
        <w:t xml:space="preserve"> </w:t>
      </w:r>
    </w:p>
    <w:p w:rsidR="00C0372C" w:rsidRDefault="00C0372C" w:rsidP="0038701C">
      <w:pPr>
        <w:ind w:firstLine="0"/>
        <w:jc w:val="both"/>
      </w:pPr>
    </w:p>
    <w:p w:rsidR="00551829" w:rsidRDefault="00551829" w:rsidP="00E052CB">
      <w:pPr>
        <w:ind w:firstLine="36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D64588" w:rsidP="0038701C">
      <w:pPr>
        <w:ind w:firstLine="0"/>
        <w:jc w:val="both"/>
      </w:pPr>
      <w:r>
        <w:rPr>
          <w:noProof/>
        </w:rPr>
        <w:object w:dxaOrig="1440" w:dyaOrig="1440">
          <v:group id="_x0000_s1618" style="position:absolute;left:0;text-align:left;margin-left:73.9pt;margin-top:3.15pt;width:268.5pt;height:207.75pt;z-index:252335104" coordorigin="2918,5000" coordsize="5370,4155">
            <v:shape id="_x0000_s1455" type="#_x0000_t75" style="position:absolute;left:2918;top:8851;width:267;height:304">
              <v:imagedata r:id="rId25" o:title=""/>
            </v:shape>
            <v:shape id="_x0000_s1456" type="#_x0000_t75" style="position:absolute;left:7994;top:7688;width:294;height:359">
              <v:imagedata r:id="rId26" o:title=""/>
            </v:shape>
            <v:shape id="_x0000_s1573" type="#_x0000_t75" style="position:absolute;left:5390;top:5000;width:240;height:276">
              <v:imagedata r:id="rId27" o:title=""/>
            </v:shape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574" type="#_x0000_t23" style="position:absolute;left:4229;top:6954;width:2543;height:1755;rotation:-590569fd" fillcolor="yellow"/>
            <v:shape id="_x0000_s1538" type="#_x0000_t32" style="position:absolute;left:3384;top:7845;width:2100;height:1019;flip:y" o:connectortype="straight" strokeweight="1pt"/>
            <v:shape id="_x0000_s1542" type="#_x0000_t32" style="position:absolute;left:5496;top:7449;width:372;height:384;flip:y" o:connectortype="straight">
              <v:stroke endarrow="block"/>
            </v:shape>
            <v:shape id="_x0000_s1543" type="#_x0000_t32" style="position:absolute;left:5508;top:7833;width:756;height:612" o:connectortype="straight">
              <v:stroke endarrow="block"/>
            </v:shape>
            <v:shape id="_x0000_s1545" type="#_x0000_t75" style="position:absolute;left:5882;top:7136;width:267;height:304">
              <v:imagedata r:id="rId51" o:title=""/>
            </v:shape>
            <v:shape id="_x0000_s1546" type="#_x0000_t75" style="position:absolute;left:6338;top:8456;width:267;height:386">
              <v:imagedata r:id="rId52" o:title=""/>
            </v:shape>
            <v:shape id="_x0000_s1477" type="#_x0000_t75" style="position:absolute;left:4613;top:7109;width:373;height:497">
              <v:imagedata r:id="rId53" o:title=""/>
            </v:shape>
            <v:oval id="_x0000_s1575" style="position:absolute;left:5436;top:5796;width:143;height:143" fillcolor="blue" strokecolor="blue"/>
            <v:shape id="_x0000_s1576" type="#_x0000_t75" style="position:absolute;left:5810;top:5456;width:1495;height:442">
              <v:imagedata r:id="rId54" o:title=""/>
            </v:shape>
            <v:shape id="_x0000_s1615" type="#_x0000_t32" style="position:absolute;left:5508;top:5424;width:0;height:2424;flip:y" o:connectortype="straight" strokeweight="1pt"/>
            <v:shape id="_x0000_s1616" type="#_x0000_t32" style="position:absolute;left:5508;top:7836;width:2268;height:0" o:connectortype="straight" strokeweight="1pt"/>
          </v:group>
          <o:OLEObject Type="Embed" ProgID="Equation.DSMT4" ShapeID="_x0000_s1455" DrawAspect="Content" ObjectID="_1615902535" r:id="rId55"/>
          <o:OLEObject Type="Embed" ProgID="Equation.DSMT4" ShapeID="_x0000_s1456" DrawAspect="Content" ObjectID="_1615902536" r:id="rId56"/>
          <o:OLEObject Type="Embed" ProgID="Equation.DSMT4" ShapeID="_x0000_s1573" DrawAspect="Content" ObjectID="_1615902537" r:id="rId57"/>
          <o:OLEObject Type="Embed" ProgID="Equation.DSMT4" ShapeID="_x0000_s1545" DrawAspect="Content" ObjectID="_1615902538" r:id="rId58"/>
          <o:OLEObject Type="Embed" ProgID="Equation.DSMT4" ShapeID="_x0000_s1546" DrawAspect="Content" ObjectID="_1615902539" r:id="rId59"/>
          <o:OLEObject Type="Embed" ProgID="Equation.DSMT4" ShapeID="_x0000_s1477" DrawAspect="Content" ObjectID="_1615902540" r:id="rId60"/>
          <o:OLEObject Type="Embed" ProgID="Equation.DSMT4" ShapeID="_x0000_s1576" DrawAspect="Content" ObjectID="_1615902541" r:id="rId61"/>
        </w:object>
      </w:r>
    </w:p>
    <w:p w:rsidR="000C7726" w:rsidRDefault="000C7726" w:rsidP="0038701C">
      <w:pPr>
        <w:ind w:firstLine="0"/>
        <w:jc w:val="both"/>
      </w:pPr>
    </w:p>
    <w:p w:rsidR="000C7726" w:rsidRDefault="000C7726" w:rsidP="000C7726">
      <w:pPr>
        <w:pStyle w:val="MTDisplayEquation"/>
      </w:pPr>
      <w:r>
        <w:tab/>
        <w:t xml:space="preserve"> </w:t>
      </w: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551829" w:rsidRDefault="00551829" w:rsidP="0038701C">
      <w:pPr>
        <w:ind w:firstLine="0"/>
        <w:jc w:val="both"/>
      </w:pPr>
    </w:p>
    <w:p w:rsidR="0038701C" w:rsidRDefault="0038701C" w:rsidP="0038701C">
      <w:pPr>
        <w:ind w:firstLine="0"/>
        <w:jc w:val="both"/>
      </w:pPr>
    </w:p>
    <w:p w:rsidR="0038701C" w:rsidRDefault="0038701C" w:rsidP="000C7726">
      <w:pPr>
        <w:pStyle w:val="MTDisplayEquation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  <w:rPr>
          <w:rFonts w:ascii="Arial" w:hAnsi="Arial" w:cs="Arial"/>
          <w:bCs/>
          <w:sz w:val="28"/>
        </w:rPr>
      </w:pPr>
    </w:p>
    <w:p w:rsidR="00250615" w:rsidRDefault="00250615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617FB9" w:rsidRDefault="00617FB9" w:rsidP="00617FB9">
      <w:pPr>
        <w:ind w:firstLine="0"/>
        <w:rPr>
          <w:rFonts w:ascii="Arial" w:hAnsi="Arial" w:cs="Arial"/>
          <w:b/>
          <w:color w:val="FF0000"/>
          <w:sz w:val="28"/>
          <w:szCs w:val="28"/>
        </w:rPr>
      </w:pPr>
      <w:r w:rsidRPr="0057492C">
        <w:rPr>
          <w:rFonts w:ascii="Arial" w:hAnsi="Arial" w:cs="Arial"/>
          <w:b/>
          <w:color w:val="FF0000"/>
          <w:sz w:val="28"/>
          <w:szCs w:val="28"/>
        </w:rPr>
        <w:lastRenderedPageBreak/>
        <w:t>Solution</w:t>
      </w:r>
    </w:p>
    <w:p w:rsidR="00617FB9" w:rsidRDefault="00617FB9" w:rsidP="00617FB9">
      <w:pPr>
        <w:ind w:firstLine="0"/>
        <w:rPr>
          <w:rFonts w:ascii="Arial" w:hAnsi="Arial" w:cs="Arial"/>
          <w:b/>
          <w:color w:val="FF0000"/>
          <w:szCs w:val="24"/>
        </w:rPr>
      </w:pPr>
    </w:p>
    <w:p w:rsidR="00617FB9" w:rsidRDefault="00DE2B18" w:rsidP="00617FB9">
      <w:pPr>
        <w:ind w:firstLine="0"/>
        <w:rPr>
          <w:szCs w:val="24"/>
        </w:rPr>
      </w:pPr>
      <w:r>
        <w:rPr>
          <w:szCs w:val="24"/>
        </w:rPr>
        <w:t>Using Coulomb’s law, we have</w:t>
      </w:r>
    </w:p>
    <w:p w:rsidR="00617FB9" w:rsidRDefault="00617FB9" w:rsidP="00617FB9">
      <w:pPr>
        <w:ind w:firstLine="0"/>
        <w:rPr>
          <w:szCs w:val="24"/>
        </w:rPr>
      </w:pPr>
    </w:p>
    <w:p w:rsidR="00617FB9" w:rsidRDefault="00DE2B18" w:rsidP="00617FB9">
      <w:pPr>
        <w:pStyle w:val="MTDisplayEquation"/>
        <w:tabs>
          <w:tab w:val="clear" w:pos="4680"/>
        </w:tabs>
      </w:pPr>
      <w:r w:rsidRPr="00DE2B18">
        <w:rPr>
          <w:position w:val="-32"/>
        </w:rPr>
        <w:object w:dxaOrig="1780" w:dyaOrig="740">
          <v:shape id="_x0000_i1054" type="#_x0000_t75" style="width:88.5pt;height:37.5pt" o:ole="">
            <v:imagedata r:id="rId62" o:title=""/>
          </v:shape>
          <o:OLEObject Type="Embed" ProgID="Equation.DSMT4" ShapeID="_x0000_i1054" DrawAspect="Content" ObjectID="_1615902480" r:id="rId63"/>
        </w:object>
      </w:r>
      <w:r w:rsidR="00617FB9">
        <w:t>.</w:t>
      </w:r>
    </w:p>
    <w:p w:rsidR="00617FB9" w:rsidRPr="00A53051" w:rsidRDefault="00617FB9" w:rsidP="00617FB9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DE2B18" w:rsidRDefault="00DE2B18" w:rsidP="00617FB9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</w:t>
      </w:r>
    </w:p>
    <w:p w:rsidR="00DE2B18" w:rsidRDefault="00DE2B18" w:rsidP="00617FB9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617FB9" w:rsidRDefault="00617FB9" w:rsidP="00617FB9">
      <w:pPr>
        <w:pStyle w:val="MTDisplayEquation"/>
        <w:tabs>
          <w:tab w:val="clear" w:pos="4680"/>
        </w:tabs>
      </w:pPr>
      <w:r w:rsidRPr="00A53051">
        <w:rPr>
          <w:rFonts w:ascii="Times New Roman" w:hAnsi="Times New Roman" w:cs="Times New Roman"/>
          <w:sz w:val="24"/>
          <w:szCs w:val="24"/>
        </w:rPr>
        <w:t xml:space="preserve"> </w:t>
      </w:r>
      <w:r w:rsidR="00DE2B18" w:rsidRPr="00DE2B18">
        <w:rPr>
          <w:position w:val="-16"/>
        </w:rPr>
        <w:object w:dxaOrig="1939" w:dyaOrig="440">
          <v:shape id="_x0000_i1055" type="#_x0000_t75" style="width:97.5pt;height:22.5pt" o:ole="">
            <v:imagedata r:id="rId64" o:title=""/>
          </v:shape>
          <o:OLEObject Type="Embed" ProgID="Equation.DSMT4" ShapeID="_x0000_i1055" DrawAspect="Content" ObjectID="_1615902481" r:id="rId65"/>
        </w:object>
      </w:r>
    </w:p>
    <w:p w:rsidR="00DE2B18" w:rsidRDefault="00DE2B18" w:rsidP="00617FB9">
      <w:pPr>
        <w:pStyle w:val="MTDisplayEquation"/>
        <w:tabs>
          <w:tab w:val="clear" w:pos="4680"/>
        </w:tabs>
      </w:pPr>
      <w:r w:rsidRPr="00DE2B18">
        <w:rPr>
          <w:position w:val="-18"/>
        </w:rPr>
        <w:object w:dxaOrig="1740" w:dyaOrig="560">
          <v:shape id="_x0000_i1056" type="#_x0000_t75" style="width:87pt;height:28.5pt" o:ole="">
            <v:imagedata r:id="rId66" o:title=""/>
          </v:shape>
          <o:OLEObject Type="Embed" ProgID="Equation.DSMT4" ShapeID="_x0000_i1056" DrawAspect="Content" ObjectID="_1615902482" r:id="rId67"/>
        </w:object>
      </w:r>
    </w:p>
    <w:p w:rsidR="00DE2B18" w:rsidRDefault="00782DFF" w:rsidP="00617FB9">
      <w:pPr>
        <w:pStyle w:val="MTDisplayEquation"/>
        <w:tabs>
          <w:tab w:val="clear" w:pos="4680"/>
        </w:tabs>
      </w:pPr>
      <w:r w:rsidRPr="00DE2B18">
        <w:rPr>
          <w:position w:val="-36"/>
        </w:rPr>
        <w:object w:dxaOrig="1980" w:dyaOrig="840">
          <v:shape id="_x0000_i1057" type="#_x0000_t75" style="width:99pt;height:42pt" o:ole="">
            <v:imagedata r:id="rId68" o:title=""/>
          </v:shape>
          <o:OLEObject Type="Embed" ProgID="Equation.DSMT4" ShapeID="_x0000_i1057" DrawAspect="Content" ObjectID="_1615902483" r:id="rId69"/>
        </w:object>
      </w:r>
      <w:r w:rsidR="00DE2B18">
        <w:t>.</w:t>
      </w:r>
    </w:p>
    <w:p w:rsidR="00DE2B18" w:rsidRPr="00DE2B18" w:rsidRDefault="00DE2B18" w:rsidP="00617FB9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DE2B18" w:rsidRPr="00DE2B18" w:rsidRDefault="00DE2B18" w:rsidP="00617FB9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DE2B18">
        <w:rPr>
          <w:rFonts w:ascii="Times New Roman" w:hAnsi="Times New Roman" w:cs="Times New Roman"/>
          <w:sz w:val="24"/>
          <w:szCs w:val="24"/>
        </w:rPr>
        <w:t>Hence, we have</w:t>
      </w:r>
    </w:p>
    <w:p w:rsidR="00617FB9" w:rsidRPr="00DE2B18" w:rsidRDefault="00617FB9" w:rsidP="00617FB9">
      <w:pPr>
        <w:ind w:firstLine="0"/>
        <w:rPr>
          <w:b/>
          <w:szCs w:val="24"/>
        </w:rPr>
      </w:pPr>
    </w:p>
    <w:p w:rsidR="00720EB6" w:rsidRDefault="00720EB6">
      <w:pPr>
        <w:ind w:firstLine="0"/>
      </w:pPr>
      <w:r w:rsidRPr="00DE2B18">
        <w:rPr>
          <w:position w:val="-32"/>
        </w:rPr>
        <w:object w:dxaOrig="2860" w:dyaOrig="760">
          <v:shape id="_x0000_i1058" type="#_x0000_t75" style="width:142.5pt;height:37.5pt" o:ole="">
            <v:imagedata r:id="rId70" o:title=""/>
          </v:shape>
          <o:OLEObject Type="Embed" ProgID="Equation.DSMT4" ShapeID="_x0000_i1058" DrawAspect="Content" ObjectID="_1615902484" r:id="rId71"/>
        </w:object>
      </w:r>
    </w:p>
    <w:p w:rsidR="00720EB6" w:rsidRDefault="00720EB6">
      <w:pPr>
        <w:ind w:firstLine="0"/>
      </w:pPr>
      <w:r>
        <w:t>or</w:t>
      </w:r>
    </w:p>
    <w:p w:rsidR="00720EB6" w:rsidRDefault="00720EB6">
      <w:pPr>
        <w:ind w:firstLine="0"/>
      </w:pPr>
    </w:p>
    <w:p w:rsidR="00720EB6" w:rsidRDefault="00720EB6">
      <w:pPr>
        <w:ind w:firstLine="0"/>
      </w:pPr>
      <w:r w:rsidRPr="00DE2B18">
        <w:rPr>
          <w:position w:val="-32"/>
        </w:rPr>
        <w:object w:dxaOrig="3480" w:dyaOrig="760">
          <v:shape id="_x0000_i1059" type="#_x0000_t75" style="width:174pt;height:37.5pt" o:ole="">
            <v:imagedata r:id="rId72" o:title=""/>
          </v:shape>
          <o:OLEObject Type="Embed" ProgID="Equation.DSMT4" ShapeID="_x0000_i1059" DrawAspect="Content" ObjectID="_1615902485" r:id="rId73"/>
        </w:object>
      </w:r>
    </w:p>
    <w:p w:rsidR="00720EB6" w:rsidRDefault="00720EB6">
      <w:pPr>
        <w:ind w:firstLine="0"/>
      </w:pPr>
    </w:p>
    <w:p w:rsidR="00720EB6" w:rsidRDefault="00720EB6">
      <w:pPr>
        <w:ind w:firstLine="0"/>
      </w:pPr>
      <w:r>
        <w:t>or</w:t>
      </w:r>
    </w:p>
    <w:p w:rsidR="00720EB6" w:rsidRDefault="00720EB6">
      <w:pPr>
        <w:ind w:firstLine="0"/>
      </w:pPr>
    </w:p>
    <w:p w:rsidR="00720EB6" w:rsidRDefault="00720EB6">
      <w:pPr>
        <w:ind w:firstLine="0"/>
      </w:pPr>
    </w:p>
    <w:p w:rsidR="00782DFF" w:rsidRDefault="00782DFF">
      <w:pPr>
        <w:ind w:firstLine="0"/>
      </w:pPr>
      <w:r w:rsidRPr="00782DFF">
        <w:rPr>
          <w:position w:val="-40"/>
        </w:rPr>
        <w:object w:dxaOrig="4680" w:dyaOrig="880">
          <v:shape id="_x0000_i1060" type="#_x0000_t75" style="width:234pt;height:43.5pt" o:ole="">
            <v:imagedata r:id="rId74" o:title=""/>
          </v:shape>
          <o:OLEObject Type="Embed" ProgID="Equation.DSMT4" ShapeID="_x0000_i1060" DrawAspect="Content" ObjectID="_1615902486" r:id="rId75"/>
        </w:object>
      </w:r>
      <w:r>
        <w:t>.</w:t>
      </w:r>
    </w:p>
    <w:p w:rsidR="00782DFF" w:rsidRDefault="00782DFF">
      <w:pPr>
        <w:ind w:firstLine="0"/>
      </w:pPr>
    </w:p>
    <w:p w:rsidR="00931FE5" w:rsidRDefault="00782DFF">
      <w:pPr>
        <w:ind w:firstLine="0"/>
      </w:pPr>
      <w:r>
        <w:t xml:space="preserve">When we integrate in </w:t>
      </w:r>
      <w:r w:rsidRPr="00782DFF">
        <w:rPr>
          <w:position w:val="-10"/>
        </w:rPr>
        <w:object w:dxaOrig="240" w:dyaOrig="320">
          <v:shape id="_x0000_i1061" type="#_x0000_t75" style="width:12pt;height:16.5pt" o:ole="">
            <v:imagedata r:id="rId76" o:title=""/>
          </v:shape>
          <o:OLEObject Type="Embed" ProgID="Equation.DSMT4" ShapeID="_x0000_i1061" DrawAspect="Content" ObjectID="_1615902487" r:id="rId77"/>
        </w:object>
      </w:r>
      <w:r>
        <w:t xml:space="preserve"> the term with </w:t>
      </w:r>
      <w:r w:rsidRPr="00782DFF">
        <w:rPr>
          <w:position w:val="-16"/>
        </w:rPr>
        <w:object w:dxaOrig="620" w:dyaOrig="440">
          <v:shape id="_x0000_i1062" type="#_x0000_t75" style="width:31.5pt;height:22.5pt" o:ole="">
            <v:imagedata r:id="rId78" o:title=""/>
          </v:shape>
          <o:OLEObject Type="Embed" ProgID="Equation.DSMT4" ShapeID="_x0000_i1062" DrawAspect="Content" ObjectID="_1615902488" r:id="rId79"/>
        </w:object>
      </w:r>
      <w:r>
        <w:t xml:space="preserve"> integrates to zero. </w:t>
      </w:r>
      <w:r w:rsidR="00931FE5">
        <w:t xml:space="preserve">For the </w:t>
      </w:r>
      <w:r w:rsidR="00931FE5" w:rsidRPr="00931FE5">
        <w:rPr>
          <w:position w:val="-14"/>
        </w:rPr>
        <w:object w:dxaOrig="400" w:dyaOrig="400">
          <v:shape id="_x0000_i1063" type="#_x0000_t75" style="width:19.5pt;height:19.5pt" o:ole="">
            <v:imagedata r:id="rId80" o:title=""/>
          </v:shape>
          <o:OLEObject Type="Embed" ProgID="Equation.DSMT4" ShapeID="_x0000_i1063" DrawAspect="Content" ObjectID="_1615902489" r:id="rId81"/>
        </w:object>
      </w:r>
      <w:r w:rsidR="00931FE5">
        <w:t xml:space="preserve"> term , we get a factor of </w:t>
      </w:r>
      <w:r w:rsidR="00931FE5" w:rsidRPr="00931FE5">
        <w:rPr>
          <w:i/>
        </w:rPr>
        <w:sym w:font="Symbol" w:char="F070"/>
      </w:r>
      <w:r w:rsidR="00931FE5">
        <w:t>. Hence, we have</w:t>
      </w:r>
    </w:p>
    <w:p w:rsidR="00931FE5" w:rsidRDefault="00931FE5">
      <w:pPr>
        <w:ind w:firstLine="0"/>
      </w:pPr>
    </w:p>
    <w:p w:rsidR="00931FE5" w:rsidRDefault="00931FE5">
      <w:pPr>
        <w:ind w:firstLine="0"/>
      </w:pPr>
      <w:r w:rsidRPr="00782DFF">
        <w:rPr>
          <w:position w:val="-40"/>
        </w:rPr>
        <w:object w:dxaOrig="2900" w:dyaOrig="840">
          <v:shape id="_x0000_i1064" type="#_x0000_t75" style="width:145.5pt;height:42pt" o:ole="">
            <v:imagedata r:id="rId82" o:title=""/>
          </v:shape>
          <o:OLEObject Type="Embed" ProgID="Equation.DSMT4" ShapeID="_x0000_i1064" DrawAspect="Content" ObjectID="_1615902490" r:id="rId83"/>
        </w:object>
      </w:r>
      <w:r>
        <w:t>.</w:t>
      </w:r>
    </w:p>
    <w:p w:rsidR="00931FE5" w:rsidRDefault="00931FE5">
      <w:pPr>
        <w:ind w:firstLine="0"/>
      </w:pPr>
    </w:p>
    <w:p w:rsidR="00931FE5" w:rsidRDefault="00931FE5">
      <w:pPr>
        <w:ind w:firstLine="0"/>
      </w:pPr>
      <w:r>
        <w:t xml:space="preserve">We now use </w:t>
      </w:r>
    </w:p>
    <w:p w:rsidR="00931FE5" w:rsidRDefault="00931FE5">
      <w:pPr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280" w:dyaOrig="840">
          <v:shape id="_x0000_i1065" type="#_x0000_t75" style="width:214.5pt;height:42pt" o:ole="" fillcolor="window">
            <v:imagedata r:id="rId15" o:title=""/>
          </v:shape>
          <o:OLEObject Type="Embed" ProgID="Equation.DSMT4" ShapeID="_x0000_i1065" DrawAspect="Content" ObjectID="_1615902491" r:id="rId84"/>
        </w:object>
      </w:r>
      <w:r w:rsidRPr="00BB4A3E">
        <w:t>.</w:t>
      </w:r>
    </w:p>
    <w:p w:rsidR="00931FE5" w:rsidRPr="00931FE5" w:rsidRDefault="00931FE5">
      <w:pPr>
        <w:ind w:firstLine="0"/>
      </w:pPr>
    </w:p>
    <w:p w:rsidR="00931FE5" w:rsidRPr="00931FE5" w:rsidRDefault="00931FE5">
      <w:pPr>
        <w:ind w:firstLine="0"/>
      </w:pPr>
      <w:r w:rsidRPr="00931FE5">
        <w:t xml:space="preserve">This give us </w:t>
      </w:r>
    </w:p>
    <w:p w:rsidR="00931FE5" w:rsidRPr="00931FE5" w:rsidRDefault="00931FE5">
      <w:pPr>
        <w:ind w:firstLine="0"/>
      </w:pPr>
    </w:p>
    <w:p w:rsidR="00931FE5" w:rsidRDefault="00BB4A3E">
      <w:pPr>
        <w:ind w:firstLine="0"/>
      </w:pPr>
      <w:r w:rsidRPr="003C7509">
        <w:rPr>
          <w:position w:val="-38"/>
        </w:rPr>
        <w:object w:dxaOrig="4280" w:dyaOrig="920">
          <v:shape id="_x0000_i1066" type="#_x0000_t75" style="width:214.5pt;height:46.5pt" o:ole="">
            <v:imagedata r:id="rId85" o:title=""/>
          </v:shape>
          <o:OLEObject Type="Embed" ProgID="Equation.DSMT4" ShapeID="_x0000_i1066" DrawAspect="Content" ObjectID="_1615902492" r:id="rId86"/>
        </w:object>
      </w:r>
      <w:r w:rsidR="00931FE5">
        <w:t>.</w:t>
      </w:r>
    </w:p>
    <w:p w:rsidR="003C7509" w:rsidRDefault="003C7509">
      <w:pPr>
        <w:ind w:firstLine="0"/>
      </w:pPr>
    </w:p>
    <w:p w:rsidR="003C7509" w:rsidRDefault="003C7509">
      <w:pPr>
        <w:ind w:firstLine="0"/>
      </w:pPr>
      <w:r>
        <w:t>Hence, we have</w:t>
      </w:r>
    </w:p>
    <w:p w:rsidR="003C7509" w:rsidRDefault="003C7509">
      <w:pPr>
        <w:ind w:firstLine="0"/>
      </w:pPr>
    </w:p>
    <w:p w:rsidR="003C7509" w:rsidRDefault="00BB4A3E">
      <w:pPr>
        <w:ind w:firstLine="0"/>
      </w:pPr>
      <w:r w:rsidRPr="00C34020">
        <w:rPr>
          <w:position w:val="-32"/>
        </w:rPr>
        <w:object w:dxaOrig="7560" w:dyaOrig="760">
          <v:shape id="_x0000_i1067" type="#_x0000_t75" style="width:378pt;height:37.5pt" o:ole="" filled="t" fillcolor="#ff9">
            <v:imagedata r:id="rId87" o:title=""/>
          </v:shape>
          <o:OLEObject Type="Embed" ProgID="Equation.DSMT4" ShapeID="_x0000_i1067" DrawAspect="Content" ObjectID="_1615902493" r:id="rId88"/>
        </w:object>
      </w:r>
      <w:r w:rsidR="00C34020">
        <w:t>.</w:t>
      </w:r>
    </w:p>
    <w:p w:rsidR="00C34020" w:rsidRDefault="00C34020">
      <w:pPr>
        <w:ind w:firstLine="0"/>
      </w:pPr>
    </w:p>
    <w:p w:rsidR="00C34020" w:rsidRDefault="00C34020">
      <w:pPr>
        <w:ind w:firstLine="0"/>
      </w:pPr>
    </w:p>
    <w:p w:rsidR="00931FE5" w:rsidRPr="00931FE5" w:rsidRDefault="00931FE5">
      <w:pPr>
        <w:ind w:firstLine="0"/>
      </w:pPr>
    </w:p>
    <w:p w:rsidR="00931FE5" w:rsidRPr="00931FE5" w:rsidRDefault="00931FE5">
      <w:pPr>
        <w:ind w:firstLine="0"/>
      </w:pPr>
    </w:p>
    <w:p w:rsidR="00A82F45" w:rsidRPr="00931FE5" w:rsidRDefault="00A82F45">
      <w:pPr>
        <w:ind w:firstLine="0"/>
        <w:rPr>
          <w:szCs w:val="24"/>
        </w:rPr>
      </w:pPr>
      <w:r w:rsidRPr="00931FE5">
        <w:rPr>
          <w:szCs w:val="24"/>
        </w:rPr>
        <w:br w:type="page"/>
      </w:r>
    </w:p>
    <w:p w:rsidR="00FD378A" w:rsidRDefault="004452D5" w:rsidP="004452D5">
      <w:pPr>
        <w:pStyle w:val="MTDisplayEquation"/>
      </w:pPr>
      <w:r>
        <w:lastRenderedPageBreak/>
        <w:t xml:space="preserve">Problem </w:t>
      </w:r>
      <w:r w:rsidR="00155A9F">
        <w:t>3</w:t>
      </w:r>
      <w:r>
        <w:t xml:space="preserve"> (</w:t>
      </w:r>
      <w:r w:rsidR="003C6F54">
        <w:t>40</w:t>
      </w:r>
      <w:r>
        <w:t xml:space="preserve"> pts.) </w:t>
      </w:r>
    </w:p>
    <w:p w:rsidR="00FD378A" w:rsidRDefault="00FD378A" w:rsidP="00FD378A">
      <w:pPr>
        <w:pStyle w:val="MTDisplayEquation"/>
      </w:pPr>
    </w:p>
    <w:p w:rsidR="00D369E1" w:rsidRDefault="0067583B" w:rsidP="00FD378A">
      <w:pPr>
        <w:ind w:firstLine="0"/>
        <w:jc w:val="both"/>
      </w:pPr>
      <w:r>
        <w:t>A</w:t>
      </w:r>
      <w:r w:rsidR="00D369E1">
        <w:t xml:space="preserve">n infinite tube of volume charge density </w:t>
      </w:r>
      <w:r w:rsidR="00D369E1" w:rsidRPr="00D369E1">
        <w:rPr>
          <w:position w:val="-12"/>
        </w:rPr>
        <w:object w:dxaOrig="300" w:dyaOrig="360">
          <v:shape id="_x0000_i1068" type="#_x0000_t75" style="width:15pt;height:18pt" o:ole="">
            <v:imagedata r:id="rId89" o:title=""/>
          </v:shape>
          <o:OLEObject Type="Embed" ProgID="Equation.DSMT4" ShapeID="_x0000_i1068" DrawAspect="Content" ObjectID="_1615902494" r:id="rId90"/>
        </w:object>
      </w:r>
      <w:r w:rsidR="00D369E1">
        <w:t xml:space="preserve"> having a radius </w:t>
      </w:r>
      <w:r w:rsidR="00D369E1" w:rsidRPr="00D369E1">
        <w:rPr>
          <w:i/>
        </w:rPr>
        <w:t>a</w:t>
      </w:r>
      <w:r w:rsidR="00D369E1">
        <w:t xml:space="preserve"> is surrounded by an infinite metal pipe as shown below. For </w:t>
      </w:r>
      <w:r w:rsidR="00D369E1" w:rsidRPr="00D369E1">
        <w:rPr>
          <w:position w:val="-10"/>
        </w:rPr>
        <w:object w:dxaOrig="600" w:dyaOrig="260">
          <v:shape id="_x0000_i1069" type="#_x0000_t75" style="width:30pt;height:13.5pt" o:ole="">
            <v:imagedata r:id="rId91" o:title=""/>
          </v:shape>
          <o:OLEObject Type="Embed" ProgID="Equation.DSMT4" ShapeID="_x0000_i1069" DrawAspect="Content" ObjectID="_1615902495" r:id="rId92"/>
        </w:object>
      </w:r>
      <w:r w:rsidR="00D369E1">
        <w:t xml:space="preserve"> the charge density is given by </w:t>
      </w:r>
    </w:p>
    <w:p w:rsidR="00D369E1" w:rsidRDefault="00D369E1" w:rsidP="00FD378A">
      <w:pPr>
        <w:ind w:firstLine="0"/>
        <w:jc w:val="both"/>
      </w:pPr>
    </w:p>
    <w:p w:rsidR="00D369E1" w:rsidRDefault="00B12BB7" w:rsidP="00D369E1">
      <w:pPr>
        <w:jc w:val="both"/>
      </w:pPr>
      <w:r w:rsidRPr="00786ADA">
        <w:rPr>
          <w:position w:val="-16"/>
        </w:rPr>
        <w:object w:dxaOrig="1920" w:dyaOrig="440">
          <v:shape id="_x0000_i1070" type="#_x0000_t75" style="width:96pt;height:21.75pt" o:ole="">
            <v:imagedata r:id="rId93" o:title=""/>
          </v:shape>
          <o:OLEObject Type="Embed" ProgID="Equation.DSMT4" ShapeID="_x0000_i1070" DrawAspect="Content" ObjectID="_1615902496" r:id="rId94"/>
        </w:object>
      </w:r>
      <w:r>
        <w:t>.</w:t>
      </w:r>
    </w:p>
    <w:p w:rsidR="00D369E1" w:rsidRDefault="00D369E1" w:rsidP="00FD378A">
      <w:pPr>
        <w:ind w:firstLine="0"/>
        <w:jc w:val="both"/>
      </w:pPr>
    </w:p>
    <w:p w:rsidR="00D369E1" w:rsidRDefault="001D3B9B" w:rsidP="00FD378A">
      <w:pPr>
        <w:ind w:firstLine="0"/>
        <w:jc w:val="both"/>
      </w:pPr>
      <w:r>
        <w:t xml:space="preserve">The metal pipe has an inner radius </w:t>
      </w:r>
      <w:r w:rsidRPr="001D3B9B">
        <w:rPr>
          <w:i/>
        </w:rPr>
        <w:t>b</w:t>
      </w:r>
      <w:r>
        <w:t xml:space="preserve"> and an outer radius </w:t>
      </w:r>
      <w:r w:rsidRPr="001D3B9B">
        <w:rPr>
          <w:i/>
        </w:rPr>
        <w:t>c</w:t>
      </w:r>
      <w:r>
        <w:t xml:space="preserve">. </w:t>
      </w:r>
      <w:r w:rsidR="00495187">
        <w:t xml:space="preserve">The metal pipe is neutral. </w:t>
      </w:r>
    </w:p>
    <w:p w:rsidR="001D3B9B" w:rsidRDefault="001D3B9B" w:rsidP="00FD378A">
      <w:pPr>
        <w:ind w:firstLine="0"/>
        <w:jc w:val="both"/>
      </w:pPr>
    </w:p>
    <w:p w:rsidR="00FD378A" w:rsidRDefault="00FD378A" w:rsidP="00802A6D">
      <w:pPr>
        <w:ind w:left="270" w:hanging="270"/>
        <w:jc w:val="both"/>
      </w:pPr>
      <w:r>
        <w:t xml:space="preserve">a) </w:t>
      </w:r>
      <w:r w:rsidR="00564F33">
        <w:t xml:space="preserve"> </w:t>
      </w:r>
      <w:r w:rsidR="003161B1">
        <w:t>Find</w:t>
      </w:r>
      <w:r w:rsidR="00802A6D">
        <w:t xml:space="preserve"> the electric field vector in all </w:t>
      </w:r>
      <w:r w:rsidR="00495187">
        <w:t>three</w:t>
      </w:r>
      <w:r w:rsidR="00802A6D">
        <w:t xml:space="preserve"> regions (</w:t>
      </w:r>
      <w:r w:rsidR="00495187" w:rsidRPr="00495187">
        <w:rPr>
          <w:position w:val="-10"/>
        </w:rPr>
        <w:object w:dxaOrig="600" w:dyaOrig="260">
          <v:shape id="_x0000_i1071" type="#_x0000_t75" style="width:30pt;height:13.5pt" o:ole="">
            <v:imagedata r:id="rId95" o:title=""/>
          </v:shape>
          <o:OLEObject Type="Embed" ProgID="Equation.DSMT4" ShapeID="_x0000_i1071" DrawAspect="Content" ObjectID="_1615902497" r:id="rId96"/>
        </w:object>
      </w:r>
      <w:r w:rsidR="00495187">
        <w:t xml:space="preserve"> </w:t>
      </w:r>
      <w:r w:rsidR="00802A6D">
        <w:t>,</w:t>
      </w:r>
      <w:r w:rsidR="00495187">
        <w:t xml:space="preserve"> </w:t>
      </w:r>
      <w:r w:rsidR="00495187" w:rsidRPr="00495187">
        <w:rPr>
          <w:position w:val="-10"/>
        </w:rPr>
        <w:object w:dxaOrig="960" w:dyaOrig="320">
          <v:shape id="_x0000_i1072" type="#_x0000_t75" style="width:48pt;height:16.5pt" o:ole="">
            <v:imagedata r:id="rId97" o:title=""/>
          </v:shape>
          <o:OLEObject Type="Embed" ProgID="Equation.DSMT4" ShapeID="_x0000_i1072" DrawAspect="Content" ObjectID="_1615902498" r:id="rId98"/>
        </w:object>
      </w:r>
      <w:r w:rsidR="00495187">
        <w:t xml:space="preserve">, </w:t>
      </w:r>
      <w:r w:rsidR="00495187" w:rsidRPr="00495187">
        <w:rPr>
          <w:position w:val="-10"/>
        </w:rPr>
        <w:object w:dxaOrig="940" w:dyaOrig="320">
          <v:shape id="_x0000_i1073" type="#_x0000_t75" style="width:46.5pt;height:16.5pt" o:ole="">
            <v:imagedata r:id="rId99" o:title=""/>
          </v:shape>
          <o:OLEObject Type="Embed" ProgID="Equation.DSMT4" ShapeID="_x0000_i1073" DrawAspect="Content" ObjectID="_1615902499" r:id="rId100"/>
        </w:object>
      </w:r>
      <w:r w:rsidR="00495187">
        <w:t xml:space="preserve">, </w:t>
      </w:r>
      <w:r w:rsidR="00495187" w:rsidRPr="00495187">
        <w:rPr>
          <w:position w:val="-10"/>
        </w:rPr>
        <w:object w:dxaOrig="580" w:dyaOrig="260">
          <v:shape id="_x0000_i1074" type="#_x0000_t75" style="width:28.5pt;height:13.5pt" o:ole="">
            <v:imagedata r:id="rId101" o:title=""/>
          </v:shape>
          <o:OLEObject Type="Embed" ProgID="Equation.DSMT4" ShapeID="_x0000_i1074" DrawAspect="Content" ObjectID="_1615902500" r:id="rId102"/>
        </w:object>
      </w:r>
      <w:r w:rsidR="00802A6D">
        <w:t>).</w:t>
      </w:r>
    </w:p>
    <w:p w:rsidR="00802A6D" w:rsidRDefault="00791938" w:rsidP="00791938">
      <w:pPr>
        <w:pStyle w:val="MTDisplayEquation"/>
      </w:pPr>
      <w:r>
        <w:tab/>
        <w:t xml:space="preserve"> </w:t>
      </w:r>
    </w:p>
    <w:p w:rsidR="003161B1" w:rsidRDefault="00802A6D" w:rsidP="00802A6D">
      <w:pPr>
        <w:ind w:left="360" w:hanging="360"/>
        <w:jc w:val="both"/>
      </w:pPr>
      <w:r>
        <w:t xml:space="preserve">b)  </w:t>
      </w:r>
      <w:r w:rsidR="00A65FB1">
        <w:t>Find the surface char</w:t>
      </w:r>
      <w:r w:rsidR="003161B1">
        <w:t xml:space="preserve">ge densities </w:t>
      </w:r>
      <w:r w:rsidR="003161B1" w:rsidRPr="003161B1">
        <w:rPr>
          <w:position w:val="-12"/>
        </w:rPr>
        <w:object w:dxaOrig="380" w:dyaOrig="360">
          <v:shape id="_x0000_i1075" type="#_x0000_t75" style="width:19.5pt;height:18pt" o:ole="">
            <v:imagedata r:id="rId103" o:title=""/>
          </v:shape>
          <o:OLEObject Type="Embed" ProgID="Equation.DSMT4" ShapeID="_x0000_i1075" DrawAspect="Content" ObjectID="_1615902501" r:id="rId104"/>
        </w:object>
      </w:r>
      <w:r w:rsidR="003161B1">
        <w:t xml:space="preserve"> and </w:t>
      </w:r>
      <w:r w:rsidR="003161B1" w:rsidRPr="003161B1">
        <w:rPr>
          <w:position w:val="-12"/>
        </w:rPr>
        <w:object w:dxaOrig="380" w:dyaOrig="360">
          <v:shape id="_x0000_i1076" type="#_x0000_t75" style="width:19.5pt;height:18pt" o:ole="">
            <v:imagedata r:id="rId105" o:title=""/>
          </v:shape>
          <o:OLEObject Type="Embed" ProgID="Equation.DSMT4" ShapeID="_x0000_i1076" DrawAspect="Content" ObjectID="_1615902502" r:id="rId106"/>
        </w:object>
      </w:r>
      <w:r w:rsidR="003161B1">
        <w:t xml:space="preserve"> on the </w:t>
      </w:r>
      <w:r w:rsidR="00495187">
        <w:t xml:space="preserve">pipe </w:t>
      </w:r>
      <w:r w:rsidR="003161B1">
        <w:t>surfaces</w:t>
      </w:r>
      <w:r w:rsidR="00495187">
        <w:t xml:space="preserve"> at </w:t>
      </w:r>
      <w:r w:rsidR="00495187" w:rsidRPr="00495187">
        <w:rPr>
          <w:position w:val="-10"/>
        </w:rPr>
        <w:object w:dxaOrig="600" w:dyaOrig="320">
          <v:shape id="_x0000_i1077" type="#_x0000_t75" style="width:30pt;height:16.5pt" o:ole="">
            <v:imagedata r:id="rId107" o:title=""/>
          </v:shape>
          <o:OLEObject Type="Embed" ProgID="Equation.DSMT4" ShapeID="_x0000_i1077" DrawAspect="Content" ObjectID="_1615902503" r:id="rId108"/>
        </w:object>
      </w:r>
      <w:r w:rsidR="00495187">
        <w:t xml:space="preserve"> </w:t>
      </w:r>
      <w:r w:rsidR="003161B1">
        <w:t>and</w:t>
      </w:r>
      <w:r w:rsidR="00495187">
        <w:t xml:space="preserve"> </w:t>
      </w:r>
      <w:r w:rsidR="00495187" w:rsidRPr="00495187">
        <w:rPr>
          <w:position w:val="-10"/>
        </w:rPr>
        <w:object w:dxaOrig="600" w:dyaOrig="260">
          <v:shape id="_x0000_i1078" type="#_x0000_t75" style="width:30pt;height:13.5pt" o:ole="">
            <v:imagedata r:id="rId109" o:title=""/>
          </v:shape>
          <o:OLEObject Type="Embed" ProgID="Equation.DSMT4" ShapeID="_x0000_i1078" DrawAspect="Content" ObjectID="_1615902504" r:id="rId110"/>
        </w:object>
      </w:r>
      <w:r w:rsidR="003161B1">
        <w:t xml:space="preserve">. </w:t>
      </w:r>
    </w:p>
    <w:p w:rsidR="003161B1" w:rsidRDefault="003161B1" w:rsidP="00802A6D">
      <w:pPr>
        <w:ind w:left="360" w:hanging="360"/>
        <w:jc w:val="both"/>
      </w:pPr>
    </w:p>
    <w:p w:rsidR="00802A6D" w:rsidRDefault="003161B1" w:rsidP="00AC3B47">
      <w:pPr>
        <w:ind w:left="270" w:hanging="270"/>
        <w:jc w:val="both"/>
      </w:pPr>
      <w:r>
        <w:t xml:space="preserve">c) </w:t>
      </w:r>
      <w:r w:rsidR="00802A6D">
        <w:t xml:space="preserve">Now assume that the metal </w:t>
      </w:r>
      <w:r w:rsidR="00495187">
        <w:t>pipe</w:t>
      </w:r>
      <w:r w:rsidR="00802A6D">
        <w:t xml:space="preserve"> is grounded. Give the new electric field vector in all four regions </w:t>
      </w:r>
      <w:r>
        <w:t xml:space="preserve"> </w:t>
      </w:r>
      <w:r w:rsidR="00495187">
        <w:t>(</w:t>
      </w:r>
      <w:r w:rsidR="00495187" w:rsidRPr="00495187">
        <w:rPr>
          <w:position w:val="-10"/>
        </w:rPr>
        <w:object w:dxaOrig="600" w:dyaOrig="260">
          <v:shape id="_x0000_i1079" type="#_x0000_t75" style="width:30pt;height:13.5pt" o:ole="">
            <v:imagedata r:id="rId95" o:title=""/>
          </v:shape>
          <o:OLEObject Type="Embed" ProgID="Equation.DSMT4" ShapeID="_x0000_i1079" DrawAspect="Content" ObjectID="_1615902505" r:id="rId111"/>
        </w:object>
      </w:r>
      <w:r w:rsidR="00495187">
        <w:t xml:space="preserve"> , </w:t>
      </w:r>
      <w:r w:rsidR="00495187" w:rsidRPr="00495187">
        <w:rPr>
          <w:position w:val="-10"/>
        </w:rPr>
        <w:object w:dxaOrig="960" w:dyaOrig="320">
          <v:shape id="_x0000_i1080" type="#_x0000_t75" style="width:48pt;height:16.5pt" o:ole="">
            <v:imagedata r:id="rId97" o:title=""/>
          </v:shape>
          <o:OLEObject Type="Embed" ProgID="Equation.DSMT4" ShapeID="_x0000_i1080" DrawAspect="Content" ObjectID="_1615902506" r:id="rId112"/>
        </w:object>
      </w:r>
      <w:r w:rsidR="00495187">
        <w:t xml:space="preserve">, </w:t>
      </w:r>
      <w:r w:rsidR="00495187" w:rsidRPr="00495187">
        <w:rPr>
          <w:position w:val="-10"/>
        </w:rPr>
        <w:object w:dxaOrig="940" w:dyaOrig="320">
          <v:shape id="_x0000_i1081" type="#_x0000_t75" style="width:46.5pt;height:16.5pt" o:ole="">
            <v:imagedata r:id="rId99" o:title=""/>
          </v:shape>
          <o:OLEObject Type="Embed" ProgID="Equation.DSMT4" ShapeID="_x0000_i1081" DrawAspect="Content" ObjectID="_1615902507" r:id="rId113"/>
        </w:object>
      </w:r>
      <w:r w:rsidR="00495187">
        <w:t xml:space="preserve">, </w:t>
      </w:r>
      <w:r w:rsidR="00495187" w:rsidRPr="00495187">
        <w:rPr>
          <w:position w:val="-10"/>
        </w:rPr>
        <w:object w:dxaOrig="580" w:dyaOrig="260">
          <v:shape id="_x0000_i1082" type="#_x0000_t75" style="width:28.5pt;height:13.5pt" o:ole="">
            <v:imagedata r:id="rId101" o:title=""/>
          </v:shape>
          <o:OLEObject Type="Embed" ProgID="Equation.DSMT4" ShapeID="_x0000_i1082" DrawAspect="Content" ObjectID="_1615902508" r:id="rId114"/>
        </w:object>
      </w:r>
      <w:r w:rsidR="00495187">
        <w:t>)</w:t>
      </w:r>
      <w:r w:rsidR="00802A6D">
        <w:t xml:space="preserve">. </w:t>
      </w:r>
      <w:r w:rsidR="00CA4D20">
        <w:t xml:space="preserve">If the electric field vector has not changed in a given region, you can simply say this. </w:t>
      </w:r>
    </w:p>
    <w:p w:rsidR="0055787D" w:rsidRDefault="0055787D" w:rsidP="00802A6D">
      <w:pPr>
        <w:ind w:left="360" w:hanging="360"/>
        <w:jc w:val="both"/>
      </w:pPr>
    </w:p>
    <w:p w:rsidR="0055787D" w:rsidRDefault="00D25A76" w:rsidP="00802A6D">
      <w:pPr>
        <w:ind w:left="360" w:hanging="360"/>
        <w:jc w:val="both"/>
      </w:pPr>
      <w:r>
        <w:t>d</w:t>
      </w:r>
      <w:r w:rsidR="0055787D">
        <w:t xml:space="preserve">) </w:t>
      </w:r>
      <w:r w:rsidR="00564F33">
        <w:t xml:space="preserve"> </w:t>
      </w:r>
      <w:r w:rsidR="003161B1">
        <w:t xml:space="preserve">After grounding, </w:t>
      </w:r>
      <w:r w:rsidR="00A65FB1">
        <w:t>f</w:t>
      </w:r>
      <w:r w:rsidR="003161B1">
        <w:t xml:space="preserve">ind the new surface change densities </w:t>
      </w:r>
      <w:r w:rsidR="003161B1" w:rsidRPr="003161B1">
        <w:rPr>
          <w:position w:val="-12"/>
        </w:rPr>
        <w:object w:dxaOrig="380" w:dyaOrig="400">
          <v:shape id="_x0000_i1083" type="#_x0000_t75" style="width:19.5pt;height:19.5pt" o:ole="">
            <v:imagedata r:id="rId115" o:title=""/>
          </v:shape>
          <o:OLEObject Type="Embed" ProgID="Equation.DSMT4" ShapeID="_x0000_i1083" DrawAspect="Content" ObjectID="_1615902509" r:id="rId116"/>
        </w:object>
      </w:r>
      <w:r w:rsidR="003161B1">
        <w:t xml:space="preserve"> and </w:t>
      </w:r>
      <w:r w:rsidR="003161B1" w:rsidRPr="003161B1">
        <w:rPr>
          <w:position w:val="-12"/>
        </w:rPr>
        <w:object w:dxaOrig="380" w:dyaOrig="400">
          <v:shape id="_x0000_i1084" type="#_x0000_t75" style="width:19.5pt;height:19.5pt" o:ole="">
            <v:imagedata r:id="rId117" o:title=""/>
          </v:shape>
          <o:OLEObject Type="Embed" ProgID="Equation.DSMT4" ShapeID="_x0000_i1084" DrawAspect="Content" ObjectID="_1615902510" r:id="rId118"/>
        </w:object>
      </w:r>
      <w:r w:rsidR="003161B1">
        <w:t xml:space="preserve"> on the </w:t>
      </w:r>
      <w:r w:rsidR="00495187">
        <w:t xml:space="preserve">pipe </w:t>
      </w:r>
      <w:r w:rsidR="003161B1">
        <w:t>surfaces</w:t>
      </w:r>
      <w:r w:rsidR="00495187" w:rsidRPr="00495187">
        <w:t xml:space="preserve"> </w:t>
      </w:r>
      <w:r w:rsidR="00495187">
        <w:t xml:space="preserve">at </w:t>
      </w:r>
      <w:r w:rsidR="00495187" w:rsidRPr="00495187">
        <w:rPr>
          <w:position w:val="-10"/>
        </w:rPr>
        <w:object w:dxaOrig="600" w:dyaOrig="320">
          <v:shape id="_x0000_i1085" type="#_x0000_t75" style="width:30pt;height:16.5pt" o:ole="">
            <v:imagedata r:id="rId107" o:title=""/>
          </v:shape>
          <o:OLEObject Type="Embed" ProgID="Equation.DSMT4" ShapeID="_x0000_i1085" DrawAspect="Content" ObjectID="_1615902511" r:id="rId119"/>
        </w:object>
      </w:r>
      <w:r w:rsidR="00495187">
        <w:t xml:space="preserve"> and </w:t>
      </w:r>
      <w:r w:rsidR="00495187" w:rsidRPr="00495187">
        <w:rPr>
          <w:position w:val="-10"/>
        </w:rPr>
        <w:object w:dxaOrig="600" w:dyaOrig="260">
          <v:shape id="_x0000_i1086" type="#_x0000_t75" style="width:30pt;height:13.5pt" o:ole="">
            <v:imagedata r:id="rId109" o:title=""/>
          </v:shape>
          <o:OLEObject Type="Embed" ProgID="Equation.DSMT4" ShapeID="_x0000_i1086" DrawAspect="Content" ObjectID="_1615902512" r:id="rId120"/>
        </w:object>
      </w:r>
      <w:r w:rsidR="003161B1">
        <w:t>.</w:t>
      </w:r>
    </w:p>
    <w:p w:rsidR="006B6DBE" w:rsidRDefault="006B6DBE" w:rsidP="00802A6D">
      <w:pPr>
        <w:ind w:left="360" w:hanging="360"/>
        <w:jc w:val="both"/>
      </w:pPr>
    </w:p>
    <w:p w:rsidR="006B6DBE" w:rsidRPr="00802A6D" w:rsidRDefault="006B6DBE" w:rsidP="00AC3B47">
      <w:pPr>
        <w:ind w:left="270" w:hanging="270"/>
        <w:jc w:val="both"/>
        <w:rPr>
          <w:szCs w:val="24"/>
        </w:rPr>
      </w:pPr>
      <w:r>
        <w:t xml:space="preserve">e) Find the value of an effective line charge density </w:t>
      </w:r>
      <w:r w:rsidRPr="006B6DBE">
        <w:rPr>
          <w:position w:val="-12"/>
        </w:rPr>
        <w:object w:dxaOrig="420" w:dyaOrig="380">
          <v:shape id="_x0000_i1087" type="#_x0000_t75" style="width:21pt;height:19.5pt" o:ole="">
            <v:imagedata r:id="rId121" o:title=""/>
          </v:shape>
          <o:OLEObject Type="Embed" ProgID="Equation.DSMT4" ShapeID="_x0000_i1087" DrawAspect="Content" ObjectID="_1615902513" r:id="rId122"/>
        </w:object>
      </w:r>
      <w:r>
        <w:t xml:space="preserve"> that will model the tube of volume charge density. </w:t>
      </w:r>
    </w:p>
    <w:p w:rsidR="00FD378A" w:rsidRDefault="00D64588" w:rsidP="00FD378A">
      <w:pPr>
        <w:ind w:firstLine="0"/>
        <w:rPr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object w:dxaOrig="1440" w:dyaOrig="1440">
          <v:group id="_x0000_s1626" style="position:absolute;margin-left:96.7pt;margin-top:2.25pt;width:265.5pt;height:289.7pt;z-index:252367872" coordorigin="3266,8066" coordsize="5310,5794">
            <v:shape id="_x0000_s1427" type="#_x0000_t75" style="position:absolute;left:5525;top:8066;width:240;height:276">
              <v:imagedata r:id="rId123" o:title=""/>
            </v:shape>
            <v:shape id="_x0000_s1428" type="#_x0000_t75" style="position:absolute;left:3266;top:11957;width:267;height:304">
              <v:imagedata r:id="rId124" o:title=""/>
            </v:shape>
            <v:shape id="_x0000_s1437" type="#_x0000_t75" style="position:absolute;left:6575;top:9661;width:542;height:315">
              <v:imagedata r:id="rId125" o:title=""/>
            </v:shape>
            <v:shape id="_x0000_s1446" type="#_x0000_t75" style="position:absolute;left:6512;top:10391;width:267;height:386">
              <v:imagedata r:id="rId126" o:title=""/>
            </v:shape>
            <v:shape id="_x0000_s1448" type="#_x0000_t75" style="position:absolute;left:6518;top:10841;width:240;height:304">
              <v:imagedata r:id="rId127" o:title=""/>
            </v:shape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619" type="#_x0000_t22" style="position:absolute;left:5124;top:9156;width:984;height:4680" adj="1364" fillcolor="yellow"/>
            <v:shape id="_x0000_s1547" type="#_x0000_t75" style="position:absolute;left:5369;top:11840;width:400;height:498">
              <v:imagedata r:id="rId128" o:title=""/>
            </v:shape>
            <v:shape id="_x0000_s1620" type="#_x0000_t22" style="position:absolute;left:4836;top:9060;width:1524;height:4800" adj="2558" filled="f" fillcolor="yellow" strokecolor="#ffc000" strokeweight="10pt"/>
            <v:shape id="_x0000_s1622" type="#_x0000_t32" style="position:absolute;left:3708;top:11268;width:1920;height:744;flip:x" o:connectortype="straight" strokeweight="1pt"/>
            <v:shape id="_x0000_s1623" type="#_x0000_t32" style="position:absolute;left:5628;top:11268;width:2532;height:0" o:connectortype="straight" strokeweight="1pt"/>
            <v:shape id="_x0000_s1624" type="#_x0000_t75" style="position:absolute;left:8282;top:11141;width:294;height:359">
              <v:imagedata r:id="rId129" o:title=""/>
            </v:shape>
            <v:shape id="_x0000_s1625" type="#_x0000_t32" style="position:absolute;left:5652;top:8544;width:0;height:2712;flip:y" o:connectortype="straight" strokeweight="1pt"/>
            <v:shape id="_x0000_s1432" type="#_x0000_t32" style="position:absolute;left:5109;top:10173;width:520;height:123;flip:x" o:connectortype="straight">
              <v:stroke endarrow="block"/>
            </v:shape>
            <v:shape id="_x0000_s1433" type="#_x0000_t75" style="position:absolute;left:5225;top:9848;width:267;height:304">
              <v:imagedata r:id="rId130" o:title=""/>
            </v:shape>
            <v:shape id="_x0000_s1445" type="#_x0000_t32" style="position:absolute;left:5665;top:10665;width:641;height:109" o:connectortype="straight">
              <v:stroke endarrow="block"/>
            </v:shape>
            <v:shape id="_x0000_s1447" type="#_x0000_t32" style="position:absolute;left:5653;top:10935;width:836;height:147" o:connectortype="straight">
              <v:stroke endarrow="block"/>
            </v:shape>
          </v:group>
          <o:OLEObject Type="Embed" ProgID="Equation.DSMT4" ShapeID="_x0000_s1427" DrawAspect="Content" ObjectID="_1615902542" r:id="rId131"/>
          <o:OLEObject Type="Embed" ProgID="Equation.DSMT4" ShapeID="_x0000_s1428" DrawAspect="Content" ObjectID="_1615902543" r:id="rId132"/>
          <o:OLEObject Type="Embed" ProgID="Equation.DSMT4" ShapeID="_x0000_s1437" DrawAspect="Content" ObjectID="_1615902544" r:id="rId133"/>
          <o:OLEObject Type="Embed" ProgID="Equation.DSMT4" ShapeID="_x0000_s1446" DrawAspect="Content" ObjectID="_1615902545" r:id="rId134"/>
          <o:OLEObject Type="Embed" ProgID="Equation.DSMT4" ShapeID="_x0000_s1448" DrawAspect="Content" ObjectID="_1615902546" r:id="rId135"/>
          <o:OLEObject Type="Embed" ProgID="Equation.DSMT4" ShapeID="_x0000_s1547" DrawAspect="Content" ObjectID="_1615902547" r:id="rId136"/>
          <o:OLEObject Type="Embed" ProgID="Equation.DSMT4" ShapeID="_x0000_s1624" DrawAspect="Content" ObjectID="_1615902548" r:id="rId137"/>
          <o:OLEObject Type="Embed" ProgID="Equation.DSMT4" ShapeID="_x0000_s1433" DrawAspect="Content" ObjectID="_1615902549" r:id="rId138"/>
        </w:object>
      </w:r>
    </w:p>
    <w:p w:rsidR="00FD378A" w:rsidRPr="00AE1FC6" w:rsidRDefault="00FD378A" w:rsidP="00FD378A">
      <w:pPr>
        <w:ind w:firstLine="0"/>
        <w:rPr>
          <w:szCs w:val="24"/>
        </w:rPr>
      </w:pP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1C0A0A" w:rsidRDefault="001C0A0A" w:rsidP="001C0A0A">
      <w:pPr>
        <w:ind w:firstLine="0"/>
        <w:rPr>
          <w:rFonts w:ascii="Arial" w:hAnsi="Arial" w:cs="Arial"/>
          <w:b/>
          <w:color w:val="FF0000"/>
          <w:sz w:val="28"/>
          <w:szCs w:val="28"/>
        </w:rPr>
      </w:pPr>
      <w:r w:rsidRPr="0057492C">
        <w:rPr>
          <w:rFonts w:ascii="Arial" w:hAnsi="Arial" w:cs="Arial"/>
          <w:b/>
          <w:color w:val="FF0000"/>
          <w:sz w:val="28"/>
          <w:szCs w:val="28"/>
        </w:rPr>
        <w:lastRenderedPageBreak/>
        <w:t>Solution</w:t>
      </w:r>
    </w:p>
    <w:p w:rsidR="001C0A0A" w:rsidRDefault="001C0A0A" w:rsidP="001C0A0A">
      <w:pPr>
        <w:ind w:firstLine="0"/>
        <w:rPr>
          <w:rFonts w:ascii="Arial" w:hAnsi="Arial" w:cs="Arial"/>
          <w:b/>
          <w:color w:val="FF0000"/>
          <w:szCs w:val="24"/>
        </w:rPr>
      </w:pPr>
    </w:p>
    <w:p w:rsidR="00091759" w:rsidRPr="00091759" w:rsidRDefault="00091759" w:rsidP="001C0A0A">
      <w:pPr>
        <w:ind w:firstLine="0"/>
        <w:rPr>
          <w:b/>
          <w:szCs w:val="24"/>
        </w:rPr>
      </w:pPr>
      <w:r w:rsidRPr="00091759">
        <w:rPr>
          <w:b/>
          <w:szCs w:val="24"/>
        </w:rPr>
        <w:t>Part (a)</w:t>
      </w:r>
    </w:p>
    <w:p w:rsidR="00091759" w:rsidRDefault="00091759" w:rsidP="001C0A0A">
      <w:pPr>
        <w:ind w:firstLine="0"/>
        <w:rPr>
          <w:szCs w:val="24"/>
        </w:rPr>
      </w:pPr>
    </w:p>
    <w:p w:rsidR="001C0A0A" w:rsidRDefault="001C0A0A" w:rsidP="001C0A0A">
      <w:pPr>
        <w:ind w:firstLine="0"/>
        <w:rPr>
          <w:szCs w:val="24"/>
        </w:rPr>
      </w:pPr>
      <w:r>
        <w:rPr>
          <w:szCs w:val="24"/>
        </w:rPr>
        <w:t>Using Gauss’s law, we have</w:t>
      </w:r>
    </w:p>
    <w:p w:rsidR="001C0A0A" w:rsidRDefault="001C0A0A" w:rsidP="001C0A0A">
      <w:pPr>
        <w:ind w:firstLine="0"/>
        <w:rPr>
          <w:szCs w:val="24"/>
        </w:rPr>
      </w:pPr>
    </w:p>
    <w:p w:rsidR="001C0A0A" w:rsidRDefault="001C0A0A" w:rsidP="001C0A0A">
      <w:pPr>
        <w:pStyle w:val="MTDisplayEquation"/>
        <w:tabs>
          <w:tab w:val="clear" w:pos="4680"/>
        </w:tabs>
      </w:pPr>
      <w:r w:rsidRPr="001C0A0A">
        <w:rPr>
          <w:position w:val="-14"/>
        </w:rPr>
        <w:object w:dxaOrig="1740" w:dyaOrig="400">
          <v:shape id="_x0000_i1096" type="#_x0000_t75" style="width:87pt;height:19.5pt" o:ole="">
            <v:imagedata r:id="rId139" o:title=""/>
          </v:shape>
          <o:OLEObject Type="Embed" ProgID="Equation.DSMT4" ShapeID="_x0000_i1096" DrawAspect="Content" ObjectID="_1615902514" r:id="rId140"/>
        </w:object>
      </w:r>
      <w:r>
        <w:t>.</w:t>
      </w:r>
    </w:p>
    <w:p w:rsidR="001C0A0A" w:rsidRPr="00A53051" w:rsidRDefault="001C0A0A" w:rsidP="001C0A0A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1C0A0A" w:rsidRDefault="001C0A0A" w:rsidP="001C0A0A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0E67D0">
        <w:rPr>
          <w:rFonts w:ascii="Times New Roman" w:hAnsi="Times New Roman" w:cs="Times New Roman"/>
          <w:sz w:val="24"/>
          <w:szCs w:val="24"/>
        </w:rPr>
        <w:t xml:space="preserve"> also</w:t>
      </w:r>
      <w:r>
        <w:rPr>
          <w:rFonts w:ascii="Times New Roman" w:hAnsi="Times New Roman" w:cs="Times New Roman"/>
          <w:sz w:val="24"/>
          <w:szCs w:val="24"/>
        </w:rPr>
        <w:t xml:space="preserve"> have</w:t>
      </w:r>
    </w:p>
    <w:p w:rsidR="001C0A0A" w:rsidRPr="001C0A0A" w:rsidRDefault="001C0A0A" w:rsidP="001C0A0A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1C0A0A" w:rsidRDefault="001C0A0A">
      <w:pPr>
        <w:ind w:firstLine="0"/>
      </w:pPr>
      <w:r w:rsidRPr="001C0A0A">
        <w:rPr>
          <w:szCs w:val="24"/>
        </w:rPr>
        <w:t xml:space="preserve">a) </w:t>
      </w:r>
      <w:r>
        <w:rPr>
          <w:szCs w:val="24"/>
        </w:rPr>
        <w:t xml:space="preserve"> </w:t>
      </w:r>
      <w:r w:rsidRPr="001C0A0A">
        <w:rPr>
          <w:position w:val="-32"/>
        </w:rPr>
        <w:object w:dxaOrig="5440" w:dyaOrig="760">
          <v:shape id="_x0000_i1097" type="#_x0000_t75" style="width:271.5pt;height:37.5pt" o:ole="">
            <v:imagedata r:id="rId141" o:title=""/>
          </v:shape>
          <o:OLEObject Type="Embed" ProgID="Equation.DSMT4" ShapeID="_x0000_i1097" DrawAspect="Content" ObjectID="_1615902515" r:id="rId142"/>
        </w:object>
      </w:r>
    </w:p>
    <w:p w:rsidR="001C0A0A" w:rsidRDefault="001C0A0A">
      <w:pPr>
        <w:ind w:firstLine="0"/>
        <w:rPr>
          <w:rFonts w:ascii="Arial" w:hAnsi="Arial" w:cs="Arial"/>
          <w:szCs w:val="24"/>
        </w:rPr>
      </w:pPr>
    </w:p>
    <w:p w:rsidR="00091759" w:rsidRDefault="00D448A6">
      <w:pPr>
        <w:ind w:firstLine="0"/>
      </w:pPr>
      <w:r w:rsidRPr="001C0A0A">
        <w:rPr>
          <w:position w:val="-32"/>
        </w:rPr>
        <w:object w:dxaOrig="1980" w:dyaOrig="760">
          <v:shape id="_x0000_i1098" type="#_x0000_t75" style="width:99pt;height:37.5pt" o:ole="" filled="t" fillcolor="#ff9">
            <v:imagedata r:id="rId143" o:title=""/>
          </v:shape>
          <o:OLEObject Type="Embed" ProgID="Equation.DSMT4" ShapeID="_x0000_i1098" DrawAspect="Content" ObjectID="_1615902516" r:id="rId144"/>
        </w:object>
      </w:r>
      <w:r w:rsidR="00091759">
        <w:t>.</w:t>
      </w:r>
    </w:p>
    <w:p w:rsidR="00091759" w:rsidRDefault="00091759">
      <w:pPr>
        <w:ind w:firstLine="0"/>
      </w:pPr>
    </w:p>
    <w:p w:rsidR="00091759" w:rsidRDefault="00091759">
      <w:pPr>
        <w:ind w:firstLine="0"/>
      </w:pPr>
      <w:r>
        <w:t xml:space="preserve">b) </w:t>
      </w:r>
      <w:r w:rsidRPr="001C0A0A">
        <w:rPr>
          <w:position w:val="-32"/>
        </w:rPr>
        <w:object w:dxaOrig="5400" w:dyaOrig="760">
          <v:shape id="_x0000_i1099" type="#_x0000_t75" style="width:270pt;height:37.5pt" o:ole="">
            <v:imagedata r:id="rId145" o:title=""/>
          </v:shape>
          <o:OLEObject Type="Embed" ProgID="Equation.DSMT4" ShapeID="_x0000_i1099" DrawAspect="Content" ObjectID="_1615902517" r:id="rId146"/>
        </w:object>
      </w:r>
    </w:p>
    <w:p w:rsidR="00091759" w:rsidRDefault="00091759">
      <w:pPr>
        <w:ind w:firstLine="0"/>
      </w:pPr>
    </w:p>
    <w:p w:rsidR="00091759" w:rsidRDefault="00D448A6">
      <w:pPr>
        <w:ind w:firstLine="0"/>
      </w:pPr>
      <w:r w:rsidRPr="001C0A0A">
        <w:rPr>
          <w:position w:val="-32"/>
        </w:rPr>
        <w:object w:dxaOrig="2120" w:dyaOrig="760">
          <v:shape id="_x0000_i1100" type="#_x0000_t75" style="width:106.5pt;height:37.5pt" o:ole="" filled="t" fillcolor="#ff9">
            <v:imagedata r:id="rId147" o:title=""/>
          </v:shape>
          <o:OLEObject Type="Embed" ProgID="Equation.DSMT4" ShapeID="_x0000_i1100" DrawAspect="Content" ObjectID="_1615902518" r:id="rId148"/>
        </w:object>
      </w:r>
      <w:r w:rsidR="00091759">
        <w:t>.</w:t>
      </w:r>
    </w:p>
    <w:p w:rsidR="00091759" w:rsidRDefault="00091759">
      <w:pPr>
        <w:ind w:firstLine="0"/>
      </w:pPr>
    </w:p>
    <w:p w:rsidR="00091759" w:rsidRDefault="00091759">
      <w:pPr>
        <w:ind w:firstLine="0"/>
      </w:pPr>
      <w:r>
        <w:t>c)  We are inside the PEC pipe, so we have</w:t>
      </w:r>
    </w:p>
    <w:p w:rsidR="00091759" w:rsidRDefault="00091759">
      <w:pPr>
        <w:ind w:firstLine="0"/>
      </w:pPr>
    </w:p>
    <w:p w:rsidR="00091759" w:rsidRDefault="00AE12CD">
      <w:pPr>
        <w:ind w:firstLine="0"/>
      </w:pPr>
      <w:r w:rsidRPr="00AE12CD">
        <w:rPr>
          <w:position w:val="-12"/>
        </w:rPr>
        <w:object w:dxaOrig="1340" w:dyaOrig="360">
          <v:shape id="_x0000_i1101" type="#_x0000_t75" style="width:67.5pt;height:18pt" o:ole="" filled="t" fillcolor="#ff9">
            <v:imagedata r:id="rId149" o:title=""/>
          </v:shape>
          <o:OLEObject Type="Embed" ProgID="Equation.DSMT4" ShapeID="_x0000_i1101" DrawAspect="Content" ObjectID="_1615902519" r:id="rId150"/>
        </w:object>
      </w:r>
      <w:r w:rsidR="00091759">
        <w:t>.</w:t>
      </w:r>
    </w:p>
    <w:p w:rsidR="00091759" w:rsidRDefault="00091759">
      <w:pPr>
        <w:ind w:firstLine="0"/>
      </w:pPr>
    </w:p>
    <w:p w:rsidR="00091759" w:rsidRDefault="00091759" w:rsidP="00132D02">
      <w:pPr>
        <w:ind w:left="270" w:hanging="270"/>
      </w:pPr>
      <w:r>
        <w:t>d) Since the pipe is neutral, we have the same formula for the electric field as we do in part (b). Hence, we have</w:t>
      </w:r>
    </w:p>
    <w:p w:rsidR="00091759" w:rsidRDefault="00091759">
      <w:pPr>
        <w:ind w:firstLine="0"/>
      </w:pPr>
    </w:p>
    <w:p w:rsidR="00091759" w:rsidRDefault="00D448A6">
      <w:pPr>
        <w:ind w:firstLine="0"/>
      </w:pPr>
      <w:r w:rsidRPr="001C0A0A">
        <w:rPr>
          <w:position w:val="-32"/>
        </w:rPr>
        <w:object w:dxaOrig="2120" w:dyaOrig="760">
          <v:shape id="_x0000_i1102" type="#_x0000_t75" style="width:106.5pt;height:37.5pt" o:ole="" filled="t" fillcolor="#ff9">
            <v:imagedata r:id="rId151" o:title=""/>
          </v:shape>
          <o:OLEObject Type="Embed" ProgID="Equation.DSMT4" ShapeID="_x0000_i1102" DrawAspect="Content" ObjectID="_1615902520" r:id="rId152"/>
        </w:object>
      </w:r>
      <w:r w:rsidR="00091759">
        <w:t>.</w:t>
      </w:r>
    </w:p>
    <w:p w:rsidR="00091759" w:rsidRDefault="00091759">
      <w:pPr>
        <w:ind w:firstLine="0"/>
      </w:pPr>
    </w:p>
    <w:p w:rsidR="00091759" w:rsidRPr="00091759" w:rsidRDefault="00091759" w:rsidP="00091759">
      <w:pPr>
        <w:ind w:firstLine="0"/>
        <w:rPr>
          <w:b/>
          <w:szCs w:val="24"/>
        </w:rPr>
      </w:pPr>
      <w:r w:rsidRPr="00091759">
        <w:rPr>
          <w:b/>
          <w:szCs w:val="24"/>
        </w:rPr>
        <w:t>Part (</w:t>
      </w:r>
      <w:r>
        <w:rPr>
          <w:b/>
          <w:szCs w:val="24"/>
        </w:rPr>
        <w:t>b</w:t>
      </w:r>
      <w:r w:rsidRPr="00091759">
        <w:rPr>
          <w:b/>
          <w:szCs w:val="24"/>
        </w:rPr>
        <w:t>)</w:t>
      </w:r>
    </w:p>
    <w:p w:rsidR="00091759" w:rsidRDefault="00091759" w:rsidP="00091759">
      <w:pPr>
        <w:ind w:firstLine="0"/>
        <w:rPr>
          <w:szCs w:val="24"/>
        </w:rPr>
      </w:pPr>
    </w:p>
    <w:p w:rsidR="00091759" w:rsidRDefault="00091759" w:rsidP="00091759">
      <w:pPr>
        <w:ind w:firstLine="0"/>
        <w:rPr>
          <w:szCs w:val="24"/>
        </w:rPr>
      </w:pPr>
      <w:r>
        <w:rPr>
          <w:szCs w:val="24"/>
        </w:rPr>
        <w:t xml:space="preserve">Using Gauss’s law, </w:t>
      </w:r>
      <w:r w:rsidR="001B56A9">
        <w:rPr>
          <w:szCs w:val="24"/>
        </w:rPr>
        <w:t xml:space="preserve">with a Gaussian surface inside the metal pipe, </w:t>
      </w:r>
      <w:r>
        <w:rPr>
          <w:szCs w:val="24"/>
        </w:rPr>
        <w:t>we have</w:t>
      </w:r>
    </w:p>
    <w:p w:rsidR="00DC2184" w:rsidRDefault="00DC2184" w:rsidP="00091759">
      <w:pPr>
        <w:ind w:firstLine="0"/>
        <w:rPr>
          <w:szCs w:val="24"/>
        </w:rPr>
      </w:pPr>
    </w:p>
    <w:p w:rsidR="00091759" w:rsidRDefault="00D3454A">
      <w:pPr>
        <w:ind w:firstLine="0"/>
      </w:pPr>
      <w:r w:rsidRPr="001C0A0A">
        <w:rPr>
          <w:position w:val="-32"/>
        </w:rPr>
        <w:object w:dxaOrig="3460" w:dyaOrig="760">
          <v:shape id="_x0000_i1113" type="#_x0000_t75" style="width:173.25pt;height:37.5pt" o:ole="">
            <v:imagedata r:id="rId153" o:title=""/>
          </v:shape>
          <o:OLEObject Type="Embed" ProgID="Equation.DSMT4" ShapeID="_x0000_i1113" DrawAspect="Content" ObjectID="_1615902521" r:id="rId154"/>
        </w:object>
      </w:r>
    </w:p>
    <w:p w:rsidR="00D60493" w:rsidRDefault="00D60493">
      <w:pPr>
        <w:ind w:firstLine="0"/>
      </w:pPr>
      <w:r>
        <w:t>so</w:t>
      </w:r>
    </w:p>
    <w:p w:rsidR="00D60493" w:rsidRDefault="00D60493">
      <w:pPr>
        <w:ind w:firstLine="0"/>
      </w:pPr>
      <w:bookmarkStart w:id="0" w:name="_GoBack"/>
      <w:bookmarkEnd w:id="0"/>
    </w:p>
    <w:p w:rsidR="00D60493" w:rsidRDefault="00D60493">
      <w:pPr>
        <w:ind w:firstLine="0"/>
      </w:pPr>
    </w:p>
    <w:p w:rsidR="00091759" w:rsidRDefault="00AE12CD">
      <w:pPr>
        <w:ind w:firstLine="0"/>
      </w:pPr>
      <w:r w:rsidRPr="001C0A0A">
        <w:rPr>
          <w:position w:val="-32"/>
        </w:rPr>
        <w:object w:dxaOrig="2160" w:dyaOrig="760">
          <v:shape id="_x0000_i1104" type="#_x0000_t75" style="width:108.75pt;height:37.5pt" o:ole="" filled="t" fillcolor="#ff9">
            <v:imagedata r:id="rId155" o:title=""/>
          </v:shape>
          <o:OLEObject Type="Embed" ProgID="Equation.DSMT4" ShapeID="_x0000_i1104" DrawAspect="Content" ObjectID="_1615902522" r:id="rId156"/>
        </w:object>
      </w:r>
      <w:r w:rsidR="00D60493">
        <w:t>.</w:t>
      </w:r>
    </w:p>
    <w:p w:rsidR="00D60493" w:rsidRDefault="00D60493">
      <w:pPr>
        <w:ind w:firstLine="0"/>
      </w:pPr>
    </w:p>
    <w:p w:rsidR="00D60493" w:rsidRDefault="00D60493">
      <w:pPr>
        <w:ind w:firstLine="0"/>
      </w:pPr>
      <w:r>
        <w:t>Since the pipe is neutral, we also have</w:t>
      </w:r>
    </w:p>
    <w:p w:rsidR="00D60493" w:rsidRDefault="00D60493">
      <w:pPr>
        <w:ind w:firstLine="0"/>
      </w:pPr>
    </w:p>
    <w:p w:rsidR="00D60493" w:rsidRDefault="00D60493">
      <w:pPr>
        <w:ind w:firstLine="0"/>
      </w:pPr>
      <w:r w:rsidRPr="00D60493">
        <w:rPr>
          <w:position w:val="-14"/>
        </w:rPr>
        <w:object w:dxaOrig="2560" w:dyaOrig="400">
          <v:shape id="_x0000_i1105" type="#_x0000_t75" style="width:127.5pt;height:19.5pt" o:ole="">
            <v:imagedata r:id="rId157" o:title=""/>
          </v:shape>
          <o:OLEObject Type="Embed" ProgID="Equation.DSMT4" ShapeID="_x0000_i1105" DrawAspect="Content" ObjectID="_1615902523" r:id="rId158"/>
        </w:object>
      </w:r>
    </w:p>
    <w:p w:rsidR="00D60493" w:rsidRDefault="00D60493">
      <w:pPr>
        <w:ind w:firstLine="0"/>
        <w:rPr>
          <w:rFonts w:ascii="Arial" w:hAnsi="Arial" w:cs="Arial"/>
          <w:szCs w:val="24"/>
        </w:rPr>
      </w:pPr>
    </w:p>
    <w:p w:rsidR="00D60493" w:rsidRPr="00D60493" w:rsidRDefault="00D60493">
      <w:pPr>
        <w:ind w:firstLine="0"/>
        <w:rPr>
          <w:szCs w:val="24"/>
        </w:rPr>
      </w:pPr>
      <w:r w:rsidRPr="00D60493">
        <w:rPr>
          <w:szCs w:val="24"/>
        </w:rPr>
        <w:t>so</w:t>
      </w:r>
    </w:p>
    <w:p w:rsidR="00D60493" w:rsidRPr="00D60493" w:rsidRDefault="00D60493">
      <w:pPr>
        <w:ind w:firstLine="0"/>
        <w:rPr>
          <w:szCs w:val="24"/>
        </w:rPr>
      </w:pPr>
    </w:p>
    <w:p w:rsidR="00D60493" w:rsidRDefault="00AE12CD">
      <w:pPr>
        <w:ind w:firstLine="0"/>
      </w:pPr>
      <w:r w:rsidRPr="00D60493">
        <w:rPr>
          <w:position w:val="-28"/>
        </w:rPr>
        <w:object w:dxaOrig="2360" w:dyaOrig="680">
          <v:shape id="_x0000_i1106" type="#_x0000_t75" style="width:117.75pt;height:34.5pt" o:ole="" filled="t" fillcolor="#ff9">
            <v:imagedata r:id="rId159" o:title=""/>
          </v:shape>
          <o:OLEObject Type="Embed" ProgID="Equation.DSMT4" ShapeID="_x0000_i1106" DrawAspect="Content" ObjectID="_1615902524" r:id="rId160"/>
        </w:object>
      </w:r>
      <w:r w:rsidR="00D60493">
        <w:t>.</w:t>
      </w:r>
    </w:p>
    <w:p w:rsidR="00D60493" w:rsidRDefault="00D60493">
      <w:pPr>
        <w:ind w:firstLine="0"/>
      </w:pPr>
    </w:p>
    <w:p w:rsidR="00CE10B5" w:rsidRDefault="00CE10B5">
      <w:pPr>
        <w:ind w:firstLine="0"/>
        <w:rPr>
          <w:szCs w:val="24"/>
        </w:rPr>
      </w:pPr>
    </w:p>
    <w:p w:rsidR="00CE10B5" w:rsidRDefault="00CE10B5" w:rsidP="00CE10B5">
      <w:pPr>
        <w:ind w:firstLine="0"/>
        <w:rPr>
          <w:b/>
          <w:szCs w:val="24"/>
        </w:rPr>
      </w:pPr>
      <w:r w:rsidRPr="00091759">
        <w:rPr>
          <w:b/>
          <w:szCs w:val="24"/>
        </w:rPr>
        <w:t>Part (</w:t>
      </w:r>
      <w:r>
        <w:rPr>
          <w:b/>
          <w:szCs w:val="24"/>
        </w:rPr>
        <w:t>c</w:t>
      </w:r>
      <w:r w:rsidRPr="00091759">
        <w:rPr>
          <w:b/>
          <w:szCs w:val="24"/>
        </w:rPr>
        <w:t>)</w:t>
      </w:r>
    </w:p>
    <w:p w:rsidR="00CE10B5" w:rsidRDefault="00CE10B5" w:rsidP="00CE10B5">
      <w:pPr>
        <w:ind w:firstLine="0"/>
        <w:rPr>
          <w:b/>
          <w:szCs w:val="24"/>
        </w:rPr>
      </w:pPr>
    </w:p>
    <w:p w:rsidR="00CE10B5" w:rsidRDefault="00CE10B5" w:rsidP="00CE10B5">
      <w:pPr>
        <w:ind w:firstLine="0"/>
      </w:pPr>
      <w:r>
        <w:rPr>
          <w:szCs w:val="24"/>
        </w:rPr>
        <w:t>T</w:t>
      </w:r>
      <w:r w:rsidRPr="00CE10B5">
        <w:rPr>
          <w:szCs w:val="24"/>
        </w:rPr>
        <w:t>he electric field is the same in all regions exc</w:t>
      </w:r>
      <w:r>
        <w:rPr>
          <w:szCs w:val="24"/>
        </w:rPr>
        <w:t>ept</w:t>
      </w:r>
      <w:r w:rsidRPr="00CE10B5">
        <w:rPr>
          <w:position w:val="-10"/>
        </w:rPr>
        <w:object w:dxaOrig="580" w:dyaOrig="260">
          <v:shape id="_x0000_i1107" type="#_x0000_t75" style="width:28.5pt;height:13.5pt" o:ole="">
            <v:imagedata r:id="rId161" o:title=""/>
          </v:shape>
          <o:OLEObject Type="Embed" ProgID="Equation.DSMT4" ShapeID="_x0000_i1107" DrawAspect="Content" ObjectID="_1615902525" r:id="rId162"/>
        </w:object>
      </w:r>
      <w:r>
        <w:t xml:space="preserve"> (outside the pipe). In this region the electric field is now zero after grounding. </w:t>
      </w:r>
    </w:p>
    <w:p w:rsidR="00CE10B5" w:rsidRDefault="00CE10B5" w:rsidP="00CE10B5">
      <w:pPr>
        <w:ind w:firstLine="0"/>
      </w:pPr>
    </w:p>
    <w:p w:rsidR="00CE10B5" w:rsidRPr="00CE10B5" w:rsidRDefault="00CE10B5" w:rsidP="00CE10B5">
      <w:pPr>
        <w:ind w:firstLine="0"/>
      </w:pPr>
    </w:p>
    <w:p w:rsidR="00CE10B5" w:rsidRDefault="00CE10B5" w:rsidP="00CE10B5">
      <w:pPr>
        <w:ind w:firstLine="0"/>
        <w:rPr>
          <w:b/>
          <w:szCs w:val="24"/>
        </w:rPr>
      </w:pPr>
      <w:r w:rsidRPr="00091759">
        <w:rPr>
          <w:b/>
          <w:szCs w:val="24"/>
        </w:rPr>
        <w:t>Part (</w:t>
      </w:r>
      <w:r>
        <w:rPr>
          <w:b/>
          <w:szCs w:val="24"/>
        </w:rPr>
        <w:t>d</w:t>
      </w:r>
      <w:r w:rsidRPr="00091759">
        <w:rPr>
          <w:b/>
          <w:szCs w:val="24"/>
        </w:rPr>
        <w:t>)</w:t>
      </w:r>
    </w:p>
    <w:p w:rsidR="00CE10B5" w:rsidRDefault="00CE10B5">
      <w:pPr>
        <w:ind w:firstLine="0"/>
        <w:rPr>
          <w:szCs w:val="24"/>
        </w:rPr>
      </w:pPr>
    </w:p>
    <w:p w:rsidR="00AF59DB" w:rsidRDefault="00CE10B5" w:rsidP="00CE10B5">
      <w:pPr>
        <w:ind w:firstLine="0"/>
        <w:rPr>
          <w:szCs w:val="24"/>
        </w:rPr>
      </w:pPr>
      <w:r>
        <w:rPr>
          <w:szCs w:val="24"/>
        </w:rPr>
        <w:t>T</w:t>
      </w:r>
      <w:r w:rsidRPr="00CE10B5">
        <w:rPr>
          <w:szCs w:val="24"/>
        </w:rPr>
        <w:t xml:space="preserve">he </w:t>
      </w:r>
      <w:r>
        <w:rPr>
          <w:szCs w:val="24"/>
        </w:rPr>
        <w:t xml:space="preserve">surface charge density on the inner surface of the pipe does not change. On the outside surface of the pipe it is zero after grounding. </w:t>
      </w:r>
    </w:p>
    <w:p w:rsidR="00CE10B5" w:rsidRDefault="00CE10B5" w:rsidP="00CE10B5">
      <w:pPr>
        <w:ind w:firstLine="0"/>
        <w:rPr>
          <w:szCs w:val="24"/>
        </w:rPr>
      </w:pPr>
    </w:p>
    <w:p w:rsidR="00CE10B5" w:rsidRDefault="00CE10B5" w:rsidP="00CE10B5">
      <w:pPr>
        <w:ind w:firstLine="0"/>
        <w:rPr>
          <w:szCs w:val="24"/>
        </w:rPr>
      </w:pPr>
      <w:r>
        <w:rPr>
          <w:szCs w:val="24"/>
        </w:rPr>
        <w:t>Hence,</w:t>
      </w:r>
    </w:p>
    <w:p w:rsidR="00CE10B5" w:rsidRDefault="00CE10B5" w:rsidP="00CE10B5">
      <w:pPr>
        <w:ind w:firstLine="0"/>
        <w:rPr>
          <w:szCs w:val="24"/>
        </w:rPr>
      </w:pPr>
    </w:p>
    <w:p w:rsidR="00CE10B5" w:rsidRDefault="00AE12CD" w:rsidP="00CE10B5">
      <w:pPr>
        <w:ind w:firstLine="0"/>
      </w:pPr>
      <w:r w:rsidRPr="001C0A0A">
        <w:rPr>
          <w:position w:val="-32"/>
        </w:rPr>
        <w:object w:dxaOrig="2079" w:dyaOrig="760">
          <v:shape id="_x0000_i1108" type="#_x0000_t75" style="width:104.25pt;height:37.5pt" o:ole="" filled="t" fillcolor="#ff9">
            <v:imagedata r:id="rId163" o:title=""/>
          </v:shape>
          <o:OLEObject Type="Embed" ProgID="Equation.DSMT4" ShapeID="_x0000_i1108" DrawAspect="Content" ObjectID="_1615902526" r:id="rId164"/>
        </w:object>
      </w:r>
    </w:p>
    <w:p w:rsidR="00CE10B5" w:rsidRDefault="00CE10B5" w:rsidP="00CE10B5">
      <w:pPr>
        <w:ind w:firstLine="0"/>
      </w:pPr>
    </w:p>
    <w:p w:rsidR="00CE10B5" w:rsidRDefault="00AE12CD" w:rsidP="00CE10B5">
      <w:pPr>
        <w:ind w:firstLine="0"/>
      </w:pPr>
      <w:r w:rsidRPr="00AE12CD">
        <w:rPr>
          <w:position w:val="-16"/>
        </w:rPr>
        <w:object w:dxaOrig="1560" w:dyaOrig="440">
          <v:shape id="_x0000_i1109" type="#_x0000_t75" style="width:78pt;height:22.5pt" o:ole="" filled="t" fillcolor="#ff9">
            <v:imagedata r:id="rId165" o:title=""/>
          </v:shape>
          <o:OLEObject Type="Embed" ProgID="Equation.DSMT4" ShapeID="_x0000_i1109" DrawAspect="Content" ObjectID="_1615902527" r:id="rId166"/>
        </w:object>
      </w:r>
      <w:r w:rsidR="00CE10B5">
        <w:t>.</w:t>
      </w:r>
    </w:p>
    <w:p w:rsidR="00CE10B5" w:rsidRDefault="00CE10B5" w:rsidP="00CE10B5">
      <w:pPr>
        <w:ind w:firstLine="0"/>
      </w:pPr>
    </w:p>
    <w:p w:rsidR="00CE10B5" w:rsidRDefault="00CE10B5" w:rsidP="00CE10B5">
      <w:pPr>
        <w:ind w:firstLine="0"/>
        <w:rPr>
          <w:rFonts w:ascii="Arial" w:hAnsi="Arial" w:cs="Arial"/>
          <w:szCs w:val="24"/>
        </w:rPr>
      </w:pPr>
    </w:p>
    <w:p w:rsidR="00CE10B5" w:rsidRDefault="00CE10B5" w:rsidP="00CE10B5">
      <w:pPr>
        <w:ind w:firstLine="0"/>
        <w:rPr>
          <w:b/>
          <w:szCs w:val="24"/>
        </w:rPr>
      </w:pPr>
      <w:r w:rsidRPr="00091759">
        <w:rPr>
          <w:b/>
          <w:szCs w:val="24"/>
        </w:rPr>
        <w:t>Part (</w:t>
      </w:r>
      <w:r>
        <w:rPr>
          <w:b/>
          <w:szCs w:val="24"/>
        </w:rPr>
        <w:t>e</w:t>
      </w:r>
      <w:r w:rsidRPr="00091759">
        <w:rPr>
          <w:b/>
          <w:szCs w:val="24"/>
        </w:rPr>
        <w:t>)</w:t>
      </w:r>
    </w:p>
    <w:p w:rsidR="00CE10B5" w:rsidRDefault="00CE10B5" w:rsidP="00CE10B5">
      <w:pPr>
        <w:ind w:firstLine="0"/>
        <w:rPr>
          <w:szCs w:val="24"/>
        </w:rPr>
      </w:pPr>
    </w:p>
    <w:p w:rsidR="00CE10B5" w:rsidRDefault="00CE10B5" w:rsidP="00CE10B5">
      <w:pPr>
        <w:ind w:firstLine="0"/>
        <w:rPr>
          <w:szCs w:val="24"/>
        </w:rPr>
      </w:pPr>
      <w:r>
        <w:rPr>
          <w:szCs w:val="24"/>
        </w:rPr>
        <w:t>T</w:t>
      </w:r>
      <w:r w:rsidRPr="00CE10B5">
        <w:rPr>
          <w:szCs w:val="24"/>
        </w:rPr>
        <w:t xml:space="preserve">he </w:t>
      </w:r>
      <w:r>
        <w:rPr>
          <w:szCs w:val="24"/>
        </w:rPr>
        <w:t xml:space="preserve">effective line charge density is given by </w:t>
      </w:r>
    </w:p>
    <w:p w:rsidR="00CE10B5" w:rsidRDefault="00CE10B5" w:rsidP="00CE10B5">
      <w:pPr>
        <w:ind w:firstLine="0"/>
        <w:rPr>
          <w:szCs w:val="24"/>
        </w:rPr>
      </w:pPr>
    </w:p>
    <w:p w:rsidR="00CE10B5" w:rsidRDefault="004C3257" w:rsidP="00CE10B5">
      <w:pPr>
        <w:ind w:firstLine="0"/>
      </w:pPr>
      <w:r w:rsidRPr="004C3257">
        <w:rPr>
          <w:position w:val="-32"/>
        </w:rPr>
        <w:object w:dxaOrig="1939" w:dyaOrig="760">
          <v:shape id="_x0000_i1110" type="#_x0000_t75" style="width:97.5pt;height:37.5pt" o:ole="">
            <v:imagedata r:id="rId167" o:title=""/>
          </v:shape>
          <o:OLEObject Type="Embed" ProgID="Equation.DSMT4" ShapeID="_x0000_i1110" DrawAspect="Content" ObjectID="_1615902528" r:id="rId168"/>
        </w:object>
      </w:r>
    </w:p>
    <w:p w:rsidR="004C3257" w:rsidRDefault="004C3257" w:rsidP="00CE10B5">
      <w:pPr>
        <w:ind w:firstLine="0"/>
      </w:pPr>
      <w:r>
        <w:t>so</w:t>
      </w:r>
    </w:p>
    <w:p w:rsidR="004C3257" w:rsidRPr="004C3257" w:rsidRDefault="004C3257" w:rsidP="00CE10B5">
      <w:pPr>
        <w:ind w:firstLine="0"/>
      </w:pPr>
      <w:r w:rsidRPr="004C3257">
        <w:rPr>
          <w:position w:val="-32"/>
        </w:rPr>
        <w:object w:dxaOrig="2200" w:dyaOrig="760">
          <v:shape id="_x0000_i1111" type="#_x0000_t75" style="width:109.5pt;height:37.5pt" o:ole="" filled="t" fillcolor="#ff9">
            <v:imagedata r:id="rId169" o:title=""/>
          </v:shape>
          <o:OLEObject Type="Embed" ProgID="Equation.DSMT4" ShapeID="_x0000_i1111" DrawAspect="Content" ObjectID="_1615902529" r:id="rId170"/>
        </w:object>
      </w:r>
      <w:r>
        <w:t>.</w:t>
      </w:r>
    </w:p>
    <w:sectPr w:rsidR="004C3257" w:rsidRPr="004C3257" w:rsidSect="001F1460">
      <w:footerReference w:type="even" r:id="rId171"/>
      <w:footerReference w:type="default" r:id="rId172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588" w:rsidRDefault="00D64588">
      <w:r>
        <w:separator/>
      </w:r>
    </w:p>
  </w:endnote>
  <w:endnote w:type="continuationSeparator" w:id="0">
    <w:p w:rsidR="00D64588" w:rsidRDefault="00D6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C1B" w:rsidRDefault="00B703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C1B" w:rsidRDefault="00B703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454A">
      <w:rPr>
        <w:rStyle w:val="PageNumber"/>
        <w:noProof/>
      </w:rPr>
      <w:t>10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588" w:rsidRDefault="00D64588">
      <w:r>
        <w:separator/>
      </w:r>
    </w:p>
  </w:footnote>
  <w:footnote w:type="continuationSeparator" w:id="0">
    <w:p w:rsidR="00D64588" w:rsidRDefault="00D64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9" w15:restartNumberingAfterBreak="0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2" w15:restartNumberingAfterBreak="0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fc0,blue,#0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FC0"/>
    <w:rsid w:val="0000704E"/>
    <w:rsid w:val="00013276"/>
    <w:rsid w:val="00013488"/>
    <w:rsid w:val="00013CF5"/>
    <w:rsid w:val="00016C86"/>
    <w:rsid w:val="000172DE"/>
    <w:rsid w:val="000177BC"/>
    <w:rsid w:val="000223D5"/>
    <w:rsid w:val="0002681B"/>
    <w:rsid w:val="00026BA4"/>
    <w:rsid w:val="000277F1"/>
    <w:rsid w:val="00034EC3"/>
    <w:rsid w:val="000353B2"/>
    <w:rsid w:val="00040AA1"/>
    <w:rsid w:val="000411D6"/>
    <w:rsid w:val="00047D85"/>
    <w:rsid w:val="000515AE"/>
    <w:rsid w:val="00053B12"/>
    <w:rsid w:val="00057177"/>
    <w:rsid w:val="00062756"/>
    <w:rsid w:val="000645D7"/>
    <w:rsid w:val="0006465E"/>
    <w:rsid w:val="00066575"/>
    <w:rsid w:val="00066D27"/>
    <w:rsid w:val="000673FF"/>
    <w:rsid w:val="00071138"/>
    <w:rsid w:val="00091759"/>
    <w:rsid w:val="000947A7"/>
    <w:rsid w:val="000A10ED"/>
    <w:rsid w:val="000A6E1F"/>
    <w:rsid w:val="000B0EA6"/>
    <w:rsid w:val="000B2378"/>
    <w:rsid w:val="000B3EEE"/>
    <w:rsid w:val="000B6F85"/>
    <w:rsid w:val="000C02AA"/>
    <w:rsid w:val="000C09C4"/>
    <w:rsid w:val="000C7726"/>
    <w:rsid w:val="000C78D0"/>
    <w:rsid w:val="000D412E"/>
    <w:rsid w:val="000D70AD"/>
    <w:rsid w:val="000D72CA"/>
    <w:rsid w:val="000E2E7A"/>
    <w:rsid w:val="000E5BB0"/>
    <w:rsid w:val="000E6363"/>
    <w:rsid w:val="000E65BE"/>
    <w:rsid w:val="000E67D0"/>
    <w:rsid w:val="000E71AB"/>
    <w:rsid w:val="000E7F8C"/>
    <w:rsid w:val="000F06B4"/>
    <w:rsid w:val="000F16AE"/>
    <w:rsid w:val="0010239F"/>
    <w:rsid w:val="00106FCA"/>
    <w:rsid w:val="00110047"/>
    <w:rsid w:val="00113873"/>
    <w:rsid w:val="00114128"/>
    <w:rsid w:val="0012563B"/>
    <w:rsid w:val="00132D02"/>
    <w:rsid w:val="00136A72"/>
    <w:rsid w:val="0014024B"/>
    <w:rsid w:val="001406EC"/>
    <w:rsid w:val="0014391F"/>
    <w:rsid w:val="0015366F"/>
    <w:rsid w:val="00155A20"/>
    <w:rsid w:val="00155A9F"/>
    <w:rsid w:val="00156373"/>
    <w:rsid w:val="00161603"/>
    <w:rsid w:val="00163E08"/>
    <w:rsid w:val="0016581E"/>
    <w:rsid w:val="00167F8C"/>
    <w:rsid w:val="00172FDC"/>
    <w:rsid w:val="0017728E"/>
    <w:rsid w:val="00177B17"/>
    <w:rsid w:val="0018111F"/>
    <w:rsid w:val="00181AFD"/>
    <w:rsid w:val="001853B8"/>
    <w:rsid w:val="00192701"/>
    <w:rsid w:val="001944C6"/>
    <w:rsid w:val="00194C91"/>
    <w:rsid w:val="001950E2"/>
    <w:rsid w:val="001A302B"/>
    <w:rsid w:val="001A32C4"/>
    <w:rsid w:val="001A4B00"/>
    <w:rsid w:val="001A4C90"/>
    <w:rsid w:val="001A5623"/>
    <w:rsid w:val="001A57DB"/>
    <w:rsid w:val="001B334B"/>
    <w:rsid w:val="001B56A9"/>
    <w:rsid w:val="001B715B"/>
    <w:rsid w:val="001C0A0A"/>
    <w:rsid w:val="001C744D"/>
    <w:rsid w:val="001D3B9B"/>
    <w:rsid w:val="001D47A7"/>
    <w:rsid w:val="001E32EA"/>
    <w:rsid w:val="001E7FE8"/>
    <w:rsid w:val="001F1460"/>
    <w:rsid w:val="001F1AFF"/>
    <w:rsid w:val="001F2AED"/>
    <w:rsid w:val="00205416"/>
    <w:rsid w:val="002068FF"/>
    <w:rsid w:val="002203F7"/>
    <w:rsid w:val="00220C9E"/>
    <w:rsid w:val="0022184F"/>
    <w:rsid w:val="00224101"/>
    <w:rsid w:val="002328DE"/>
    <w:rsid w:val="0023319D"/>
    <w:rsid w:val="00241F4E"/>
    <w:rsid w:val="0024651E"/>
    <w:rsid w:val="00250615"/>
    <w:rsid w:val="002721EB"/>
    <w:rsid w:val="00273E7D"/>
    <w:rsid w:val="00276BDE"/>
    <w:rsid w:val="00285766"/>
    <w:rsid w:val="00286855"/>
    <w:rsid w:val="00293D06"/>
    <w:rsid w:val="002A12E7"/>
    <w:rsid w:val="002A23F0"/>
    <w:rsid w:val="002A26C0"/>
    <w:rsid w:val="002A2A86"/>
    <w:rsid w:val="002A3C19"/>
    <w:rsid w:val="002B31BB"/>
    <w:rsid w:val="002C1F71"/>
    <w:rsid w:val="002C6408"/>
    <w:rsid w:val="002C6D64"/>
    <w:rsid w:val="002C73B4"/>
    <w:rsid w:val="002D02CF"/>
    <w:rsid w:val="002D2A6E"/>
    <w:rsid w:val="002D39A4"/>
    <w:rsid w:val="002D418F"/>
    <w:rsid w:val="002D5C23"/>
    <w:rsid w:val="002D7033"/>
    <w:rsid w:val="002E1393"/>
    <w:rsid w:val="002E22E6"/>
    <w:rsid w:val="002E4C25"/>
    <w:rsid w:val="002E6FBB"/>
    <w:rsid w:val="002F4B5A"/>
    <w:rsid w:val="00301FFE"/>
    <w:rsid w:val="00304710"/>
    <w:rsid w:val="003061DF"/>
    <w:rsid w:val="00306741"/>
    <w:rsid w:val="003104AA"/>
    <w:rsid w:val="003145C0"/>
    <w:rsid w:val="00315960"/>
    <w:rsid w:val="003161B1"/>
    <w:rsid w:val="003168E3"/>
    <w:rsid w:val="00316C1C"/>
    <w:rsid w:val="0032267E"/>
    <w:rsid w:val="003321FA"/>
    <w:rsid w:val="00332C79"/>
    <w:rsid w:val="00336E8C"/>
    <w:rsid w:val="00337BB9"/>
    <w:rsid w:val="003405BE"/>
    <w:rsid w:val="00343385"/>
    <w:rsid w:val="003448E1"/>
    <w:rsid w:val="0034627F"/>
    <w:rsid w:val="00347AC8"/>
    <w:rsid w:val="003571AC"/>
    <w:rsid w:val="00360DBC"/>
    <w:rsid w:val="003632C8"/>
    <w:rsid w:val="00372957"/>
    <w:rsid w:val="003753D1"/>
    <w:rsid w:val="003775F9"/>
    <w:rsid w:val="00380F6E"/>
    <w:rsid w:val="0038104D"/>
    <w:rsid w:val="00381759"/>
    <w:rsid w:val="00381F7E"/>
    <w:rsid w:val="00382F67"/>
    <w:rsid w:val="00383A31"/>
    <w:rsid w:val="003855DD"/>
    <w:rsid w:val="00385B3C"/>
    <w:rsid w:val="0038701C"/>
    <w:rsid w:val="0039247B"/>
    <w:rsid w:val="00392E52"/>
    <w:rsid w:val="00392F21"/>
    <w:rsid w:val="003A0963"/>
    <w:rsid w:val="003A53A9"/>
    <w:rsid w:val="003A6ED8"/>
    <w:rsid w:val="003B1019"/>
    <w:rsid w:val="003B10E1"/>
    <w:rsid w:val="003B1A48"/>
    <w:rsid w:val="003B2238"/>
    <w:rsid w:val="003B3166"/>
    <w:rsid w:val="003B5BAE"/>
    <w:rsid w:val="003B70E5"/>
    <w:rsid w:val="003C13A7"/>
    <w:rsid w:val="003C25EE"/>
    <w:rsid w:val="003C48AA"/>
    <w:rsid w:val="003C4B0E"/>
    <w:rsid w:val="003C6F54"/>
    <w:rsid w:val="003C7509"/>
    <w:rsid w:val="003D122E"/>
    <w:rsid w:val="003D1294"/>
    <w:rsid w:val="003D42E3"/>
    <w:rsid w:val="003D4B2E"/>
    <w:rsid w:val="003D59D9"/>
    <w:rsid w:val="003D7336"/>
    <w:rsid w:val="003E0912"/>
    <w:rsid w:val="003E30EA"/>
    <w:rsid w:val="003E3ABB"/>
    <w:rsid w:val="003E45FB"/>
    <w:rsid w:val="003E5992"/>
    <w:rsid w:val="003F240B"/>
    <w:rsid w:val="003F5D76"/>
    <w:rsid w:val="003F680B"/>
    <w:rsid w:val="003F762D"/>
    <w:rsid w:val="0040196D"/>
    <w:rsid w:val="00402767"/>
    <w:rsid w:val="0040626B"/>
    <w:rsid w:val="0040770C"/>
    <w:rsid w:val="00421F6D"/>
    <w:rsid w:val="00423137"/>
    <w:rsid w:val="00427A32"/>
    <w:rsid w:val="00441921"/>
    <w:rsid w:val="004432DD"/>
    <w:rsid w:val="00444C8F"/>
    <w:rsid w:val="00445246"/>
    <w:rsid w:val="004452D5"/>
    <w:rsid w:val="00445609"/>
    <w:rsid w:val="0045391F"/>
    <w:rsid w:val="00454C2C"/>
    <w:rsid w:val="00454FEC"/>
    <w:rsid w:val="004563B7"/>
    <w:rsid w:val="0045684E"/>
    <w:rsid w:val="00456ED5"/>
    <w:rsid w:val="00457AC8"/>
    <w:rsid w:val="00457EDE"/>
    <w:rsid w:val="0046732B"/>
    <w:rsid w:val="004700D7"/>
    <w:rsid w:val="00476E05"/>
    <w:rsid w:val="00483FFA"/>
    <w:rsid w:val="004854D7"/>
    <w:rsid w:val="00495187"/>
    <w:rsid w:val="00495773"/>
    <w:rsid w:val="00495907"/>
    <w:rsid w:val="004975E8"/>
    <w:rsid w:val="004A51C8"/>
    <w:rsid w:val="004A5C5B"/>
    <w:rsid w:val="004A65D6"/>
    <w:rsid w:val="004A7BE3"/>
    <w:rsid w:val="004A7C5A"/>
    <w:rsid w:val="004C0CC0"/>
    <w:rsid w:val="004C27A9"/>
    <w:rsid w:val="004C3257"/>
    <w:rsid w:val="004C7977"/>
    <w:rsid w:val="004D12DF"/>
    <w:rsid w:val="004E012E"/>
    <w:rsid w:val="004E0A5E"/>
    <w:rsid w:val="004E1556"/>
    <w:rsid w:val="004E4544"/>
    <w:rsid w:val="004E54C5"/>
    <w:rsid w:val="004E566F"/>
    <w:rsid w:val="004E771F"/>
    <w:rsid w:val="004F0CA6"/>
    <w:rsid w:val="005025ED"/>
    <w:rsid w:val="00503C04"/>
    <w:rsid w:val="00505C92"/>
    <w:rsid w:val="00515087"/>
    <w:rsid w:val="00517EA8"/>
    <w:rsid w:val="00520B35"/>
    <w:rsid w:val="00526FEE"/>
    <w:rsid w:val="005352D6"/>
    <w:rsid w:val="005371F1"/>
    <w:rsid w:val="00537E1F"/>
    <w:rsid w:val="00545ADC"/>
    <w:rsid w:val="00551829"/>
    <w:rsid w:val="0055312B"/>
    <w:rsid w:val="0055787D"/>
    <w:rsid w:val="00563CDA"/>
    <w:rsid w:val="00564F33"/>
    <w:rsid w:val="00566E09"/>
    <w:rsid w:val="00567582"/>
    <w:rsid w:val="00572A34"/>
    <w:rsid w:val="0057492C"/>
    <w:rsid w:val="00577066"/>
    <w:rsid w:val="005771EA"/>
    <w:rsid w:val="0057792D"/>
    <w:rsid w:val="00586334"/>
    <w:rsid w:val="005871CE"/>
    <w:rsid w:val="00594FAA"/>
    <w:rsid w:val="005A05A0"/>
    <w:rsid w:val="005A1BAC"/>
    <w:rsid w:val="005A2085"/>
    <w:rsid w:val="005A4CB0"/>
    <w:rsid w:val="005A60DE"/>
    <w:rsid w:val="005B12D3"/>
    <w:rsid w:val="005B15EC"/>
    <w:rsid w:val="005B2CD4"/>
    <w:rsid w:val="005B3F12"/>
    <w:rsid w:val="005B4955"/>
    <w:rsid w:val="005B5A58"/>
    <w:rsid w:val="005D347F"/>
    <w:rsid w:val="005D6E42"/>
    <w:rsid w:val="005D7956"/>
    <w:rsid w:val="005D79C5"/>
    <w:rsid w:val="005E1AC8"/>
    <w:rsid w:val="005E6041"/>
    <w:rsid w:val="005F7668"/>
    <w:rsid w:val="005F7F81"/>
    <w:rsid w:val="00600472"/>
    <w:rsid w:val="00602981"/>
    <w:rsid w:val="006063EB"/>
    <w:rsid w:val="006160AF"/>
    <w:rsid w:val="00617FB9"/>
    <w:rsid w:val="00621ABF"/>
    <w:rsid w:val="0062767E"/>
    <w:rsid w:val="00630883"/>
    <w:rsid w:val="006412D9"/>
    <w:rsid w:val="0064165D"/>
    <w:rsid w:val="00641CA2"/>
    <w:rsid w:val="00641CF8"/>
    <w:rsid w:val="00641E38"/>
    <w:rsid w:val="00642685"/>
    <w:rsid w:val="006526A9"/>
    <w:rsid w:val="006563E3"/>
    <w:rsid w:val="0065748F"/>
    <w:rsid w:val="00664274"/>
    <w:rsid w:val="00667B30"/>
    <w:rsid w:val="00670C58"/>
    <w:rsid w:val="006720DA"/>
    <w:rsid w:val="0067583B"/>
    <w:rsid w:val="0067669B"/>
    <w:rsid w:val="006808C1"/>
    <w:rsid w:val="00682F1D"/>
    <w:rsid w:val="00686D31"/>
    <w:rsid w:val="006916EA"/>
    <w:rsid w:val="006931AB"/>
    <w:rsid w:val="006934F3"/>
    <w:rsid w:val="006A186C"/>
    <w:rsid w:val="006A6750"/>
    <w:rsid w:val="006B1E7B"/>
    <w:rsid w:val="006B6DBE"/>
    <w:rsid w:val="006B7338"/>
    <w:rsid w:val="006B75FF"/>
    <w:rsid w:val="006C3749"/>
    <w:rsid w:val="006C5D09"/>
    <w:rsid w:val="006D6486"/>
    <w:rsid w:val="006E269B"/>
    <w:rsid w:val="006E4A87"/>
    <w:rsid w:val="006F274E"/>
    <w:rsid w:val="006F7C6E"/>
    <w:rsid w:val="00704AA2"/>
    <w:rsid w:val="00704D27"/>
    <w:rsid w:val="007125D4"/>
    <w:rsid w:val="007157A3"/>
    <w:rsid w:val="00720EB6"/>
    <w:rsid w:val="00720FC3"/>
    <w:rsid w:val="007257B2"/>
    <w:rsid w:val="00734FD0"/>
    <w:rsid w:val="00740D2F"/>
    <w:rsid w:val="0075063F"/>
    <w:rsid w:val="007532AB"/>
    <w:rsid w:val="00756649"/>
    <w:rsid w:val="00761C7E"/>
    <w:rsid w:val="00762B8F"/>
    <w:rsid w:val="00772947"/>
    <w:rsid w:val="00777B45"/>
    <w:rsid w:val="00782DFF"/>
    <w:rsid w:val="0078505B"/>
    <w:rsid w:val="00786995"/>
    <w:rsid w:val="007869F3"/>
    <w:rsid w:val="00786ADA"/>
    <w:rsid w:val="00790D2C"/>
    <w:rsid w:val="00791938"/>
    <w:rsid w:val="00792313"/>
    <w:rsid w:val="00793445"/>
    <w:rsid w:val="007A16F2"/>
    <w:rsid w:val="007A171B"/>
    <w:rsid w:val="007A3F85"/>
    <w:rsid w:val="007B3816"/>
    <w:rsid w:val="007B6D3B"/>
    <w:rsid w:val="007C0B86"/>
    <w:rsid w:val="007C31E9"/>
    <w:rsid w:val="007C723B"/>
    <w:rsid w:val="007D7BBC"/>
    <w:rsid w:val="007E165D"/>
    <w:rsid w:val="007E23C9"/>
    <w:rsid w:val="007F0D84"/>
    <w:rsid w:val="007F1A54"/>
    <w:rsid w:val="007F485D"/>
    <w:rsid w:val="007F6F5C"/>
    <w:rsid w:val="007F7EF3"/>
    <w:rsid w:val="00802A6D"/>
    <w:rsid w:val="0081321A"/>
    <w:rsid w:val="008135A2"/>
    <w:rsid w:val="008147B5"/>
    <w:rsid w:val="00820316"/>
    <w:rsid w:val="00822C9A"/>
    <w:rsid w:val="00833D91"/>
    <w:rsid w:val="00834D14"/>
    <w:rsid w:val="0083748B"/>
    <w:rsid w:val="0084236B"/>
    <w:rsid w:val="00845E69"/>
    <w:rsid w:val="00853FAE"/>
    <w:rsid w:val="00854BBD"/>
    <w:rsid w:val="008748FE"/>
    <w:rsid w:val="00874954"/>
    <w:rsid w:val="00875E09"/>
    <w:rsid w:val="008767FA"/>
    <w:rsid w:val="00877B4D"/>
    <w:rsid w:val="00880C00"/>
    <w:rsid w:val="00884D52"/>
    <w:rsid w:val="00886AE8"/>
    <w:rsid w:val="008879A3"/>
    <w:rsid w:val="00896081"/>
    <w:rsid w:val="008A03FD"/>
    <w:rsid w:val="008B40D0"/>
    <w:rsid w:val="008C0BB5"/>
    <w:rsid w:val="008C30EA"/>
    <w:rsid w:val="008C64BD"/>
    <w:rsid w:val="008C6CB0"/>
    <w:rsid w:val="008C78A0"/>
    <w:rsid w:val="008D109C"/>
    <w:rsid w:val="008D2508"/>
    <w:rsid w:val="008D5765"/>
    <w:rsid w:val="008D6361"/>
    <w:rsid w:val="008E0BCC"/>
    <w:rsid w:val="008E1514"/>
    <w:rsid w:val="008E61E0"/>
    <w:rsid w:val="008F4CBA"/>
    <w:rsid w:val="00902852"/>
    <w:rsid w:val="00902CFF"/>
    <w:rsid w:val="009101B7"/>
    <w:rsid w:val="00911E1C"/>
    <w:rsid w:val="00913594"/>
    <w:rsid w:val="009235D8"/>
    <w:rsid w:val="00927B9E"/>
    <w:rsid w:val="00931FE5"/>
    <w:rsid w:val="009322F6"/>
    <w:rsid w:val="00933904"/>
    <w:rsid w:val="00933C61"/>
    <w:rsid w:val="00934009"/>
    <w:rsid w:val="0093599B"/>
    <w:rsid w:val="00936561"/>
    <w:rsid w:val="009418D3"/>
    <w:rsid w:val="00942F0A"/>
    <w:rsid w:val="009431F7"/>
    <w:rsid w:val="00951E04"/>
    <w:rsid w:val="00957014"/>
    <w:rsid w:val="0095756E"/>
    <w:rsid w:val="00960F08"/>
    <w:rsid w:val="0096259A"/>
    <w:rsid w:val="00963108"/>
    <w:rsid w:val="00965060"/>
    <w:rsid w:val="009673AF"/>
    <w:rsid w:val="00971902"/>
    <w:rsid w:val="00973033"/>
    <w:rsid w:val="00985B1B"/>
    <w:rsid w:val="00994BF2"/>
    <w:rsid w:val="0099650D"/>
    <w:rsid w:val="009973E6"/>
    <w:rsid w:val="00997511"/>
    <w:rsid w:val="009A0DDF"/>
    <w:rsid w:val="009A2599"/>
    <w:rsid w:val="009A29A3"/>
    <w:rsid w:val="009A32C4"/>
    <w:rsid w:val="009A75DD"/>
    <w:rsid w:val="009A78EE"/>
    <w:rsid w:val="009A7973"/>
    <w:rsid w:val="009B1EA4"/>
    <w:rsid w:val="009B621D"/>
    <w:rsid w:val="009B667F"/>
    <w:rsid w:val="009C2261"/>
    <w:rsid w:val="009C7F9A"/>
    <w:rsid w:val="009D404A"/>
    <w:rsid w:val="009E6027"/>
    <w:rsid w:val="009F4CE0"/>
    <w:rsid w:val="009F4DE2"/>
    <w:rsid w:val="00A05A63"/>
    <w:rsid w:val="00A10F10"/>
    <w:rsid w:val="00A111D3"/>
    <w:rsid w:val="00A26882"/>
    <w:rsid w:val="00A309B6"/>
    <w:rsid w:val="00A329CC"/>
    <w:rsid w:val="00A43919"/>
    <w:rsid w:val="00A50629"/>
    <w:rsid w:val="00A53051"/>
    <w:rsid w:val="00A54879"/>
    <w:rsid w:val="00A55116"/>
    <w:rsid w:val="00A55BE2"/>
    <w:rsid w:val="00A62FF1"/>
    <w:rsid w:val="00A65FB1"/>
    <w:rsid w:val="00A66E49"/>
    <w:rsid w:val="00A67CDC"/>
    <w:rsid w:val="00A701F1"/>
    <w:rsid w:val="00A74173"/>
    <w:rsid w:val="00A81A07"/>
    <w:rsid w:val="00A82F45"/>
    <w:rsid w:val="00A8339E"/>
    <w:rsid w:val="00A90C1B"/>
    <w:rsid w:val="00A92872"/>
    <w:rsid w:val="00A935AB"/>
    <w:rsid w:val="00A9567B"/>
    <w:rsid w:val="00AA1473"/>
    <w:rsid w:val="00AA2D9D"/>
    <w:rsid w:val="00AA4DD1"/>
    <w:rsid w:val="00AA5A13"/>
    <w:rsid w:val="00AB0AF6"/>
    <w:rsid w:val="00AC3B47"/>
    <w:rsid w:val="00AC7A60"/>
    <w:rsid w:val="00AD2172"/>
    <w:rsid w:val="00AD61CF"/>
    <w:rsid w:val="00AD7B7C"/>
    <w:rsid w:val="00AE12CD"/>
    <w:rsid w:val="00AE1FC6"/>
    <w:rsid w:val="00AE45F2"/>
    <w:rsid w:val="00AF12FD"/>
    <w:rsid w:val="00AF2C79"/>
    <w:rsid w:val="00AF4449"/>
    <w:rsid w:val="00AF5330"/>
    <w:rsid w:val="00AF59DB"/>
    <w:rsid w:val="00B02245"/>
    <w:rsid w:val="00B03E87"/>
    <w:rsid w:val="00B06F8F"/>
    <w:rsid w:val="00B12BB7"/>
    <w:rsid w:val="00B130DE"/>
    <w:rsid w:val="00B216A2"/>
    <w:rsid w:val="00B229D1"/>
    <w:rsid w:val="00B33D01"/>
    <w:rsid w:val="00B34D49"/>
    <w:rsid w:val="00B35DDC"/>
    <w:rsid w:val="00B36AF2"/>
    <w:rsid w:val="00B37ED7"/>
    <w:rsid w:val="00B41749"/>
    <w:rsid w:val="00B45B75"/>
    <w:rsid w:val="00B46B5E"/>
    <w:rsid w:val="00B54AFE"/>
    <w:rsid w:val="00B61150"/>
    <w:rsid w:val="00B64EE9"/>
    <w:rsid w:val="00B6685B"/>
    <w:rsid w:val="00B70385"/>
    <w:rsid w:val="00B76333"/>
    <w:rsid w:val="00B77BBF"/>
    <w:rsid w:val="00B9089A"/>
    <w:rsid w:val="00B90C24"/>
    <w:rsid w:val="00B95811"/>
    <w:rsid w:val="00BA0C8D"/>
    <w:rsid w:val="00BA2D54"/>
    <w:rsid w:val="00BB2E44"/>
    <w:rsid w:val="00BB4A3E"/>
    <w:rsid w:val="00BC317C"/>
    <w:rsid w:val="00BC50D9"/>
    <w:rsid w:val="00BD07CA"/>
    <w:rsid w:val="00BD778B"/>
    <w:rsid w:val="00BE497C"/>
    <w:rsid w:val="00BE6363"/>
    <w:rsid w:val="00BF36FD"/>
    <w:rsid w:val="00BF7FC0"/>
    <w:rsid w:val="00C0372C"/>
    <w:rsid w:val="00C0538A"/>
    <w:rsid w:val="00C12B35"/>
    <w:rsid w:val="00C12F9F"/>
    <w:rsid w:val="00C1454D"/>
    <w:rsid w:val="00C17855"/>
    <w:rsid w:val="00C22BD6"/>
    <w:rsid w:val="00C245B7"/>
    <w:rsid w:val="00C263BA"/>
    <w:rsid w:val="00C2728D"/>
    <w:rsid w:val="00C32EFB"/>
    <w:rsid w:val="00C34020"/>
    <w:rsid w:val="00C358D5"/>
    <w:rsid w:val="00C41F57"/>
    <w:rsid w:val="00C42EB0"/>
    <w:rsid w:val="00C44489"/>
    <w:rsid w:val="00C4702B"/>
    <w:rsid w:val="00C47184"/>
    <w:rsid w:val="00C501CE"/>
    <w:rsid w:val="00C54BCC"/>
    <w:rsid w:val="00C60D8B"/>
    <w:rsid w:val="00C63473"/>
    <w:rsid w:val="00C63E7F"/>
    <w:rsid w:val="00C65CB2"/>
    <w:rsid w:val="00C66481"/>
    <w:rsid w:val="00C6730A"/>
    <w:rsid w:val="00C7083E"/>
    <w:rsid w:val="00C739E6"/>
    <w:rsid w:val="00C7497B"/>
    <w:rsid w:val="00C778CA"/>
    <w:rsid w:val="00C77E10"/>
    <w:rsid w:val="00C81BE3"/>
    <w:rsid w:val="00C8218D"/>
    <w:rsid w:val="00C917D7"/>
    <w:rsid w:val="00C9640F"/>
    <w:rsid w:val="00CA1500"/>
    <w:rsid w:val="00CA1934"/>
    <w:rsid w:val="00CA1EE3"/>
    <w:rsid w:val="00CA4D20"/>
    <w:rsid w:val="00CA5D32"/>
    <w:rsid w:val="00CB2B43"/>
    <w:rsid w:val="00CB4C32"/>
    <w:rsid w:val="00CB6639"/>
    <w:rsid w:val="00CC059E"/>
    <w:rsid w:val="00CC0B4A"/>
    <w:rsid w:val="00CC2DF6"/>
    <w:rsid w:val="00CC40DE"/>
    <w:rsid w:val="00CD48EE"/>
    <w:rsid w:val="00CD6292"/>
    <w:rsid w:val="00CE10B5"/>
    <w:rsid w:val="00CE27F3"/>
    <w:rsid w:val="00CF1E3A"/>
    <w:rsid w:val="00CF2F85"/>
    <w:rsid w:val="00CF5BF7"/>
    <w:rsid w:val="00CF63C1"/>
    <w:rsid w:val="00CF77D4"/>
    <w:rsid w:val="00D01A70"/>
    <w:rsid w:val="00D11935"/>
    <w:rsid w:val="00D11C2A"/>
    <w:rsid w:val="00D12FA0"/>
    <w:rsid w:val="00D2154F"/>
    <w:rsid w:val="00D22AE7"/>
    <w:rsid w:val="00D23745"/>
    <w:rsid w:val="00D25A76"/>
    <w:rsid w:val="00D26D80"/>
    <w:rsid w:val="00D33EC2"/>
    <w:rsid w:val="00D3454A"/>
    <w:rsid w:val="00D34A11"/>
    <w:rsid w:val="00D369E1"/>
    <w:rsid w:val="00D448A6"/>
    <w:rsid w:val="00D46503"/>
    <w:rsid w:val="00D5036B"/>
    <w:rsid w:val="00D56C29"/>
    <w:rsid w:val="00D5710E"/>
    <w:rsid w:val="00D60493"/>
    <w:rsid w:val="00D61171"/>
    <w:rsid w:val="00D616F6"/>
    <w:rsid w:val="00D64588"/>
    <w:rsid w:val="00D65947"/>
    <w:rsid w:val="00D810E6"/>
    <w:rsid w:val="00D82C30"/>
    <w:rsid w:val="00D840A2"/>
    <w:rsid w:val="00D85279"/>
    <w:rsid w:val="00D93793"/>
    <w:rsid w:val="00D979ED"/>
    <w:rsid w:val="00DA7923"/>
    <w:rsid w:val="00DB7E2C"/>
    <w:rsid w:val="00DC0790"/>
    <w:rsid w:val="00DC0D15"/>
    <w:rsid w:val="00DC2184"/>
    <w:rsid w:val="00DC2C5F"/>
    <w:rsid w:val="00DC34F2"/>
    <w:rsid w:val="00DD5953"/>
    <w:rsid w:val="00DD616A"/>
    <w:rsid w:val="00DE2B18"/>
    <w:rsid w:val="00DF6BBC"/>
    <w:rsid w:val="00DF75B8"/>
    <w:rsid w:val="00E01993"/>
    <w:rsid w:val="00E031EE"/>
    <w:rsid w:val="00E052CB"/>
    <w:rsid w:val="00E112AD"/>
    <w:rsid w:val="00E131F6"/>
    <w:rsid w:val="00E23B6D"/>
    <w:rsid w:val="00E254E1"/>
    <w:rsid w:val="00E31342"/>
    <w:rsid w:val="00E338A1"/>
    <w:rsid w:val="00E33A0B"/>
    <w:rsid w:val="00E40BD2"/>
    <w:rsid w:val="00E50AF5"/>
    <w:rsid w:val="00E51862"/>
    <w:rsid w:val="00E54D39"/>
    <w:rsid w:val="00E559F9"/>
    <w:rsid w:val="00E60672"/>
    <w:rsid w:val="00E671B0"/>
    <w:rsid w:val="00E74ACF"/>
    <w:rsid w:val="00E848F3"/>
    <w:rsid w:val="00E90D99"/>
    <w:rsid w:val="00E91BF7"/>
    <w:rsid w:val="00E97016"/>
    <w:rsid w:val="00EA34D2"/>
    <w:rsid w:val="00EA396B"/>
    <w:rsid w:val="00EA4BA4"/>
    <w:rsid w:val="00EA501A"/>
    <w:rsid w:val="00EB53E5"/>
    <w:rsid w:val="00EC2F20"/>
    <w:rsid w:val="00EC39F3"/>
    <w:rsid w:val="00EC4E8E"/>
    <w:rsid w:val="00EC54C4"/>
    <w:rsid w:val="00ED135E"/>
    <w:rsid w:val="00ED1DD8"/>
    <w:rsid w:val="00ED30A8"/>
    <w:rsid w:val="00ED605E"/>
    <w:rsid w:val="00ED64E6"/>
    <w:rsid w:val="00EE6629"/>
    <w:rsid w:val="00EE78AD"/>
    <w:rsid w:val="00EF0C3E"/>
    <w:rsid w:val="00EF30DF"/>
    <w:rsid w:val="00F04F53"/>
    <w:rsid w:val="00F055DD"/>
    <w:rsid w:val="00F0797E"/>
    <w:rsid w:val="00F15AE2"/>
    <w:rsid w:val="00F17920"/>
    <w:rsid w:val="00F22605"/>
    <w:rsid w:val="00F2351B"/>
    <w:rsid w:val="00F3064D"/>
    <w:rsid w:val="00F33846"/>
    <w:rsid w:val="00F4462E"/>
    <w:rsid w:val="00F478E1"/>
    <w:rsid w:val="00F47B57"/>
    <w:rsid w:val="00F5434E"/>
    <w:rsid w:val="00F56225"/>
    <w:rsid w:val="00F608CF"/>
    <w:rsid w:val="00F613B9"/>
    <w:rsid w:val="00F657EF"/>
    <w:rsid w:val="00F669C4"/>
    <w:rsid w:val="00F72E08"/>
    <w:rsid w:val="00F754C1"/>
    <w:rsid w:val="00F75FDF"/>
    <w:rsid w:val="00F86901"/>
    <w:rsid w:val="00F94633"/>
    <w:rsid w:val="00F947E8"/>
    <w:rsid w:val="00F973A4"/>
    <w:rsid w:val="00FA5039"/>
    <w:rsid w:val="00FB4B59"/>
    <w:rsid w:val="00FC04DC"/>
    <w:rsid w:val="00FC2B5D"/>
    <w:rsid w:val="00FC60A0"/>
    <w:rsid w:val="00FD378A"/>
    <w:rsid w:val="00FD47F6"/>
    <w:rsid w:val="00FD58DF"/>
    <w:rsid w:val="00FD74FB"/>
    <w:rsid w:val="00FF0EB3"/>
    <w:rsid w:val="00FF4691"/>
    <w:rsid w:val="00FF54A0"/>
    <w:rsid w:val="00FF60E1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c0,blue,#00c"/>
    </o:shapedefaults>
    <o:shapelayout v:ext="edit">
      <o:idmap v:ext="edit" data="1"/>
      <o:rules v:ext="edit">
        <o:r id="V:Rule1" type="connector" idref="#_x0000_s1447"/>
        <o:r id="V:Rule2" type="connector" idref="#_x0000_s1625"/>
        <o:r id="V:Rule3" type="connector" idref="#_x0000_s1616"/>
        <o:r id="V:Rule4" type="connector" idref="#_x0000_s1613"/>
        <o:r id="V:Rule5" type="connector" idref="#_x0000_s1538"/>
        <o:r id="V:Rule6" type="connector" idref="#_x0000_s1615"/>
        <o:r id="V:Rule7" type="connector" idref="#_x0000_s1542"/>
        <o:r id="V:Rule8" type="connector" idref="#_x0000_s1543"/>
        <o:r id="V:Rule9" type="connector" idref="#_x0000_s1432"/>
        <o:r id="V:Rule10" type="connector" idref="#_x0000_s1623"/>
        <o:r id="V:Rule11" type="connector" idref="#_x0000_s1612"/>
        <o:r id="V:Rule12" type="connector" idref="#_x0000_s1622"/>
        <o:r id="V:Rule13" type="connector" idref="#_x0000_s1599"/>
        <o:r id="V:Rule14" type="connector" idref="#_x0000_s1445"/>
      </o:rules>
    </o:shapelayout>
  </w:shapeDefaults>
  <w:decimalSymbol w:val="."/>
  <w:listSeparator w:val=","/>
  <w15:docId w15:val="{F7D9A205-BE17-4A10-BDFA-918EA3AF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1.bin"/><Relationship Id="rId159" Type="http://schemas.openxmlformats.org/officeDocument/2006/relationships/image" Target="media/image72.wmf"/><Relationship Id="rId170" Type="http://schemas.openxmlformats.org/officeDocument/2006/relationships/oleObject" Target="embeddings/oleObject87.bin"/><Relationship Id="rId107" Type="http://schemas.openxmlformats.org/officeDocument/2006/relationships/image" Target="media/image49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5.wmf"/><Relationship Id="rId74" Type="http://schemas.openxmlformats.org/officeDocument/2006/relationships/image" Target="media/image33.wmf"/><Relationship Id="rId128" Type="http://schemas.openxmlformats.org/officeDocument/2006/relationships/image" Target="media/image59.wmf"/><Relationship Id="rId149" Type="http://schemas.openxmlformats.org/officeDocument/2006/relationships/image" Target="media/image67.wmf"/><Relationship Id="rId5" Type="http://schemas.openxmlformats.org/officeDocument/2006/relationships/footnotes" Target="footnotes.xml"/><Relationship Id="rId95" Type="http://schemas.openxmlformats.org/officeDocument/2006/relationships/image" Target="media/image43.wmf"/><Relationship Id="rId160" Type="http://schemas.openxmlformats.org/officeDocument/2006/relationships/oleObject" Target="embeddings/oleObject82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image" Target="media/image28.wmf"/><Relationship Id="rId118" Type="http://schemas.openxmlformats.org/officeDocument/2006/relationships/oleObject" Target="embeddings/oleObject60.bin"/><Relationship Id="rId139" Type="http://schemas.openxmlformats.org/officeDocument/2006/relationships/image" Target="media/image62.wmf"/><Relationship Id="rId85" Type="http://schemas.openxmlformats.org/officeDocument/2006/relationships/image" Target="media/image38.wmf"/><Relationship Id="rId150" Type="http://schemas.openxmlformats.org/officeDocument/2006/relationships/oleObject" Target="embeddings/oleObject77.bin"/><Relationship Id="rId171" Type="http://schemas.openxmlformats.org/officeDocument/2006/relationships/footer" Target="footer1.xml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3.bin"/><Relationship Id="rId129" Type="http://schemas.openxmlformats.org/officeDocument/2006/relationships/image" Target="media/image60.wmf"/><Relationship Id="rId54" Type="http://schemas.openxmlformats.org/officeDocument/2006/relationships/image" Target="media/image26.wmf"/><Relationship Id="rId75" Type="http://schemas.openxmlformats.org/officeDocument/2006/relationships/oleObject" Target="embeddings/oleObject36.bin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2.bin"/><Relationship Id="rId161" Type="http://schemas.openxmlformats.org/officeDocument/2006/relationships/image" Target="media/image7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image" Target="media/image13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8.bin"/><Relationship Id="rId119" Type="http://schemas.openxmlformats.org/officeDocument/2006/relationships/oleObject" Target="embeddings/oleObject61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130" Type="http://schemas.openxmlformats.org/officeDocument/2006/relationships/image" Target="media/image61.wmf"/><Relationship Id="rId135" Type="http://schemas.openxmlformats.org/officeDocument/2006/relationships/oleObject" Target="embeddings/oleObject68.bin"/><Relationship Id="rId151" Type="http://schemas.openxmlformats.org/officeDocument/2006/relationships/image" Target="media/image68.wmf"/><Relationship Id="rId156" Type="http://schemas.openxmlformats.org/officeDocument/2006/relationships/oleObject" Target="embeddings/oleObject80.bin"/><Relationship Id="rId172" Type="http://schemas.openxmlformats.org/officeDocument/2006/relationships/footer" Target="footer2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3.bin"/><Relationship Id="rId76" Type="http://schemas.openxmlformats.org/officeDocument/2006/relationships/image" Target="media/image34.wmf"/><Relationship Id="rId97" Type="http://schemas.openxmlformats.org/officeDocument/2006/relationships/image" Target="media/image44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62.bin"/><Relationship Id="rId125" Type="http://schemas.openxmlformats.org/officeDocument/2006/relationships/image" Target="media/image56.wmf"/><Relationship Id="rId141" Type="http://schemas.openxmlformats.org/officeDocument/2006/relationships/image" Target="media/image63.wmf"/><Relationship Id="rId146" Type="http://schemas.openxmlformats.org/officeDocument/2006/relationships/oleObject" Target="embeddings/oleObject75.bin"/><Relationship Id="rId167" Type="http://schemas.openxmlformats.org/officeDocument/2006/relationships/image" Target="media/image76.wmf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3.bin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29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1.wmf"/><Relationship Id="rId131" Type="http://schemas.openxmlformats.org/officeDocument/2006/relationships/oleObject" Target="embeddings/oleObject64.bin"/><Relationship Id="rId136" Type="http://schemas.openxmlformats.org/officeDocument/2006/relationships/oleObject" Target="embeddings/oleObject69.bin"/><Relationship Id="rId157" Type="http://schemas.openxmlformats.org/officeDocument/2006/relationships/image" Target="media/image71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152" Type="http://schemas.openxmlformats.org/officeDocument/2006/relationships/oleObject" Target="embeddings/oleObject78.bin"/><Relationship Id="rId173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8.wmf"/><Relationship Id="rId126" Type="http://schemas.openxmlformats.org/officeDocument/2006/relationships/image" Target="media/image57.wmf"/><Relationship Id="rId147" Type="http://schemas.openxmlformats.org/officeDocument/2006/relationships/image" Target="media/image66.wmf"/><Relationship Id="rId168" Type="http://schemas.openxmlformats.org/officeDocument/2006/relationships/oleObject" Target="embeddings/oleObject86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2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3.wmf"/><Relationship Id="rId142" Type="http://schemas.openxmlformats.org/officeDocument/2006/relationships/oleObject" Target="embeddings/oleObject73.bin"/><Relationship Id="rId163" Type="http://schemas.openxmlformats.org/officeDocument/2006/relationships/image" Target="media/image74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70.bin"/><Relationship Id="rId158" Type="http://schemas.openxmlformats.org/officeDocument/2006/relationships/oleObject" Target="embeddings/oleObject8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7.wmf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5.bin"/><Relationship Id="rId153" Type="http://schemas.openxmlformats.org/officeDocument/2006/relationships/image" Target="media/image69.wmf"/><Relationship Id="rId174" Type="http://schemas.openxmlformats.org/officeDocument/2006/relationships/theme" Target="theme/theme1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58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1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3.bin"/><Relationship Id="rId143" Type="http://schemas.openxmlformats.org/officeDocument/2006/relationships/image" Target="media/image64.wmf"/><Relationship Id="rId148" Type="http://schemas.openxmlformats.org/officeDocument/2006/relationships/oleObject" Target="embeddings/oleObject76.bin"/><Relationship Id="rId164" Type="http://schemas.openxmlformats.org/officeDocument/2006/relationships/oleObject" Target="embeddings/oleObject84.bin"/><Relationship Id="rId169" Type="http://schemas.openxmlformats.org/officeDocument/2006/relationships/image" Target="media/image7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image" Target="media/image11.wmf"/><Relationship Id="rId47" Type="http://schemas.openxmlformats.org/officeDocument/2006/relationships/image" Target="media/image21.wmf"/><Relationship Id="rId68" Type="http://schemas.openxmlformats.org/officeDocument/2006/relationships/image" Target="media/image30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6.bin"/><Relationship Id="rId154" Type="http://schemas.openxmlformats.org/officeDocument/2006/relationships/oleObject" Target="embeddings/oleObject79.bin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4.wmf"/><Relationship Id="rId144" Type="http://schemas.openxmlformats.org/officeDocument/2006/relationships/oleObject" Target="embeddings/oleObject74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75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7.bin"/><Relationship Id="rId134" Type="http://schemas.openxmlformats.org/officeDocument/2006/relationships/oleObject" Target="embeddings/oleObject67.bin"/><Relationship Id="rId80" Type="http://schemas.openxmlformats.org/officeDocument/2006/relationships/image" Target="media/image36.wmf"/><Relationship Id="rId155" Type="http://schemas.openxmlformats.org/officeDocument/2006/relationships/image" Target="media/image70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47.wmf"/><Relationship Id="rId124" Type="http://schemas.openxmlformats.org/officeDocument/2006/relationships/image" Target="media/image55.wmf"/><Relationship Id="rId70" Type="http://schemas.openxmlformats.org/officeDocument/2006/relationships/image" Target="media/image31.wmf"/><Relationship Id="rId91" Type="http://schemas.openxmlformats.org/officeDocument/2006/relationships/image" Target="media/image41.wmf"/><Relationship Id="rId145" Type="http://schemas.openxmlformats.org/officeDocument/2006/relationships/image" Target="media/image65.wmf"/><Relationship Id="rId166" Type="http://schemas.openxmlformats.org/officeDocument/2006/relationships/oleObject" Target="embeddings/oleObject8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2352</TotalTime>
  <Pages>11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Jackson, David R</cp:lastModifiedBy>
  <cp:revision>354</cp:revision>
  <cp:lastPrinted>2014-03-19T20:37:00Z</cp:lastPrinted>
  <dcterms:created xsi:type="dcterms:W3CDTF">2012-10-02T17:56:00Z</dcterms:created>
  <dcterms:modified xsi:type="dcterms:W3CDTF">2019-04-04T22:00:00Z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