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8472DE">
        <w:rPr>
          <w:rFonts w:cs="Arial"/>
          <w:color w:val="000000"/>
          <w:sz w:val="28"/>
        </w:rPr>
        <w:t>2</w:t>
      </w:r>
      <w:r w:rsidR="003C6431">
        <w:rPr>
          <w:rFonts w:cs="Arial"/>
          <w:color w:val="000000"/>
          <w:sz w:val="28"/>
        </w:rPr>
        <w:t>3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3C6431">
        <w:rPr>
          <w:rFonts w:cs="Arial"/>
          <w:color w:val="000000"/>
          <w:sz w:val="28"/>
        </w:rPr>
        <w:t>3</w:t>
      </w:r>
    </w:p>
    <w:p w:rsidR="00606F82" w:rsidRPr="00606F82" w:rsidRDefault="00606F82" w:rsidP="00606F82"/>
    <w:p w:rsidR="00606F82" w:rsidRDefault="00606F82" w:rsidP="00606F82"/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</w:t>
      </w:r>
      <w:r w:rsidR="00D377F9" w:rsidRPr="00D377F9">
        <w:rPr>
          <w:rFonts w:ascii="Arial" w:hAnsi="Arial" w:cs="Arial"/>
          <w:b/>
          <w:color w:val="FF0000"/>
          <w:sz w:val="28"/>
          <w:szCs w:val="28"/>
        </w:rPr>
        <w:t>SOLUTION</w:t>
      </w:r>
      <w:r>
        <w:rPr>
          <w:rFonts w:ascii="Arial" w:hAnsi="Arial" w:cs="Arial"/>
          <w:b/>
          <w:sz w:val="28"/>
          <w:szCs w:val="28"/>
        </w:rPr>
        <w:t>_________________________________</w:t>
      </w: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Leave answers in</w:t>
      </w:r>
      <w:bookmarkStart w:id="0" w:name="_GoBack"/>
      <w:r w:rsidRPr="00D76510">
        <w:rPr>
          <w:rFonts w:ascii="Arial" w:hAnsi="Arial"/>
          <w:szCs w:val="24"/>
        </w:rPr>
        <w:t xml:space="preserve"> </w:t>
      </w:r>
      <w:bookmarkEnd w:id="0"/>
      <w:r w:rsidRPr="00D76510">
        <w:rPr>
          <w:rFonts w:ascii="Arial" w:hAnsi="Arial"/>
          <w:szCs w:val="24"/>
        </w:rPr>
        <w:t xml:space="preserve">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Remember the UH Academic Honesty Policy. You must not receive or give assistance to anyone else during the exam, or communicate with anyone other than the instructor during the exam.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7" o:title=""/>
          </v:shape>
          <o:OLEObject Type="Embed" ProgID="Equation.DSMT4" ShapeID="_x0000_i1025" DrawAspect="Content" ObjectID="_1742283807" r:id="rId8"/>
        </w:object>
      </w: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6" type="#_x0000_t75" style="width:121.2pt;height:40.8pt" o:ole="" fillcolor="window">
            <v:imagedata r:id="rId9" o:title=""/>
          </v:shape>
          <o:OLEObject Type="Embed" ProgID="Equation.DSMT4" ShapeID="_x0000_i1026" DrawAspect="Content" ObjectID="_1742283808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7" type="#_x0000_t75" style="width:136.8pt;height:40.8pt" o:ole="" fillcolor="window">
            <v:imagedata r:id="rId11" o:title=""/>
          </v:shape>
          <o:OLEObject Type="Embed" ProgID="Equation.DSMT4" ShapeID="_x0000_i1027" DrawAspect="Content" ObjectID="_1742283809" r:id="rId12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8" type="#_x0000_t75" style="width:124.8pt;height:40.8pt" o:ole="" fillcolor="window">
            <v:imagedata r:id="rId13" o:title=""/>
          </v:shape>
          <o:OLEObject Type="Embed" ProgID="Equation.DSMT4" ShapeID="_x0000_i1028" DrawAspect="Content" ObjectID="_1742283810" r:id="rId14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29" type="#_x0000_t75" style="width:235.2pt;height:43.2pt" o:ole="" fillcolor="window">
            <v:imagedata r:id="rId15" o:title=""/>
          </v:shape>
          <o:OLEObject Type="Embed" ProgID="Equation.DSMT4" ShapeID="_x0000_i1029" DrawAspect="Content" ObjectID="_1742283811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30" type="#_x0000_t75" style="width:214.8pt;height:42pt" o:ole="" fillcolor="window">
            <v:imagedata r:id="rId17" o:title=""/>
          </v:shape>
          <o:OLEObject Type="Embed" ProgID="Equation.DSMT4" ShapeID="_x0000_i1030" DrawAspect="Content" ObjectID="_1742283812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1" type="#_x0000_t75" style="width:343.2pt;height:39.6pt" o:ole="" fillcolor="window">
            <v:imagedata r:id="rId19" o:title=""/>
          </v:shape>
          <o:OLEObject Type="Embed" ProgID="Equation.DSMT4" ShapeID="_x0000_i1031" DrawAspect="Content" ObjectID="_1742283813" r:id="rId20"/>
        </w:object>
      </w: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3C6431" w:rsidRDefault="003C6431" w:rsidP="003C6431">
      <w:pPr>
        <w:ind w:firstLine="0"/>
      </w:pPr>
      <w:r w:rsidRPr="00A342E1">
        <w:rPr>
          <w:rFonts w:ascii="Arial" w:hAnsi="Arial"/>
          <w:position w:val="-24"/>
        </w:rPr>
        <w:object w:dxaOrig="3159" w:dyaOrig="620">
          <v:shape id="_x0000_i1032" type="#_x0000_t75" style="width:157.2pt;height:31.2pt" o:ole="" fillcolor="window">
            <v:imagedata r:id="rId21" o:title=""/>
          </v:shape>
          <o:OLEObject Type="Embed" ProgID="Equation.DSMT4" ShapeID="_x0000_i1032" DrawAspect="Content" ObjectID="_1742283814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9E244A">
        <w:rPr>
          <w:b/>
        </w:rPr>
        <w:t>0</w:t>
      </w:r>
      <w:r w:rsidR="00C77E10" w:rsidRPr="00312B2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1D6DA4" w:rsidRDefault="004D108D" w:rsidP="00A76296">
      <w:pPr>
        <w:spacing w:line="276" w:lineRule="auto"/>
        <w:ind w:firstLine="0"/>
        <w:jc w:val="both"/>
      </w:pPr>
      <w:r>
        <w:t xml:space="preserve">Inside of a transformer core there is an electric field that is given (in cylindrical coordinates) as </w:t>
      </w:r>
    </w:p>
    <w:p w:rsidR="004D108D" w:rsidRDefault="004D108D" w:rsidP="00A76296">
      <w:pPr>
        <w:spacing w:line="276" w:lineRule="auto"/>
        <w:ind w:firstLine="0"/>
        <w:jc w:val="both"/>
      </w:pPr>
    </w:p>
    <w:p w:rsidR="007A3F85" w:rsidRDefault="004D108D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4D108D">
        <w:rPr>
          <w:position w:val="-14"/>
        </w:rPr>
        <w:object w:dxaOrig="2400" w:dyaOrig="420">
          <v:shape id="_x0000_i1033" type="#_x0000_t75" style="width:118.8pt;height:20.4pt" o:ole="">
            <v:imagedata r:id="rId23" o:title=""/>
          </v:shape>
          <o:OLEObject Type="Embed" ProgID="Equation.DSMT4" ShapeID="_x0000_i1033" DrawAspect="Content" ObjectID="_1742283815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693267" w:rsidRDefault="008F72E0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B15153">
        <w:rPr>
          <w:rFonts w:ascii="Times New Roman" w:hAnsi="Times New Roman" w:cs="Times New Roman"/>
          <w:sz w:val="24"/>
          <w:szCs w:val="24"/>
        </w:rPr>
        <w:t xml:space="preserve">voltage drop </w:t>
      </w:r>
      <w:r w:rsidR="00B15153" w:rsidRPr="00B15153">
        <w:rPr>
          <w:rFonts w:ascii="Times New Roman" w:hAnsi="Times New Roman" w:cs="Times New Roman"/>
          <w:i/>
          <w:sz w:val="24"/>
          <w:szCs w:val="24"/>
        </w:rPr>
        <w:t>V</w:t>
      </w:r>
      <w:r w:rsidR="00B15153" w:rsidRPr="00B15153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="00B15153">
        <w:rPr>
          <w:rFonts w:ascii="Times New Roman" w:hAnsi="Times New Roman" w:cs="Times New Roman"/>
          <w:sz w:val="24"/>
          <w:szCs w:val="24"/>
        </w:rPr>
        <w:t xml:space="preserve"> between points </w:t>
      </w:r>
      <w:r w:rsidR="00B15153" w:rsidRPr="004D5C0C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B15153">
        <w:rPr>
          <w:rFonts w:ascii="Times New Roman" w:hAnsi="Times New Roman" w:cs="Times New Roman"/>
          <w:sz w:val="24"/>
          <w:szCs w:val="24"/>
        </w:rPr>
        <w:t xml:space="preserve"> and </w:t>
      </w:r>
      <w:r w:rsidR="00B15153" w:rsidRPr="004D5C0C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B15153">
        <w:rPr>
          <w:rFonts w:ascii="Times New Roman" w:hAnsi="Times New Roman" w:cs="Times New Roman"/>
          <w:sz w:val="24"/>
          <w:szCs w:val="24"/>
        </w:rPr>
        <w:t xml:space="preserve"> by using path</w:t>
      </w:r>
      <w:r w:rsidR="004D5C0C">
        <w:rPr>
          <w:rFonts w:ascii="Times New Roman" w:hAnsi="Times New Roman" w:cs="Times New Roman"/>
          <w:sz w:val="24"/>
          <w:szCs w:val="24"/>
        </w:rPr>
        <w:t xml:space="preserve">s as indicated below. Point </w:t>
      </w:r>
      <w:r w:rsidR="004D5C0C" w:rsidRPr="00693267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4D5C0C">
        <w:rPr>
          <w:rFonts w:ascii="Times New Roman" w:hAnsi="Times New Roman" w:cs="Times New Roman"/>
          <w:sz w:val="24"/>
          <w:szCs w:val="24"/>
        </w:rPr>
        <w:t xml:space="preserve"> is </w:t>
      </w:r>
      <w:r w:rsidR="00693267">
        <w:rPr>
          <w:rFonts w:ascii="Times New Roman" w:hAnsi="Times New Roman" w:cs="Times New Roman"/>
          <w:sz w:val="24"/>
          <w:szCs w:val="24"/>
        </w:rPr>
        <w:t xml:space="preserve">on </w:t>
      </w:r>
      <w:r w:rsidR="004D5C0C">
        <w:rPr>
          <w:rFonts w:ascii="Times New Roman" w:hAnsi="Times New Roman" w:cs="Times New Roman"/>
          <w:sz w:val="24"/>
          <w:szCs w:val="24"/>
        </w:rPr>
        <w:t xml:space="preserve">the </w:t>
      </w:r>
      <w:r w:rsidR="004D5C0C" w:rsidRPr="00693267">
        <w:rPr>
          <w:rFonts w:ascii="Times New Roman" w:hAnsi="Times New Roman" w:cs="Times New Roman"/>
          <w:i/>
          <w:sz w:val="24"/>
          <w:szCs w:val="24"/>
        </w:rPr>
        <w:t>x</w:t>
      </w:r>
      <w:r w:rsidR="004D5C0C"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="004D5C0C" w:rsidRPr="00693267">
        <w:rPr>
          <w:rFonts w:ascii="Times New Roman" w:hAnsi="Times New Roman" w:cs="Times New Roman"/>
          <w:i/>
          <w:sz w:val="24"/>
          <w:szCs w:val="24"/>
        </w:rPr>
        <w:t>a</w:t>
      </w:r>
      <w:r w:rsidR="004D5C0C">
        <w:rPr>
          <w:rFonts w:ascii="Times New Roman" w:hAnsi="Times New Roman" w:cs="Times New Roman"/>
          <w:sz w:val="24"/>
          <w:szCs w:val="24"/>
        </w:rPr>
        <w:t xml:space="preserve"> from the origin. </w:t>
      </w:r>
      <w:r w:rsidR="00693267">
        <w:rPr>
          <w:rFonts w:ascii="Times New Roman" w:hAnsi="Times New Roman" w:cs="Times New Roman"/>
          <w:sz w:val="24"/>
          <w:szCs w:val="24"/>
        </w:rPr>
        <w:t xml:space="preserve">Point </w:t>
      </w:r>
      <w:r w:rsidR="00693267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693267">
        <w:rPr>
          <w:rFonts w:ascii="Times New Roman" w:hAnsi="Times New Roman" w:cs="Times New Roman"/>
          <w:sz w:val="24"/>
          <w:szCs w:val="24"/>
        </w:rPr>
        <w:t xml:space="preserve"> is on the </w:t>
      </w:r>
      <w:r w:rsidR="00693267">
        <w:rPr>
          <w:rFonts w:ascii="Times New Roman" w:hAnsi="Times New Roman" w:cs="Times New Roman"/>
          <w:i/>
          <w:sz w:val="24"/>
          <w:szCs w:val="24"/>
        </w:rPr>
        <w:t>y</w:t>
      </w:r>
      <w:r w:rsidR="00693267"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="00693267" w:rsidRPr="00693267">
        <w:rPr>
          <w:rFonts w:ascii="Times New Roman" w:hAnsi="Times New Roman" w:cs="Times New Roman"/>
          <w:i/>
          <w:sz w:val="24"/>
          <w:szCs w:val="24"/>
        </w:rPr>
        <w:t>a</w:t>
      </w:r>
      <w:r w:rsidR="00693267">
        <w:rPr>
          <w:rFonts w:ascii="Times New Roman" w:hAnsi="Times New Roman" w:cs="Times New Roman"/>
          <w:sz w:val="24"/>
          <w:szCs w:val="24"/>
        </w:rPr>
        <w:t xml:space="preserve"> from the origin. </w:t>
      </w:r>
    </w:p>
    <w:p w:rsidR="004D5C0C" w:rsidRDefault="004D5C0C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Pr="006D513C" w:rsidRDefault="00693267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Use path </w:t>
      </w:r>
      <w:r w:rsidR="00B15153" w:rsidRPr="00B15153">
        <w:rPr>
          <w:rFonts w:ascii="Times New Roman" w:hAnsi="Times New Roman" w:cs="Times New Roman"/>
          <w:i/>
          <w:sz w:val="24"/>
          <w:szCs w:val="24"/>
        </w:rPr>
        <w:t>C</w:t>
      </w:r>
      <w:r w:rsidR="00B15153" w:rsidRPr="00B151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15153">
        <w:rPr>
          <w:rFonts w:ascii="Times New Roman" w:hAnsi="Times New Roman" w:cs="Times New Roman"/>
          <w:sz w:val="24"/>
          <w:szCs w:val="24"/>
        </w:rPr>
        <w:t>.</w:t>
      </w:r>
      <w:r w:rsidR="004D5C0C">
        <w:rPr>
          <w:rFonts w:ascii="Times New Roman" w:hAnsi="Times New Roman" w:cs="Times New Roman"/>
          <w:sz w:val="24"/>
          <w:szCs w:val="24"/>
        </w:rPr>
        <w:t xml:space="preserve"> This path goes </w:t>
      </w:r>
      <w:r w:rsidR="003C076E">
        <w:rPr>
          <w:rFonts w:ascii="Times New Roman" w:hAnsi="Times New Roman" w:cs="Times New Roman"/>
          <w:sz w:val="24"/>
          <w:szCs w:val="24"/>
        </w:rPr>
        <w:t xml:space="preserve">counter </w:t>
      </w:r>
      <w:r w:rsidR="004D5C0C">
        <w:rPr>
          <w:rFonts w:ascii="Times New Roman" w:hAnsi="Times New Roman" w:cs="Times New Roman"/>
          <w:sz w:val="24"/>
          <w:szCs w:val="24"/>
        </w:rPr>
        <w:t xml:space="preserve">clockwise on a circle of radius </w:t>
      </w:r>
      <w:r w:rsidR="004D5C0C" w:rsidRPr="004D5C0C">
        <w:rPr>
          <w:rFonts w:ascii="Times New Roman" w:hAnsi="Times New Roman" w:cs="Times New Roman"/>
          <w:i/>
          <w:sz w:val="24"/>
          <w:szCs w:val="24"/>
        </w:rPr>
        <w:t>a</w:t>
      </w:r>
      <w:r w:rsidR="006D513C">
        <w:rPr>
          <w:rFonts w:ascii="Times New Roman" w:hAnsi="Times New Roman" w:cs="Times New Roman"/>
          <w:sz w:val="24"/>
          <w:szCs w:val="24"/>
        </w:rPr>
        <w:t xml:space="preserve"> from </w:t>
      </w:r>
      <w:r w:rsidR="006D513C" w:rsidRPr="00F56F4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6D513C">
        <w:rPr>
          <w:rFonts w:ascii="Times New Roman" w:hAnsi="Times New Roman" w:cs="Times New Roman"/>
          <w:sz w:val="24"/>
          <w:szCs w:val="24"/>
        </w:rPr>
        <w:t xml:space="preserve"> to </w:t>
      </w:r>
      <w:r w:rsidR="006D513C" w:rsidRPr="00F56F4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6D513C">
        <w:rPr>
          <w:rFonts w:ascii="Times New Roman" w:hAnsi="Times New Roman" w:cs="Times New Roman"/>
          <w:sz w:val="24"/>
          <w:szCs w:val="24"/>
        </w:rPr>
        <w:t>.</w:t>
      </w:r>
    </w:p>
    <w:p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56F4F">
        <w:rPr>
          <w:rFonts w:ascii="Times New Roman" w:hAnsi="Times New Roman" w:cs="Times New Roman"/>
          <w:sz w:val="24"/>
          <w:szCs w:val="24"/>
        </w:rPr>
        <w:t xml:space="preserve">Use path </w:t>
      </w:r>
      <w:r w:rsidR="00F56F4F" w:rsidRPr="00B15153">
        <w:rPr>
          <w:rFonts w:ascii="Times New Roman" w:hAnsi="Times New Roman" w:cs="Times New Roman"/>
          <w:i/>
          <w:sz w:val="24"/>
          <w:szCs w:val="24"/>
        </w:rPr>
        <w:t>C</w:t>
      </w:r>
      <w:r w:rsidR="00F56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6F4F">
        <w:rPr>
          <w:rFonts w:ascii="Times New Roman" w:hAnsi="Times New Roman" w:cs="Times New Roman"/>
          <w:sz w:val="24"/>
          <w:szCs w:val="24"/>
        </w:rPr>
        <w:t xml:space="preserve">. This path goes clockwise on a circle of radius </w:t>
      </w:r>
      <w:r w:rsidR="00F56F4F" w:rsidRPr="004D5C0C">
        <w:rPr>
          <w:rFonts w:ascii="Times New Roman" w:hAnsi="Times New Roman" w:cs="Times New Roman"/>
          <w:i/>
          <w:sz w:val="24"/>
          <w:szCs w:val="24"/>
        </w:rPr>
        <w:t>a</w:t>
      </w:r>
      <w:r w:rsidR="00F96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73A">
        <w:rPr>
          <w:rFonts w:ascii="Times New Roman" w:hAnsi="Times New Roman" w:cs="Times New Roman"/>
          <w:sz w:val="24"/>
          <w:szCs w:val="24"/>
        </w:rPr>
        <w:t xml:space="preserve">from </w:t>
      </w:r>
      <w:r w:rsidR="00F9673A" w:rsidRPr="00F56F4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F9673A">
        <w:rPr>
          <w:rFonts w:ascii="Times New Roman" w:hAnsi="Times New Roman" w:cs="Times New Roman"/>
          <w:sz w:val="24"/>
          <w:szCs w:val="24"/>
        </w:rPr>
        <w:t xml:space="preserve"> to </w:t>
      </w:r>
      <w:r w:rsidR="00F9673A" w:rsidRPr="00F56F4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F5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F4F" w:rsidRDefault="00F56F4F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142544" w:rsidP="00142544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56F4F">
        <w:rPr>
          <w:rFonts w:ascii="Times New Roman" w:hAnsi="Times New Roman" w:cs="Times New Roman"/>
          <w:sz w:val="24"/>
          <w:szCs w:val="24"/>
        </w:rPr>
        <w:t xml:space="preserve"> Use path </w:t>
      </w:r>
      <w:r w:rsidR="00F56F4F" w:rsidRPr="00B15153">
        <w:rPr>
          <w:rFonts w:ascii="Times New Roman" w:hAnsi="Times New Roman" w:cs="Times New Roman"/>
          <w:i/>
          <w:sz w:val="24"/>
          <w:szCs w:val="24"/>
        </w:rPr>
        <w:t>C</w:t>
      </w:r>
      <w:r w:rsidR="00F56F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6F4F">
        <w:rPr>
          <w:rFonts w:ascii="Times New Roman" w:hAnsi="Times New Roman" w:cs="Times New Roman"/>
          <w:sz w:val="24"/>
          <w:szCs w:val="24"/>
        </w:rPr>
        <w:t xml:space="preserve">. This path goes from </w:t>
      </w:r>
      <w:r w:rsidR="00F56F4F" w:rsidRPr="00F56F4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F56F4F">
        <w:rPr>
          <w:rFonts w:ascii="Times New Roman" w:hAnsi="Times New Roman" w:cs="Times New Roman"/>
          <w:sz w:val="24"/>
          <w:szCs w:val="24"/>
        </w:rPr>
        <w:t xml:space="preserve"> to the origin</w:t>
      </w:r>
      <w:r w:rsidR="00F9673A">
        <w:rPr>
          <w:rFonts w:ascii="Times New Roman" w:hAnsi="Times New Roman" w:cs="Times New Roman"/>
          <w:sz w:val="24"/>
          <w:szCs w:val="24"/>
        </w:rPr>
        <w:t xml:space="preserve"> along the </w:t>
      </w:r>
      <w:r w:rsidR="00F9673A" w:rsidRPr="00F9673A">
        <w:rPr>
          <w:rFonts w:ascii="Times New Roman" w:hAnsi="Times New Roman" w:cs="Times New Roman"/>
          <w:i/>
          <w:sz w:val="24"/>
          <w:szCs w:val="24"/>
        </w:rPr>
        <w:t>x</w:t>
      </w:r>
      <w:r w:rsidR="00F9673A">
        <w:rPr>
          <w:rFonts w:ascii="Times New Roman" w:hAnsi="Times New Roman" w:cs="Times New Roman"/>
          <w:sz w:val="24"/>
          <w:szCs w:val="24"/>
        </w:rPr>
        <w:t xml:space="preserve"> axis</w:t>
      </w:r>
      <w:r w:rsidR="00F56F4F">
        <w:rPr>
          <w:rFonts w:ascii="Times New Roman" w:hAnsi="Times New Roman" w:cs="Times New Roman"/>
          <w:sz w:val="24"/>
          <w:szCs w:val="24"/>
        </w:rPr>
        <w:t xml:space="preserve">, and then from the origin to point </w:t>
      </w:r>
      <w:r w:rsidR="00F56F4F" w:rsidRPr="00F56F4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F9673A" w:rsidRPr="003C0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73A">
        <w:rPr>
          <w:rFonts w:ascii="Times New Roman" w:hAnsi="Times New Roman" w:cs="Times New Roman"/>
          <w:sz w:val="24"/>
          <w:szCs w:val="24"/>
        </w:rPr>
        <w:t xml:space="preserve">along the </w:t>
      </w:r>
      <w:r w:rsidR="00F9673A" w:rsidRPr="00F9673A">
        <w:rPr>
          <w:rFonts w:ascii="Times New Roman" w:hAnsi="Times New Roman" w:cs="Times New Roman"/>
          <w:i/>
          <w:sz w:val="24"/>
          <w:szCs w:val="24"/>
        </w:rPr>
        <w:t>y</w:t>
      </w:r>
      <w:r w:rsidR="00F9673A">
        <w:rPr>
          <w:rFonts w:ascii="Times New Roman" w:hAnsi="Times New Roman" w:cs="Times New Roman"/>
          <w:sz w:val="24"/>
          <w:szCs w:val="24"/>
        </w:rPr>
        <w:t xml:space="preserve"> axis</w:t>
      </w:r>
      <w:r w:rsidR="00F56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23" w:rsidRPr="003E26CC" w:rsidRDefault="008032B2">
      <w:pPr>
        <w:ind w:firstLine="0"/>
        <w:rPr>
          <w:rFonts w:ascii="Arial" w:hAnsi="Arial" w:cs="Arial"/>
          <w:b/>
          <w:color w:val="FF0000"/>
          <w:szCs w:val="24"/>
        </w:rPr>
      </w:pPr>
      <w:r w:rsidRPr="008032B2">
        <w:rPr>
          <w:noProof/>
          <w:szCs w:val="24"/>
        </w:rPr>
        <w:pict>
          <v:group id="_x0000_s1789" style="position:absolute;margin-left:120.15pt;margin-top:59.8pt;width:243.55pt;height:195.05pt;z-index:252551168" coordorigin="4044,6356" coordsize="4871,3901">
            <v:line id="_x0000_s1744" style="position:absolute;flip:y" from="5490,6860" to="5490,893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5" type="#_x0000_t202" style="position:absolute;left:5304;top:6968;width:480;height:492" filled="f" stroked="f">
              <v:textbox style="mso-next-textbox:#_x0000_s1745">
                <w:txbxContent>
                  <w:p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_x0000_s1746" style="position:absolute" from="5490,8930" to="8448,8930"/>
            <v:shape id="_x0000_s1750" type="#_x0000_t75" style="position:absolute;left:5290;top:6356;width:362;height:436">
              <v:imagedata r:id="rId25" o:title=""/>
            </v:shape>
            <v:shape id="_x0000_s1751" type="#_x0000_t75" style="position:absolute;left:8581;top:8684;width:334;height:374">
              <v:imagedata r:id="rId26" o:title=""/>
            </v:shape>
            <v:oval id="_x0000_s1752" style="position:absolute;left:6753;top:8838;width:143;height:143" fillcolor="blue"/>
            <v:oval id="_x0000_s1753" style="position:absolute;left:5407;top:7488;width:143;height:143" fillcolor="blue"/>
            <v:shape id="_x0000_s1754" type="#_x0000_t75" style="position:absolute;left:5784;top:7122;width:286;height:366">
              <v:imagedata r:id="rId27" o:title=""/>
            </v:shape>
            <v:shape id="_x0000_s1755" type="#_x0000_t75" style="position:absolute;left:7018;top:9116;width:286;height:390">
              <v:imagedata r:id="rId28" o:title=""/>
            </v:shape>
            <v:oval id="_x0000_s1786" style="position:absolute;left:4044;top:7571;width:2772;height:2686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87" type="#_x0000_t32" style="position:absolute;left:5490;top:8012;width:930;height:918;flip:y" o:connectortype="straight">
              <v:stroke endarrow="block"/>
            </v:shape>
            <v:shape id="_x0000_s1788" type="#_x0000_t75" style="position:absolute;left:5652;top:8012;width:334;height:374">
              <v:imagedata r:id="rId29" o:title=""/>
            </v:shape>
          </v:group>
          <o:OLEObject Type="Embed" ProgID="Equation.DSMT4" ShapeID="_x0000_s1750" DrawAspect="Content" ObjectID="_1742283846" r:id="rId30"/>
          <o:OLEObject Type="Embed" ProgID="Equation.DSMT4" ShapeID="_x0000_s1751" DrawAspect="Content" ObjectID="_1742283847" r:id="rId31"/>
          <o:OLEObject Type="Embed" ProgID="Equation.DSMT4" ShapeID="_x0000_s1754" DrawAspect="Content" ObjectID="_1742283848" r:id="rId32"/>
          <o:OLEObject Type="Embed" ProgID="Equation.DSMT4" ShapeID="_x0000_s1755" DrawAspect="Content" ObjectID="_1742283849" r:id="rId33"/>
          <o:OLEObject Type="Embed" ProgID="Equation.DSMT4" ShapeID="_x0000_s1788" DrawAspect="Content" ObjectID="_1742283850" r:id="rId34"/>
        </w:pict>
      </w:r>
      <w:r w:rsidRPr="008032B2">
        <w:rPr>
          <w:noProof/>
          <w:szCs w:val="24"/>
        </w:rPr>
        <w:pict>
          <v:shape id="_x0000_s1749" type="#_x0000_t202" style="position:absolute;margin-left:439.8pt;margin-top:137.9pt;width:24pt;height:24.6pt;z-index:252539904" filled="f" stroked="f">
            <v:textbox style="mso-next-textbox:#_x0000_s1749">
              <w:txbxContent>
                <w:p w:rsidR="00146660" w:rsidRPr="00491597" w:rsidRDefault="00146660" w:rsidP="00146660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 w:rsidR="00E338A1" w:rsidRPr="001D6DA4">
        <w:rPr>
          <w:szCs w:val="24"/>
        </w:rPr>
        <w:br w:type="page"/>
      </w:r>
      <w:r w:rsidR="005E4423" w:rsidRPr="003E26CC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5E4423" w:rsidRDefault="005E4423">
      <w:pPr>
        <w:ind w:firstLine="0"/>
        <w:rPr>
          <w:rFonts w:ascii="Arial" w:hAnsi="Arial" w:cs="Arial"/>
          <w:b/>
          <w:szCs w:val="24"/>
        </w:rPr>
      </w:pPr>
    </w:p>
    <w:p w:rsidR="005E4423" w:rsidRDefault="005E4423">
      <w:pPr>
        <w:ind w:firstLine="0"/>
        <w:rPr>
          <w:szCs w:val="24"/>
        </w:rPr>
      </w:pPr>
      <w:r w:rsidRPr="005E4423">
        <w:rPr>
          <w:szCs w:val="24"/>
        </w:rPr>
        <w:t>We have</w:t>
      </w:r>
    </w:p>
    <w:p w:rsidR="005E4423" w:rsidRDefault="005E4423">
      <w:pPr>
        <w:ind w:firstLine="0"/>
        <w:rPr>
          <w:rFonts w:ascii="Arial" w:hAnsi="Arial" w:cs="Arial"/>
          <w:b/>
          <w:szCs w:val="24"/>
        </w:rPr>
      </w:pPr>
    </w:p>
    <w:p w:rsidR="003E26CC" w:rsidRDefault="005E4423">
      <w:pPr>
        <w:ind w:firstLine="0"/>
      </w:pPr>
      <w:r w:rsidRPr="005E4423">
        <w:rPr>
          <w:position w:val="-34"/>
        </w:rPr>
        <w:object w:dxaOrig="1340" w:dyaOrig="780">
          <v:shape id="_x0000_i1034" type="#_x0000_t75" style="width:66.6pt;height:37.8pt" o:ole="">
            <v:imagedata r:id="rId35" o:title=""/>
          </v:shape>
          <o:OLEObject Type="Embed" ProgID="Equation.DSMT4" ShapeID="_x0000_i1034" DrawAspect="Content" ObjectID="_1742283816" r:id="rId36"/>
        </w:object>
      </w:r>
      <w:r w:rsidR="003E26CC">
        <w:t>.</w:t>
      </w:r>
    </w:p>
    <w:p w:rsidR="003E26CC" w:rsidRDefault="003E26CC">
      <w:pPr>
        <w:ind w:firstLine="0"/>
      </w:pPr>
    </w:p>
    <w:p w:rsidR="003E26CC" w:rsidRDefault="003E26CC">
      <w:pPr>
        <w:ind w:firstLine="0"/>
      </w:pPr>
      <w:r>
        <w:t>When we stay on the circle (parts (a) and (b)), we have</w:t>
      </w:r>
    </w:p>
    <w:p w:rsidR="003E26CC" w:rsidRDefault="003E26CC">
      <w:pPr>
        <w:ind w:firstLine="0"/>
      </w:pPr>
    </w:p>
    <w:p w:rsidR="003E26CC" w:rsidRDefault="003E26CC">
      <w:pPr>
        <w:ind w:firstLine="0"/>
      </w:pPr>
      <w:r w:rsidRPr="005E4423">
        <w:rPr>
          <w:position w:val="-34"/>
        </w:rPr>
        <w:object w:dxaOrig="6619" w:dyaOrig="780">
          <v:shape id="_x0000_i1035" type="#_x0000_t75" style="width:327.6pt;height:37.8pt" o:ole="">
            <v:imagedata r:id="rId37" o:title=""/>
          </v:shape>
          <o:OLEObject Type="Embed" ProgID="Equation.DSMT4" ShapeID="_x0000_i1035" DrawAspect="Content" ObjectID="_1742283817" r:id="rId38"/>
        </w:object>
      </w:r>
      <w:r>
        <w:t>.</w:t>
      </w:r>
    </w:p>
    <w:p w:rsidR="003E26CC" w:rsidRDefault="003E26CC">
      <w:pPr>
        <w:ind w:firstLine="0"/>
      </w:pPr>
    </w:p>
    <w:p w:rsidR="003E26CC" w:rsidRDefault="003E26CC">
      <w:pPr>
        <w:ind w:firstLine="0"/>
      </w:pPr>
      <w:r>
        <w:t>Hence, we have</w:t>
      </w:r>
    </w:p>
    <w:p w:rsidR="003E26CC" w:rsidRDefault="003E26CC">
      <w:pPr>
        <w:ind w:firstLine="0"/>
      </w:pPr>
    </w:p>
    <w:p w:rsidR="003E26CC" w:rsidRDefault="003E26CC">
      <w:pPr>
        <w:ind w:firstLine="0"/>
      </w:pPr>
      <w:r w:rsidRPr="003E26CC">
        <w:rPr>
          <w:position w:val="-14"/>
        </w:rPr>
        <w:object w:dxaOrig="2540" w:dyaOrig="400">
          <v:shape id="_x0000_i1036" type="#_x0000_t75" style="width:126pt;height:19.2pt" o:ole="">
            <v:imagedata r:id="rId39" o:title=""/>
          </v:shape>
          <o:OLEObject Type="Embed" ProgID="Equation.DSMT4" ShapeID="_x0000_i1036" DrawAspect="Content" ObjectID="_1742283818" r:id="rId40"/>
        </w:object>
      </w:r>
      <w:r>
        <w:t>.</w:t>
      </w:r>
    </w:p>
    <w:p w:rsidR="003E26CC" w:rsidRDefault="003E26CC">
      <w:pPr>
        <w:ind w:firstLine="0"/>
      </w:pPr>
    </w:p>
    <w:p w:rsidR="003E26CC" w:rsidRPr="003E26CC" w:rsidRDefault="003E26CC">
      <w:pPr>
        <w:ind w:firstLine="0"/>
        <w:rPr>
          <w:b/>
        </w:rPr>
      </w:pPr>
      <w:r w:rsidRPr="003E26CC">
        <w:rPr>
          <w:b/>
        </w:rPr>
        <w:t>Part (a)</w:t>
      </w:r>
    </w:p>
    <w:p w:rsidR="003E26CC" w:rsidRDefault="003E26CC">
      <w:pPr>
        <w:ind w:firstLine="0"/>
      </w:pPr>
    </w:p>
    <w:p w:rsidR="003E26CC" w:rsidRDefault="003E26CC">
      <w:pPr>
        <w:ind w:firstLine="0"/>
      </w:pPr>
      <w:r w:rsidRPr="003E26CC">
        <w:rPr>
          <w:position w:val="-28"/>
        </w:rPr>
        <w:object w:dxaOrig="2439" w:dyaOrig="680">
          <v:shape id="_x0000_i1037" type="#_x0000_t75" style="width:120.6pt;height:33pt" o:ole="">
            <v:imagedata r:id="rId41" o:title=""/>
          </v:shape>
          <o:OLEObject Type="Embed" ProgID="Equation.DSMT4" ShapeID="_x0000_i1037" DrawAspect="Content" ObjectID="_1742283819" r:id="rId42"/>
        </w:object>
      </w:r>
    </w:p>
    <w:p w:rsidR="003E26CC" w:rsidRDefault="003E26CC">
      <w:pPr>
        <w:ind w:firstLine="0"/>
      </w:pPr>
      <w:r>
        <w:t>so</w:t>
      </w:r>
    </w:p>
    <w:p w:rsidR="003E26CC" w:rsidRDefault="003E26CC">
      <w:pPr>
        <w:ind w:firstLine="0"/>
      </w:pPr>
    </w:p>
    <w:p w:rsidR="003E26CC" w:rsidRDefault="004A7B02">
      <w:pPr>
        <w:ind w:firstLine="0"/>
      </w:pPr>
      <w:r w:rsidRPr="003E26CC">
        <w:rPr>
          <w:position w:val="-28"/>
        </w:rPr>
        <w:object w:dxaOrig="2620" w:dyaOrig="680">
          <v:shape id="_x0000_i1038" type="#_x0000_t75" style="width:129.6pt;height:33pt" o:ole="" filled="t" fillcolor="#ff9">
            <v:imagedata r:id="rId43" o:title=""/>
          </v:shape>
          <o:OLEObject Type="Embed" ProgID="Equation.DSMT4" ShapeID="_x0000_i1038" DrawAspect="Content" ObjectID="_1742283820" r:id="rId44"/>
        </w:object>
      </w:r>
      <w:r w:rsidR="003E26CC">
        <w:t>.</w:t>
      </w:r>
    </w:p>
    <w:p w:rsidR="003E26CC" w:rsidRDefault="003E26CC">
      <w:pPr>
        <w:ind w:firstLine="0"/>
      </w:pPr>
    </w:p>
    <w:p w:rsidR="003E26CC" w:rsidRDefault="003E26CC" w:rsidP="003E26CC">
      <w:pPr>
        <w:ind w:firstLine="0"/>
        <w:rPr>
          <w:b/>
        </w:rPr>
      </w:pPr>
    </w:p>
    <w:p w:rsidR="003E26CC" w:rsidRPr="003E26CC" w:rsidRDefault="003E26CC" w:rsidP="003E26CC">
      <w:pPr>
        <w:ind w:firstLine="0"/>
        <w:rPr>
          <w:b/>
        </w:rPr>
      </w:pPr>
      <w:r w:rsidRPr="003E26CC">
        <w:rPr>
          <w:b/>
        </w:rPr>
        <w:t>Part (</w:t>
      </w:r>
      <w:r>
        <w:rPr>
          <w:b/>
        </w:rPr>
        <w:t>b</w:t>
      </w:r>
      <w:r w:rsidRPr="003E26CC">
        <w:rPr>
          <w:b/>
        </w:rPr>
        <w:t>)</w:t>
      </w:r>
    </w:p>
    <w:p w:rsidR="003E26CC" w:rsidRDefault="003E26CC" w:rsidP="003E26CC">
      <w:pPr>
        <w:ind w:firstLine="0"/>
      </w:pPr>
    </w:p>
    <w:p w:rsidR="003E26CC" w:rsidRDefault="003E26CC" w:rsidP="003E26CC">
      <w:pPr>
        <w:ind w:firstLine="0"/>
      </w:pPr>
      <w:r w:rsidRPr="003E26CC">
        <w:rPr>
          <w:position w:val="-28"/>
        </w:rPr>
        <w:object w:dxaOrig="2720" w:dyaOrig="680">
          <v:shape id="_x0000_i1039" type="#_x0000_t75" style="width:134.4pt;height:33pt" o:ole="">
            <v:imagedata r:id="rId45" o:title=""/>
          </v:shape>
          <o:OLEObject Type="Embed" ProgID="Equation.DSMT4" ShapeID="_x0000_i1039" DrawAspect="Content" ObjectID="_1742283821" r:id="rId46"/>
        </w:object>
      </w:r>
    </w:p>
    <w:p w:rsidR="003E26CC" w:rsidRDefault="003E26CC" w:rsidP="003E26CC">
      <w:pPr>
        <w:ind w:firstLine="0"/>
      </w:pPr>
      <w:r>
        <w:t>so</w:t>
      </w:r>
    </w:p>
    <w:p w:rsidR="003E26CC" w:rsidRDefault="003E26CC" w:rsidP="003E26CC">
      <w:pPr>
        <w:ind w:firstLine="0"/>
      </w:pPr>
    </w:p>
    <w:p w:rsidR="003E26CC" w:rsidRDefault="004A7B02" w:rsidP="003E26CC">
      <w:pPr>
        <w:ind w:firstLine="0"/>
      </w:pPr>
      <w:r w:rsidRPr="003E26CC">
        <w:rPr>
          <w:position w:val="-28"/>
        </w:rPr>
        <w:object w:dxaOrig="2860" w:dyaOrig="680">
          <v:shape id="_x0000_i1040" type="#_x0000_t75" style="width:141.6pt;height:33pt" o:ole="" filled="t" fillcolor="#ff9">
            <v:imagedata r:id="rId47" o:title=""/>
          </v:shape>
          <o:OLEObject Type="Embed" ProgID="Equation.DSMT4" ShapeID="_x0000_i1040" DrawAspect="Content" ObjectID="_1742283822" r:id="rId48"/>
        </w:object>
      </w:r>
      <w:r w:rsidR="003E26CC">
        <w:t>.</w:t>
      </w:r>
    </w:p>
    <w:p w:rsidR="003E26CC" w:rsidRDefault="003E26CC" w:rsidP="003E26CC">
      <w:pPr>
        <w:ind w:firstLine="0"/>
      </w:pPr>
    </w:p>
    <w:p w:rsidR="003E26CC" w:rsidRDefault="003E26CC" w:rsidP="003E26CC">
      <w:pPr>
        <w:ind w:firstLine="0"/>
        <w:rPr>
          <w:b/>
        </w:rPr>
      </w:pPr>
      <w:r w:rsidRPr="003E26CC">
        <w:rPr>
          <w:b/>
        </w:rPr>
        <w:t>Part (</w:t>
      </w:r>
      <w:r>
        <w:rPr>
          <w:b/>
        </w:rPr>
        <w:t>c</w:t>
      </w:r>
      <w:r w:rsidRPr="003E26CC">
        <w:rPr>
          <w:b/>
        </w:rPr>
        <w:t>)</w:t>
      </w:r>
    </w:p>
    <w:p w:rsidR="003E26CC" w:rsidRDefault="003E26CC" w:rsidP="003E26CC">
      <w:pPr>
        <w:ind w:firstLine="0"/>
        <w:rPr>
          <w:b/>
        </w:rPr>
      </w:pPr>
    </w:p>
    <w:p w:rsidR="003E26CC" w:rsidRPr="003E26CC" w:rsidRDefault="003E26CC" w:rsidP="003E26CC">
      <w:pPr>
        <w:ind w:firstLine="0"/>
      </w:pPr>
      <w:r w:rsidRPr="003E26CC">
        <w:t>Along</w:t>
      </w:r>
      <w:r>
        <w:t xml:space="preserve"> </w:t>
      </w:r>
      <w:r w:rsidRPr="003E26CC">
        <w:t xml:space="preserve">the </w:t>
      </w:r>
      <w:r>
        <w:t>ax</w:t>
      </w:r>
      <w:r w:rsidRPr="003E26CC">
        <w:t xml:space="preserve">es, the </w:t>
      </w:r>
      <w:proofErr w:type="spellStart"/>
      <w:r w:rsidRPr="003E26CC">
        <w:rPr>
          <w:i/>
          <w:u w:val="single"/>
        </w:rPr>
        <w:t>dr</w:t>
      </w:r>
      <w:proofErr w:type="spellEnd"/>
      <w:r w:rsidRPr="003E26CC">
        <w:t xml:space="preserve"> vector is perpendicular</w:t>
      </w:r>
      <w:r>
        <w:t xml:space="preserve"> to the electric field vector. H</w:t>
      </w:r>
      <w:r w:rsidRPr="003E26CC">
        <w:t>ence</w:t>
      </w:r>
      <w:r>
        <w:t>,</w:t>
      </w:r>
      <w:r w:rsidRPr="003E26CC">
        <w:t xml:space="preserve"> we have</w:t>
      </w:r>
    </w:p>
    <w:p w:rsidR="003E26CC" w:rsidRDefault="003E26CC" w:rsidP="003E26CC">
      <w:pPr>
        <w:ind w:firstLine="0"/>
        <w:rPr>
          <w:b/>
        </w:rPr>
      </w:pPr>
    </w:p>
    <w:p w:rsidR="003E26CC" w:rsidRDefault="004A7B02" w:rsidP="003E26CC">
      <w:pPr>
        <w:ind w:firstLine="0"/>
      </w:pPr>
      <w:r w:rsidRPr="003E26CC">
        <w:rPr>
          <w:position w:val="-12"/>
        </w:rPr>
        <w:object w:dxaOrig="1200" w:dyaOrig="360">
          <v:shape id="_x0000_i1041" type="#_x0000_t75" style="width:60pt;height:17.4pt" o:ole="" filled="t" fillcolor="#ff9">
            <v:imagedata r:id="rId49" o:title=""/>
          </v:shape>
          <o:OLEObject Type="Embed" ProgID="Equation.DSMT4" ShapeID="_x0000_i1041" DrawAspect="Content" ObjectID="_1742283823" r:id="rId50"/>
        </w:object>
      </w:r>
      <w:r w:rsidR="003E26CC">
        <w:t>.</w:t>
      </w:r>
    </w:p>
    <w:p w:rsidR="003E26CC" w:rsidRDefault="003E26CC" w:rsidP="003E26CC">
      <w:pPr>
        <w:ind w:firstLine="0"/>
      </w:pPr>
    </w:p>
    <w:p w:rsidR="003E26CC" w:rsidRPr="003E26CC" w:rsidRDefault="003E26CC" w:rsidP="003E26CC">
      <w:pPr>
        <w:ind w:firstLine="0"/>
        <w:rPr>
          <w:b/>
        </w:rPr>
      </w:pPr>
    </w:p>
    <w:p w:rsidR="003E26CC" w:rsidRPr="005E4423" w:rsidRDefault="003E26CC">
      <w:pPr>
        <w:ind w:firstLine="0"/>
        <w:rPr>
          <w:rFonts w:ascii="Arial" w:hAnsi="Arial" w:cs="Arial"/>
          <w:b/>
          <w:szCs w:val="24"/>
        </w:rPr>
      </w:pPr>
      <w:r w:rsidRPr="005E4423">
        <w:rPr>
          <w:rFonts w:ascii="Arial" w:hAnsi="Arial" w:cs="Arial"/>
          <w:b/>
          <w:szCs w:val="24"/>
        </w:rPr>
        <w:br w:type="page"/>
      </w:r>
    </w:p>
    <w:p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5A5A69">
        <w:rPr>
          <w:b/>
        </w:rPr>
        <w:t>5</w:t>
      </w:r>
      <w:r w:rsidRPr="00312B2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5A5A69" w:rsidRDefault="000B2378" w:rsidP="0038701C">
      <w:pPr>
        <w:ind w:firstLine="0"/>
        <w:jc w:val="both"/>
      </w:pPr>
      <w:r>
        <w:t xml:space="preserve">A </w:t>
      </w:r>
      <w:r w:rsidR="006A69EB">
        <w:t xml:space="preserve">uniform </w:t>
      </w:r>
      <w:r w:rsidR="005A5A69">
        <w:t xml:space="preserve">volume </w:t>
      </w:r>
      <w:r w:rsidR="00BA2D54">
        <w:t>charge</w:t>
      </w:r>
      <w:r w:rsidR="003F6B41">
        <w:t xml:space="preserve"> density</w:t>
      </w:r>
      <w:r w:rsidR="00BA2D54">
        <w:t xml:space="preserve"> </w:t>
      </w:r>
      <w:r w:rsidR="00CC0414" w:rsidRPr="00CC0414">
        <w:rPr>
          <w:i/>
        </w:rPr>
        <w:sym w:font="Symbol" w:char="F072"/>
      </w:r>
      <w:r w:rsidR="005A5A69">
        <w:rPr>
          <w:i/>
          <w:vertAlign w:val="subscript"/>
        </w:rPr>
        <w:t>v</w:t>
      </w:r>
      <w:r w:rsidR="00CC0414" w:rsidRPr="00CC0414">
        <w:rPr>
          <w:vertAlign w:val="subscript"/>
        </w:rPr>
        <w:t>0</w:t>
      </w:r>
      <w:r w:rsidR="00CC0414">
        <w:t xml:space="preserve"> </w:t>
      </w:r>
      <w:r w:rsidR="00DF5269">
        <w:t>[C/m</w:t>
      </w:r>
      <w:r w:rsidR="00DF5269" w:rsidRPr="00DF5269">
        <w:rPr>
          <w:vertAlign w:val="superscript"/>
        </w:rPr>
        <w:t>3</w:t>
      </w:r>
      <w:r w:rsidR="00DF5269">
        <w:t xml:space="preserve">] </w:t>
      </w:r>
      <w:r w:rsidR="005A5A69">
        <w:t xml:space="preserve">exists inside of a spherical region </w:t>
      </w:r>
      <w:r w:rsidR="005A5A69" w:rsidRPr="005A5A69">
        <w:rPr>
          <w:i/>
        </w:rPr>
        <w:t>a</w:t>
      </w:r>
      <w:r w:rsidR="005A5A69">
        <w:t xml:space="preserve"> &lt; </w:t>
      </w:r>
      <w:r w:rsidR="005A5A69" w:rsidRPr="005A5A69">
        <w:rPr>
          <w:i/>
        </w:rPr>
        <w:t>r</w:t>
      </w:r>
      <w:r w:rsidR="005A5A69">
        <w:t xml:space="preserve"> &lt; </w:t>
      </w:r>
      <w:r w:rsidR="005A5A69" w:rsidRPr="005A5A69">
        <w:rPr>
          <w:i/>
        </w:rPr>
        <w:t>b</w:t>
      </w:r>
      <w:r w:rsidR="005A5A69">
        <w:t xml:space="preserve">. Surrounding this charge region is a PEC spherical shell of radius </w:t>
      </w:r>
      <w:r w:rsidR="005A5A69" w:rsidRPr="005A5A69">
        <w:rPr>
          <w:i/>
        </w:rPr>
        <w:t>c</w:t>
      </w:r>
      <w:r w:rsidR="005A5A69">
        <w:t xml:space="preserve">. </w:t>
      </w:r>
      <w:r w:rsidR="00DF5269">
        <w:t xml:space="preserve">This PEC shell has a total net charge of </w:t>
      </w:r>
      <w:r w:rsidR="00DF5269" w:rsidRPr="00DF5269">
        <w:rPr>
          <w:i/>
        </w:rPr>
        <w:t>Q</w:t>
      </w:r>
      <w:r w:rsidR="00DF5269">
        <w:t xml:space="preserve"> [C] on it.</w:t>
      </w:r>
      <w:r w:rsidR="007248D3">
        <w:t xml:space="preserve"> (The total</w:t>
      </w:r>
      <w:r w:rsidR="00DF5269">
        <w:t xml:space="preserve"> net charge </w:t>
      </w:r>
      <w:r w:rsidR="004F148B">
        <w:t xml:space="preserve">on the shell </w:t>
      </w:r>
      <w:r w:rsidR="00DF5269">
        <w:t>is the sum of the charges on the inner and outer surfaces</w:t>
      </w:r>
      <w:r w:rsidR="008377BF">
        <w:t xml:space="preserve"> of the shell</w:t>
      </w:r>
      <w:r w:rsidR="00DF5269">
        <w:t>.)</w:t>
      </w:r>
    </w:p>
    <w:p w:rsidR="005A5A69" w:rsidRDefault="005A5A69" w:rsidP="0038701C">
      <w:pPr>
        <w:ind w:firstLine="0"/>
        <w:jc w:val="both"/>
      </w:pPr>
    </w:p>
    <w:p w:rsidR="007248D3" w:rsidRDefault="007248D3" w:rsidP="0038701C">
      <w:pPr>
        <w:ind w:firstLine="0"/>
        <w:jc w:val="both"/>
      </w:pPr>
      <w:r>
        <w:t xml:space="preserve">(a) </w:t>
      </w:r>
      <w:r w:rsidR="00BA2D54">
        <w:t xml:space="preserve">Find the electric field </w:t>
      </w:r>
      <w:r w:rsidR="0025467B">
        <w:t xml:space="preserve">vector </w:t>
      </w:r>
      <w:r>
        <w:t xml:space="preserve">in all four regions: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a</w:t>
      </w:r>
      <w:r>
        <w:t xml:space="preserve">, </w:t>
      </w:r>
      <w:r w:rsidR="0051132E">
        <w:t xml:space="preserve"> </w:t>
      </w:r>
      <w:r w:rsidRPr="007248D3">
        <w:rPr>
          <w:i/>
        </w:rPr>
        <w:t>a</w:t>
      </w:r>
      <w:r>
        <w:t xml:space="preserve"> &lt;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b</w:t>
      </w:r>
      <w:r>
        <w:t xml:space="preserve">, </w:t>
      </w:r>
      <w:r w:rsidR="0051132E">
        <w:t xml:space="preserve"> </w:t>
      </w:r>
      <w:r w:rsidRPr="007248D3">
        <w:rPr>
          <w:i/>
        </w:rPr>
        <w:t>b</w:t>
      </w:r>
      <w:r>
        <w:t xml:space="preserve"> &lt;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c</w:t>
      </w:r>
      <w:r>
        <w:t xml:space="preserve">, </w:t>
      </w:r>
      <w:r w:rsidR="0051132E">
        <w:t xml:space="preserve"> </w:t>
      </w:r>
      <w:r w:rsidRPr="00E90476">
        <w:rPr>
          <w:i/>
        </w:rPr>
        <w:t>r</w:t>
      </w:r>
      <w:r>
        <w:t xml:space="preserve"> &gt; </w:t>
      </w:r>
      <w:r w:rsidRPr="00E90476">
        <w:rPr>
          <w:i/>
        </w:rPr>
        <w:t>c</w:t>
      </w:r>
      <w:r>
        <w:t>.</w:t>
      </w:r>
    </w:p>
    <w:p w:rsidR="007248D3" w:rsidRDefault="007248D3" w:rsidP="0038701C">
      <w:pPr>
        <w:ind w:firstLine="0"/>
        <w:jc w:val="both"/>
      </w:pPr>
    </w:p>
    <w:p w:rsidR="00E90476" w:rsidRDefault="00E90476" w:rsidP="0038701C">
      <w:pPr>
        <w:ind w:firstLine="0"/>
        <w:jc w:val="both"/>
      </w:pPr>
      <w:r>
        <w:t xml:space="preserve">(b) Find the charges </w:t>
      </w:r>
      <w:r w:rsidRPr="00DE2714">
        <w:rPr>
          <w:i/>
        </w:rPr>
        <w:t>Q</w:t>
      </w:r>
      <w:r w:rsidRPr="00E90476">
        <w:rPr>
          <w:vertAlign w:val="subscript"/>
        </w:rPr>
        <w:t>1</w:t>
      </w:r>
      <w:r>
        <w:t xml:space="preserve"> and </w:t>
      </w:r>
      <w:r w:rsidRPr="00DE2714">
        <w:rPr>
          <w:i/>
        </w:rPr>
        <w:t>Q</w:t>
      </w:r>
      <w:r w:rsidRPr="00E90476">
        <w:rPr>
          <w:vertAlign w:val="subscript"/>
        </w:rPr>
        <w:t>2</w:t>
      </w:r>
      <w:r>
        <w:t xml:space="preserve"> </w:t>
      </w:r>
      <w:r w:rsidR="00E80709">
        <w:t xml:space="preserve">(units of [C]) </w:t>
      </w:r>
      <w:r>
        <w:t>on the inner and outer surfaces of the PEC shell.</w:t>
      </w:r>
    </w:p>
    <w:p w:rsidR="003C076E" w:rsidRDefault="003C076E" w:rsidP="0038701C">
      <w:pPr>
        <w:ind w:firstLine="0"/>
        <w:jc w:val="both"/>
      </w:pPr>
    </w:p>
    <w:p w:rsidR="003C076E" w:rsidRDefault="003C076E" w:rsidP="003C076E">
      <w:pPr>
        <w:ind w:firstLine="0"/>
        <w:jc w:val="both"/>
      </w:pPr>
      <w:r>
        <w:t xml:space="preserve">(c) Find the surface charge densities </w:t>
      </w:r>
      <w:r w:rsidRPr="00CC0414">
        <w:rPr>
          <w:i/>
        </w:rPr>
        <w:sym w:font="Symbol" w:char="F072"/>
      </w:r>
      <w:r>
        <w:rPr>
          <w:i/>
          <w:vertAlign w:val="subscript"/>
        </w:rPr>
        <w:t>s</w:t>
      </w:r>
      <w:r w:rsidRPr="003C076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and </w:t>
      </w:r>
      <w:r w:rsidRPr="00CC0414">
        <w:rPr>
          <w:i/>
        </w:rPr>
        <w:sym w:font="Symbol" w:char="F072"/>
      </w:r>
      <w:r>
        <w:rPr>
          <w:i/>
          <w:vertAlign w:val="subscript"/>
        </w:rPr>
        <w:t>s</w:t>
      </w:r>
      <w:r>
        <w:rPr>
          <w:vertAlign w:val="subscript"/>
        </w:rPr>
        <w:t xml:space="preserve">2 </w:t>
      </w:r>
      <w:r>
        <w:t>on the inner and outer surfaces of the PEC shell.</w:t>
      </w:r>
    </w:p>
    <w:p w:rsidR="00E90476" w:rsidRDefault="00E90476" w:rsidP="0038701C">
      <w:pPr>
        <w:ind w:firstLine="0"/>
        <w:jc w:val="both"/>
      </w:pPr>
    </w:p>
    <w:p w:rsidR="00BA2D54" w:rsidRDefault="00E059A7" w:rsidP="004816F0">
      <w:pPr>
        <w:ind w:left="360" w:hanging="360"/>
        <w:jc w:val="both"/>
      </w:pPr>
      <w:r>
        <w:t>(</w:t>
      </w:r>
      <w:r w:rsidR="003C076E">
        <w:t>d</w:t>
      </w:r>
      <w:r>
        <w:t xml:space="preserve">) The PEC shell is now grounded. </w:t>
      </w:r>
      <w:r w:rsidR="00A81B8C">
        <w:t>Give the new answers for the electric field vector in all four regions. (If the answer in a certain region has not changed from part (a), you can simply say so.)</w:t>
      </w:r>
      <w:r w:rsidR="003F6B41">
        <w:t xml:space="preserve"> </w:t>
      </w:r>
    </w:p>
    <w:p w:rsidR="001C3C8D" w:rsidRDefault="001C3C8D" w:rsidP="004816F0">
      <w:pPr>
        <w:ind w:firstLine="0"/>
        <w:jc w:val="both"/>
      </w:pPr>
    </w:p>
    <w:p w:rsidR="00AE5C1A" w:rsidRDefault="001C3C8D" w:rsidP="00AE5C1A">
      <w:pPr>
        <w:ind w:left="360" w:hanging="360"/>
        <w:jc w:val="both"/>
      </w:pPr>
      <w:r>
        <w:t>(</w:t>
      </w:r>
      <w:r w:rsidR="003C076E">
        <w:t>e</w:t>
      </w:r>
      <w:r>
        <w:t xml:space="preserve">) Give the new answers for the charges </w:t>
      </w:r>
      <w:r w:rsidRPr="00DE2714">
        <w:rPr>
          <w:i/>
        </w:rPr>
        <w:t>Q</w:t>
      </w:r>
      <w:r w:rsidRPr="00E90476">
        <w:rPr>
          <w:vertAlign w:val="subscript"/>
        </w:rPr>
        <w:t>1</w:t>
      </w:r>
      <w:r>
        <w:t xml:space="preserve"> and </w:t>
      </w:r>
      <w:r w:rsidRPr="00DE2714">
        <w:rPr>
          <w:i/>
        </w:rPr>
        <w:t>Q</w:t>
      </w:r>
      <w:r w:rsidRPr="00E90476">
        <w:rPr>
          <w:vertAlign w:val="subscript"/>
        </w:rPr>
        <w:t>2</w:t>
      </w:r>
      <w:r>
        <w:t xml:space="preserve"> on the inner and </w:t>
      </w:r>
      <w:r w:rsidR="00AE5C1A">
        <w:t>outer surfaces of the PEC shell, after the PEC shell is grounded.</w:t>
      </w:r>
    </w:p>
    <w:p w:rsidR="001C3C8D" w:rsidRDefault="001C3C8D" w:rsidP="00AE5C1A">
      <w:pPr>
        <w:ind w:left="360" w:hanging="360"/>
        <w:jc w:val="both"/>
      </w:pPr>
    </w:p>
    <w:p w:rsidR="001C3C8D" w:rsidRDefault="001C3C8D" w:rsidP="001C3C8D">
      <w:pPr>
        <w:ind w:firstLine="0"/>
        <w:jc w:val="both"/>
      </w:pPr>
    </w:p>
    <w:p w:rsidR="001C3C8D" w:rsidRDefault="001C3C8D" w:rsidP="00A81B8C">
      <w:pPr>
        <w:ind w:left="360" w:hanging="360"/>
        <w:jc w:val="both"/>
      </w:pPr>
    </w:p>
    <w:p w:rsidR="00270215" w:rsidRDefault="008032B2" w:rsidP="0038701C">
      <w:pPr>
        <w:ind w:firstLine="0"/>
        <w:jc w:val="both"/>
      </w:pPr>
      <w:r>
        <w:rPr>
          <w:noProof/>
        </w:rPr>
        <w:pict>
          <v:group id="_x0000_s1812" style="position:absolute;left:0;text-align:left;margin-left:53.45pt;margin-top:4.35pt;width:343.5pt;height:211.85pt;z-index:252581888" coordorigin="2509,7157" coordsize="6870,4237">
            <v:shape id="_x0000_s1792" type="#_x0000_t75" style="position:absolute;left:5608;top:7157;width:240;height:276">
              <v:imagedata r:id="rId51" o:title=""/>
            </v:shape>
            <v:shape id="_x0000_s1793" type="#_x0000_t75" style="position:absolute;left:2509;top:11090;width:267;height:304">
              <v:imagedata r:id="rId52" o:title=""/>
            </v:shape>
            <v:shape id="_x0000_s1794" type="#_x0000_t75" style="position:absolute;left:6349;top:9552;width:267;height:386">
              <v:imagedata r:id="rId53" o:title=""/>
            </v:shape>
            <v:shape id="_x0000_s1795" type="#_x0000_t75" style="position:absolute;left:6361;top:8881;width:240;height:304">
              <v:imagedata r:id="rId54" o:title=""/>
            </v:shape>
            <v:shape id="_x0000_s1796" type="#_x0000_t75" style="position:absolute;left:5624;top:10666;width:507;height:498">
              <v:imagedata r:id="rId55" o:title=""/>
            </v:shape>
            <v:shape id="_x0000_s1797" type="#_x0000_t75" style="position:absolute;left:9085;top:10006;width:294;height:359">
              <v:imagedata r:id="rId56" o:title=""/>
            </v:shape>
            <v:oval id="_x0000_s1799" style="position:absolute;left:5078;top:9552;width:1283;height:1224" fillcolor="yellow"/>
            <v:shape id="_x0000_s1804" type="#_x0000_t75" style="position:absolute;left:3244;top:9168;width:1084;height:275">
              <v:imagedata r:id="rId57" o:title=""/>
            </v:shape>
            <v:oval id="_x0000_s1809" style="position:absolute;left:4436;top:9003;width:2440;height:2292" filled="f" strokecolor="black [3213]" strokeweight="3pt"/>
            <v:oval id="_x0000_s1810" style="position:absolute;left:5386;top:9805;width:696;height:648" fillcolor="white [3212]"/>
            <v:shape id="_x0000_s1802" type="#_x0000_t32" style="position:absolute;left:5709;top:9899;width:593;height:263;flip:y" o:connectortype="straight">
              <v:stroke endarrow="block"/>
            </v:shape>
            <v:shape id="_x0000_s1801" type="#_x0000_t32" style="position:absolute;left:5709;top:10172;width:307;height:169" o:connectortype="straight">
              <v:stroke endarrow="block"/>
            </v:shape>
            <v:shape id="_x0000_s1803" type="#_x0000_t32" style="position:absolute;left:5723;top:9168;width:579;height:994;flip:y" o:connectortype="straight">
              <v:stroke endarrow="block"/>
            </v:shape>
            <v:shape id="_x0000_s1798" type="#_x0000_t75" style="position:absolute;left:5864;top:10341;width:267;height:304">
              <v:imagedata r:id="rId58" o:title=""/>
            </v:shape>
            <v:shape id="_x0000_s1800" type="#_x0000_t32" style="position:absolute;left:2991;top:10162;width:2720;height:1024;flip:x" o:connectortype="straight" strokeweight="1pt"/>
            <v:shape id="_x0000_s1806" type="#_x0000_t32" style="position:absolute;left:5721;top:7630;width:0;height:2507;flip:y" o:connectortype="straight" strokeweight="1pt"/>
            <v:shape id="_x0000_s1811" type="#_x0000_t32" style="position:absolute;left:5709;top:10160;width:3214;height:0" o:connectortype="straight" strokeweight="1pt"/>
          </v:group>
          <o:OLEObject Type="Embed" ProgID="Equation.DSMT4" ShapeID="_x0000_s1792" DrawAspect="Content" ObjectID="_1742283851" r:id="rId59"/>
          <o:OLEObject Type="Embed" ProgID="Equation.DSMT4" ShapeID="_x0000_s1793" DrawAspect="Content" ObjectID="_1742283852" r:id="rId60"/>
          <o:OLEObject Type="Embed" ProgID="Equation.DSMT4" ShapeID="_x0000_s1794" DrawAspect="Content" ObjectID="_1742283853" r:id="rId61"/>
          <o:OLEObject Type="Embed" ProgID="Equation.DSMT4" ShapeID="_x0000_s1795" DrawAspect="Content" ObjectID="_1742283854" r:id="rId62"/>
          <o:OLEObject Type="Embed" ProgID="Equation.DSMT4" ShapeID="_x0000_s1796" DrawAspect="Content" ObjectID="_1742283855" r:id="rId63"/>
          <o:OLEObject Type="Embed" ProgID="Equation.DSMT4" ShapeID="_x0000_s1797" DrawAspect="Content" ObjectID="_1742283856" r:id="rId64"/>
          <o:OLEObject Type="Embed" ProgID="Equation.DSMT4" ShapeID="_x0000_s1804" DrawAspect="Content" ObjectID="_1742283857" r:id="rId65"/>
          <o:OLEObject Type="Embed" ProgID="Equation.DSMT4" ShapeID="_x0000_s1798" DrawAspect="Content" ObjectID="_1742283858" r:id="rId66"/>
        </w:pict>
      </w: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F4F88" w:rsidRPr="003E26CC" w:rsidRDefault="00FF4F88" w:rsidP="00FF4F88">
      <w:pPr>
        <w:ind w:firstLine="0"/>
        <w:rPr>
          <w:rFonts w:ascii="Arial" w:hAnsi="Arial" w:cs="Arial"/>
          <w:b/>
          <w:color w:val="FF0000"/>
          <w:szCs w:val="24"/>
        </w:rPr>
      </w:pPr>
      <w:r w:rsidRPr="003E26CC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FF4F88" w:rsidRDefault="00FF4F88" w:rsidP="00FF4F88">
      <w:pPr>
        <w:ind w:firstLine="0"/>
        <w:rPr>
          <w:rFonts w:ascii="Arial" w:hAnsi="Arial" w:cs="Arial"/>
          <w:b/>
          <w:szCs w:val="24"/>
        </w:rPr>
      </w:pPr>
    </w:p>
    <w:p w:rsidR="00FF4F88" w:rsidRPr="00FF4F88" w:rsidRDefault="00FF4F88" w:rsidP="00FF4F88">
      <w:pPr>
        <w:ind w:firstLine="0"/>
        <w:rPr>
          <w:b/>
          <w:szCs w:val="24"/>
        </w:rPr>
      </w:pPr>
      <w:r w:rsidRPr="00FF4F88">
        <w:rPr>
          <w:b/>
          <w:szCs w:val="24"/>
        </w:rPr>
        <w:t>Part (a)</w:t>
      </w:r>
    </w:p>
    <w:p w:rsidR="00FF4F88" w:rsidRDefault="00FF4F88" w:rsidP="00FF4F88">
      <w:pPr>
        <w:ind w:firstLine="0"/>
        <w:rPr>
          <w:szCs w:val="24"/>
        </w:rPr>
      </w:pPr>
    </w:p>
    <w:p w:rsidR="00FF4F88" w:rsidRDefault="00FF4F88" w:rsidP="00FF4F88">
      <w:pPr>
        <w:ind w:firstLine="0"/>
        <w:rPr>
          <w:szCs w:val="24"/>
        </w:rPr>
      </w:pPr>
      <w:r w:rsidRPr="005E4423">
        <w:rPr>
          <w:szCs w:val="24"/>
        </w:rPr>
        <w:t>We have</w:t>
      </w:r>
      <w:r>
        <w:rPr>
          <w:szCs w:val="24"/>
        </w:rPr>
        <w:t xml:space="preserve"> from Gauss’s law:</w:t>
      </w:r>
    </w:p>
    <w:p w:rsidR="00FF4F88" w:rsidRDefault="008032B2" w:rsidP="00FF4F88">
      <w:pPr>
        <w:ind w:firstLine="0"/>
        <w:rPr>
          <w:szCs w:val="24"/>
        </w:rPr>
      </w:pPr>
      <w:r>
        <w:rPr>
          <w:noProof/>
          <w:szCs w:val="24"/>
        </w:rPr>
        <w:pict>
          <v:rect id="_x0000_s1841" style="position:absolute;margin-left:-12.6pt;margin-top:9pt;width:249.6pt;height:253.8pt;z-index:-250777601" fillcolor="#ff9" stroked="f"/>
        </w:pict>
      </w:r>
    </w:p>
    <w:p w:rsidR="00FF4F88" w:rsidRDefault="004A7B02" w:rsidP="00FF4F88">
      <w:pPr>
        <w:ind w:firstLine="0"/>
      </w:pPr>
      <w:r w:rsidRPr="004A7B02">
        <w:rPr>
          <w:position w:val="-12"/>
        </w:rPr>
        <w:object w:dxaOrig="2040" w:dyaOrig="360">
          <v:shape id="_x0000_i1042" type="#_x0000_t75" style="width:101.4pt;height:17.4pt" o:ole="">
            <v:imagedata r:id="rId67" o:title=""/>
          </v:shape>
          <o:OLEObject Type="Embed" ProgID="Equation.DSMT4" ShapeID="_x0000_i1042" DrawAspect="Content" ObjectID="_1742283824" r:id="rId68"/>
        </w:object>
      </w:r>
      <w:r w:rsidR="00FF4F88">
        <w:t>.</w:t>
      </w:r>
    </w:p>
    <w:p w:rsidR="00FF4F88" w:rsidRDefault="00FF4F88" w:rsidP="00FF4F88">
      <w:pPr>
        <w:ind w:firstLine="0"/>
      </w:pPr>
    </w:p>
    <w:p w:rsidR="00FF4F88" w:rsidRDefault="00343E94">
      <w:pPr>
        <w:ind w:firstLine="0"/>
      </w:pPr>
      <w:r w:rsidRPr="00FF4F88">
        <w:rPr>
          <w:position w:val="-62"/>
        </w:rPr>
        <w:object w:dxaOrig="4620" w:dyaOrig="1359">
          <v:shape id="_x0000_i1043" type="#_x0000_t75" style="width:228.6pt;height:66pt" o:ole="">
            <v:imagedata r:id="rId69" o:title=""/>
          </v:shape>
          <o:OLEObject Type="Embed" ProgID="Equation.DSMT4" ShapeID="_x0000_i1043" DrawAspect="Content" ObjectID="_1742283825" r:id="rId70"/>
        </w:object>
      </w:r>
    </w:p>
    <w:p w:rsidR="00FF4F88" w:rsidRDefault="00FF4F88">
      <w:pPr>
        <w:ind w:firstLine="0"/>
      </w:pPr>
    </w:p>
    <w:p w:rsidR="00FF4F88" w:rsidRDefault="004A7B02">
      <w:pPr>
        <w:ind w:firstLine="0"/>
      </w:pPr>
      <w:r w:rsidRPr="00FF4F88">
        <w:rPr>
          <w:position w:val="-62"/>
        </w:rPr>
        <w:object w:dxaOrig="4660" w:dyaOrig="1359">
          <v:shape id="_x0000_i1044" type="#_x0000_t75" style="width:230.4pt;height:66pt" o:ole="">
            <v:imagedata r:id="rId71" o:title=""/>
          </v:shape>
          <o:OLEObject Type="Embed" ProgID="Equation.DSMT4" ShapeID="_x0000_i1044" DrawAspect="Content" ObjectID="_1742283826" r:id="rId72"/>
        </w:object>
      </w:r>
    </w:p>
    <w:p w:rsidR="00FF4F88" w:rsidRDefault="004A7B02">
      <w:pPr>
        <w:ind w:firstLine="0"/>
        <w:rPr>
          <w:rFonts w:ascii="Arial" w:hAnsi="Arial" w:cs="Arial"/>
          <w:b/>
          <w:szCs w:val="24"/>
        </w:rPr>
      </w:pPr>
      <w:r w:rsidRPr="00FF4F88">
        <w:rPr>
          <w:position w:val="-62"/>
        </w:rPr>
        <w:object w:dxaOrig="4620" w:dyaOrig="1359">
          <v:shape id="_x0000_i1045" type="#_x0000_t75" style="width:228.6pt;height:66pt" o:ole="">
            <v:imagedata r:id="rId73" o:title=""/>
          </v:shape>
          <o:OLEObject Type="Embed" ProgID="Equation.DSMT4" ShapeID="_x0000_i1045" DrawAspect="Content" ObjectID="_1742283827" r:id="rId74"/>
        </w:object>
      </w:r>
    </w:p>
    <w:p w:rsidR="00FF4F88" w:rsidRDefault="00DA3D5C">
      <w:pPr>
        <w:ind w:firstLine="0"/>
        <w:rPr>
          <w:rFonts w:ascii="Arial" w:hAnsi="Arial" w:cs="Arial"/>
          <w:b/>
          <w:szCs w:val="24"/>
        </w:rPr>
      </w:pPr>
      <w:r w:rsidRPr="00C56EDB">
        <w:rPr>
          <w:rFonts w:ascii="Arial" w:hAnsi="Arial" w:cs="Arial"/>
          <w:b/>
          <w:szCs w:val="24"/>
        </w:rPr>
        <w:t xml:space="preserve"> </w:t>
      </w:r>
    </w:p>
    <w:p w:rsidR="00620B7E" w:rsidRDefault="00620B7E" w:rsidP="00FF4F88">
      <w:pPr>
        <w:ind w:firstLine="0"/>
        <w:rPr>
          <w:b/>
          <w:szCs w:val="24"/>
        </w:rPr>
      </w:pPr>
    </w:p>
    <w:p w:rsidR="00FF4F88" w:rsidRPr="00FF4F88" w:rsidRDefault="00FF4F88" w:rsidP="00FF4F88">
      <w:pPr>
        <w:ind w:firstLine="0"/>
        <w:rPr>
          <w:b/>
          <w:szCs w:val="24"/>
        </w:rPr>
      </w:pPr>
      <w:r w:rsidRPr="00FF4F88">
        <w:rPr>
          <w:b/>
          <w:szCs w:val="24"/>
        </w:rPr>
        <w:t>Part (</w:t>
      </w:r>
      <w:r>
        <w:rPr>
          <w:b/>
          <w:szCs w:val="24"/>
        </w:rPr>
        <w:t>b</w:t>
      </w:r>
      <w:r w:rsidRPr="00FF4F88">
        <w:rPr>
          <w:b/>
          <w:szCs w:val="24"/>
        </w:rPr>
        <w:t>)</w:t>
      </w:r>
    </w:p>
    <w:p w:rsidR="00FF4F88" w:rsidRDefault="00FF4F88">
      <w:pPr>
        <w:ind w:firstLine="0"/>
        <w:rPr>
          <w:rFonts w:ascii="Arial" w:hAnsi="Arial" w:cs="Arial"/>
          <w:b/>
          <w:szCs w:val="24"/>
        </w:rPr>
      </w:pPr>
    </w:p>
    <w:p w:rsidR="00FF4F88" w:rsidRDefault="00FF4F88">
      <w:pPr>
        <w:ind w:firstLine="0"/>
        <w:rPr>
          <w:szCs w:val="24"/>
        </w:rPr>
      </w:pPr>
      <w:r w:rsidRPr="00FF4F88">
        <w:rPr>
          <w:szCs w:val="24"/>
        </w:rPr>
        <w:t>All of the flux lines end on the inner surface of the PEC shell, so we have</w:t>
      </w:r>
      <w:r w:rsidR="00E218CE">
        <w:rPr>
          <w:szCs w:val="24"/>
        </w:rPr>
        <w:t xml:space="preserve"> that the charge on the inner surface is the negative of that inside the charge region with </w:t>
      </w:r>
      <w:r w:rsidR="00E218CE" w:rsidRPr="00E218CE">
        <w:rPr>
          <w:position w:val="-12"/>
          <w:szCs w:val="24"/>
        </w:rPr>
        <w:object w:dxaOrig="380" w:dyaOrig="360">
          <v:shape id="_x0000_i1046" type="#_x0000_t75" style="width:19.2pt;height:18pt" o:ole="">
            <v:imagedata r:id="rId75" o:title=""/>
          </v:shape>
          <o:OLEObject Type="Embed" ProgID="Equation.DSMT4" ShapeID="_x0000_i1046" DrawAspect="Content" ObjectID="_1742283828" r:id="rId76"/>
        </w:object>
      </w:r>
      <w:r w:rsidR="00E218CE">
        <w:rPr>
          <w:szCs w:val="24"/>
        </w:rPr>
        <w:t xml:space="preserve">. Hence, we have </w:t>
      </w:r>
    </w:p>
    <w:p w:rsidR="00563ECC" w:rsidRDefault="00563ECC">
      <w:pPr>
        <w:ind w:firstLine="0"/>
        <w:rPr>
          <w:szCs w:val="24"/>
        </w:rPr>
      </w:pPr>
    </w:p>
    <w:p w:rsidR="00FF4F88" w:rsidRDefault="00E15E73">
      <w:pPr>
        <w:ind w:firstLine="0"/>
      </w:pPr>
      <w:r w:rsidRPr="004A531D">
        <w:rPr>
          <w:position w:val="-28"/>
        </w:rPr>
        <w:object w:dxaOrig="3019" w:dyaOrig="680">
          <v:shape id="_x0000_i1047" type="#_x0000_t75" style="width:149.4pt;height:33pt" o:ole="" filled="t" fillcolor="#ff9">
            <v:imagedata r:id="rId77" o:title=""/>
          </v:shape>
          <o:OLEObject Type="Embed" ProgID="Equation.DSMT4" ShapeID="_x0000_i1047" DrawAspect="Content" ObjectID="_1742283829" r:id="rId78"/>
        </w:object>
      </w:r>
      <w:r w:rsidR="004A531D">
        <w:t>.</w:t>
      </w:r>
    </w:p>
    <w:p w:rsidR="004A531D" w:rsidRDefault="004A531D">
      <w:pPr>
        <w:ind w:firstLine="0"/>
      </w:pPr>
    </w:p>
    <w:p w:rsidR="004A531D" w:rsidRDefault="00BB6551">
      <w:pPr>
        <w:ind w:firstLine="0"/>
        <w:rPr>
          <w:szCs w:val="24"/>
        </w:rPr>
      </w:pPr>
      <w:r>
        <w:rPr>
          <w:szCs w:val="24"/>
        </w:rPr>
        <w:t xml:space="preserve">Since the total charge on the PEC shell is </w:t>
      </w:r>
      <w:r w:rsidRPr="00BB6551">
        <w:rPr>
          <w:i/>
          <w:szCs w:val="24"/>
        </w:rPr>
        <w:t>Q</w:t>
      </w:r>
      <w:r>
        <w:rPr>
          <w:szCs w:val="24"/>
        </w:rPr>
        <w:t>, we then have</w:t>
      </w:r>
    </w:p>
    <w:p w:rsidR="00BB6551" w:rsidRDefault="00BB6551">
      <w:pPr>
        <w:ind w:firstLine="0"/>
        <w:rPr>
          <w:szCs w:val="24"/>
        </w:rPr>
      </w:pPr>
    </w:p>
    <w:p w:rsidR="00BB6551" w:rsidRDefault="00BB6551">
      <w:pPr>
        <w:ind w:firstLine="0"/>
      </w:pPr>
      <w:r w:rsidRPr="00BB6551">
        <w:rPr>
          <w:position w:val="-12"/>
        </w:rPr>
        <w:object w:dxaOrig="1180" w:dyaOrig="360">
          <v:shape id="_x0000_i1048" type="#_x0000_t75" style="width:58.2pt;height:17.4pt" o:ole="" filled="t" fillcolor="#ff9">
            <v:imagedata r:id="rId79" o:title=""/>
          </v:shape>
          <o:OLEObject Type="Embed" ProgID="Equation.DSMT4" ShapeID="_x0000_i1048" DrawAspect="Content" ObjectID="_1742283830" r:id="rId80"/>
        </w:object>
      </w:r>
      <w:r>
        <w:t>,</w:t>
      </w:r>
    </w:p>
    <w:p w:rsidR="00BB6551" w:rsidRDefault="00BB6551">
      <w:pPr>
        <w:ind w:firstLine="0"/>
      </w:pPr>
    </w:p>
    <w:p w:rsidR="00BB6551" w:rsidRDefault="00BB6551">
      <w:pPr>
        <w:ind w:firstLine="0"/>
      </w:pPr>
      <w:r>
        <w:t>and hence</w:t>
      </w:r>
    </w:p>
    <w:p w:rsidR="00BB6551" w:rsidRDefault="00BB6551">
      <w:pPr>
        <w:ind w:firstLine="0"/>
      </w:pPr>
    </w:p>
    <w:p w:rsidR="00BB6551" w:rsidRDefault="00BB6551">
      <w:pPr>
        <w:ind w:firstLine="0"/>
      </w:pPr>
      <w:r w:rsidRPr="004A531D">
        <w:rPr>
          <w:position w:val="-28"/>
        </w:rPr>
        <w:object w:dxaOrig="3280" w:dyaOrig="680">
          <v:shape id="_x0000_i1049" type="#_x0000_t75" style="width:162.6pt;height:33pt" o:ole="" filled="t" fillcolor="#ff9">
            <v:imagedata r:id="rId81" o:title=""/>
          </v:shape>
          <o:OLEObject Type="Embed" ProgID="Equation.DSMT4" ShapeID="_x0000_i1049" DrawAspect="Content" ObjectID="_1742283831" r:id="rId82"/>
        </w:object>
      </w:r>
      <w:r>
        <w:t>.</w:t>
      </w:r>
    </w:p>
    <w:p w:rsidR="00BB6551" w:rsidRPr="00FF4F88" w:rsidRDefault="00BB6551">
      <w:pPr>
        <w:ind w:firstLine="0"/>
        <w:rPr>
          <w:szCs w:val="24"/>
        </w:rPr>
      </w:pPr>
    </w:p>
    <w:p w:rsidR="00FF4F88" w:rsidRDefault="00FF4F88">
      <w:pPr>
        <w:ind w:firstLine="0"/>
        <w:rPr>
          <w:rFonts w:ascii="Arial" w:hAnsi="Arial" w:cs="Arial"/>
          <w:b/>
          <w:szCs w:val="24"/>
        </w:rPr>
      </w:pPr>
    </w:p>
    <w:p w:rsidR="009B4C59" w:rsidRDefault="009B4C59" w:rsidP="00620B7E">
      <w:pPr>
        <w:ind w:firstLine="0"/>
        <w:rPr>
          <w:b/>
          <w:szCs w:val="24"/>
        </w:rPr>
      </w:pPr>
    </w:p>
    <w:p w:rsidR="00620B7E" w:rsidRDefault="00620B7E" w:rsidP="00620B7E">
      <w:pPr>
        <w:ind w:firstLine="0"/>
        <w:rPr>
          <w:b/>
          <w:szCs w:val="24"/>
        </w:rPr>
      </w:pPr>
      <w:r w:rsidRPr="00FF4F88">
        <w:rPr>
          <w:b/>
          <w:szCs w:val="24"/>
        </w:rPr>
        <w:t>Part (</w:t>
      </w:r>
      <w:r>
        <w:rPr>
          <w:b/>
          <w:szCs w:val="24"/>
        </w:rPr>
        <w:t>c</w:t>
      </w:r>
      <w:r w:rsidRPr="00FF4F88">
        <w:rPr>
          <w:b/>
          <w:szCs w:val="24"/>
        </w:rPr>
        <w:t>)</w:t>
      </w:r>
    </w:p>
    <w:p w:rsidR="00620B7E" w:rsidRDefault="00620B7E" w:rsidP="00620B7E">
      <w:pPr>
        <w:ind w:firstLine="0"/>
        <w:rPr>
          <w:b/>
          <w:szCs w:val="24"/>
        </w:rPr>
      </w:pPr>
    </w:p>
    <w:p w:rsidR="00620B7E" w:rsidRPr="00620B7E" w:rsidRDefault="00620B7E" w:rsidP="00620B7E">
      <w:pPr>
        <w:ind w:firstLine="0"/>
        <w:rPr>
          <w:szCs w:val="24"/>
        </w:rPr>
      </w:pPr>
      <w:r w:rsidRPr="00620B7E">
        <w:rPr>
          <w:szCs w:val="24"/>
        </w:rPr>
        <w:t xml:space="preserve">We divide the charges on the two surfaces by their areas to get the two surface charge densities. </w:t>
      </w:r>
      <w:r>
        <w:rPr>
          <w:szCs w:val="24"/>
        </w:rPr>
        <w:t>Hence we have</w:t>
      </w:r>
    </w:p>
    <w:p w:rsidR="00620B7E" w:rsidRDefault="00620B7E" w:rsidP="00620B7E">
      <w:pPr>
        <w:ind w:firstLine="0"/>
        <w:rPr>
          <w:rFonts w:ascii="Arial" w:hAnsi="Arial" w:cs="Arial"/>
          <w:b/>
          <w:szCs w:val="24"/>
        </w:rPr>
      </w:pPr>
    </w:p>
    <w:p w:rsidR="008538E8" w:rsidRDefault="008538E8">
      <w:pPr>
        <w:ind w:firstLine="0"/>
      </w:pPr>
      <w:r w:rsidRPr="00620B7E">
        <w:rPr>
          <w:position w:val="-24"/>
        </w:rPr>
        <w:object w:dxaOrig="3800" w:dyaOrig="960">
          <v:shape id="_x0000_i1050" type="#_x0000_t75" style="width:188.4pt;height:46.8pt" o:ole="" filled="t" fillcolor="#ff9">
            <v:imagedata r:id="rId83" o:title=""/>
          </v:shape>
          <o:OLEObject Type="Embed" ProgID="Equation.DSMT4" ShapeID="_x0000_i1050" DrawAspect="Content" ObjectID="_1742283832" r:id="rId84"/>
        </w:object>
      </w:r>
    </w:p>
    <w:p w:rsidR="008538E8" w:rsidRDefault="008538E8">
      <w:pPr>
        <w:ind w:firstLine="0"/>
      </w:pPr>
    </w:p>
    <w:p w:rsidR="00E17A58" w:rsidRDefault="008538E8">
      <w:pPr>
        <w:ind w:firstLine="0"/>
      </w:pPr>
      <w:r w:rsidRPr="00620B7E">
        <w:rPr>
          <w:position w:val="-24"/>
        </w:rPr>
        <w:object w:dxaOrig="4040" w:dyaOrig="960">
          <v:shape id="_x0000_i1051" type="#_x0000_t75" style="width:199.8pt;height:46.8pt" o:ole="" filled="t" fillcolor="#ff9">
            <v:imagedata r:id="rId85" o:title=""/>
          </v:shape>
          <o:OLEObject Type="Embed" ProgID="Equation.DSMT4" ShapeID="_x0000_i1051" DrawAspect="Content" ObjectID="_1742283833" r:id="rId86"/>
        </w:object>
      </w:r>
      <w:r w:rsidR="00E17A58">
        <w:t>.</w:t>
      </w:r>
    </w:p>
    <w:p w:rsidR="00E17A58" w:rsidRDefault="00E17A58">
      <w:pPr>
        <w:ind w:firstLine="0"/>
      </w:pPr>
    </w:p>
    <w:p w:rsidR="00E17A58" w:rsidRDefault="00E17A58">
      <w:pPr>
        <w:ind w:firstLine="0"/>
      </w:pPr>
    </w:p>
    <w:p w:rsidR="00E17A58" w:rsidRDefault="00E17A58" w:rsidP="00E17A58">
      <w:pPr>
        <w:ind w:firstLine="0"/>
        <w:rPr>
          <w:b/>
          <w:szCs w:val="24"/>
        </w:rPr>
      </w:pPr>
      <w:r w:rsidRPr="00FF4F88">
        <w:rPr>
          <w:b/>
          <w:szCs w:val="24"/>
        </w:rPr>
        <w:t>Part (</w:t>
      </w:r>
      <w:r>
        <w:rPr>
          <w:b/>
          <w:szCs w:val="24"/>
        </w:rPr>
        <w:t>d</w:t>
      </w:r>
      <w:r w:rsidRPr="00FF4F88">
        <w:rPr>
          <w:b/>
          <w:szCs w:val="24"/>
        </w:rPr>
        <w:t>)</w:t>
      </w:r>
    </w:p>
    <w:p w:rsidR="00E17A58" w:rsidRDefault="00E17A58">
      <w:pPr>
        <w:ind w:firstLine="0"/>
        <w:rPr>
          <w:rFonts w:ascii="Arial" w:hAnsi="Arial" w:cs="Arial"/>
          <w:b/>
          <w:szCs w:val="24"/>
        </w:rPr>
      </w:pPr>
    </w:p>
    <w:p w:rsidR="00E17A58" w:rsidRDefault="00E17A58">
      <w:pPr>
        <w:ind w:firstLine="0"/>
        <w:rPr>
          <w:szCs w:val="24"/>
        </w:rPr>
      </w:pPr>
      <w:r w:rsidRPr="00E17A58">
        <w:rPr>
          <w:szCs w:val="24"/>
        </w:rPr>
        <w:t>After grounding, the electric field is the same in all r</w:t>
      </w:r>
      <w:r>
        <w:rPr>
          <w:szCs w:val="24"/>
        </w:rPr>
        <w:t xml:space="preserve">egions </w:t>
      </w:r>
      <w:r w:rsidRPr="00E17A58">
        <w:rPr>
          <w:szCs w:val="24"/>
        </w:rPr>
        <w:t>except</w:t>
      </w:r>
      <w:r>
        <w:rPr>
          <w:szCs w:val="24"/>
        </w:rPr>
        <w:t xml:space="preserve"> </w:t>
      </w:r>
      <w:r w:rsidRPr="00E17A58">
        <w:rPr>
          <w:szCs w:val="24"/>
        </w:rPr>
        <w:t xml:space="preserve">for the outmost region, </w:t>
      </w:r>
      <w:r w:rsidRPr="00E17A58">
        <w:rPr>
          <w:i/>
          <w:szCs w:val="24"/>
        </w:rPr>
        <w:t xml:space="preserve">r </w:t>
      </w:r>
      <w:r w:rsidRPr="00E17A58">
        <w:rPr>
          <w:szCs w:val="24"/>
        </w:rPr>
        <w:t>&gt;</w:t>
      </w:r>
      <w:r>
        <w:rPr>
          <w:szCs w:val="24"/>
        </w:rPr>
        <w:t xml:space="preserve"> </w:t>
      </w:r>
      <w:r w:rsidRPr="00E17A58">
        <w:rPr>
          <w:i/>
          <w:szCs w:val="24"/>
        </w:rPr>
        <w:t>c</w:t>
      </w:r>
      <w:r w:rsidRPr="00E17A58">
        <w:rPr>
          <w:szCs w:val="24"/>
        </w:rPr>
        <w:t xml:space="preserve">. In this region the electric field is now zero. </w:t>
      </w:r>
    </w:p>
    <w:p w:rsidR="00E17A58" w:rsidRDefault="00E17A58">
      <w:pPr>
        <w:ind w:firstLine="0"/>
        <w:rPr>
          <w:szCs w:val="24"/>
        </w:rPr>
      </w:pPr>
    </w:p>
    <w:p w:rsidR="00E17A58" w:rsidRDefault="004A7B02">
      <w:pPr>
        <w:ind w:firstLine="0"/>
      </w:pPr>
      <w:r w:rsidRPr="004A7B02">
        <w:rPr>
          <w:position w:val="-12"/>
        </w:rPr>
        <w:object w:dxaOrig="2020" w:dyaOrig="360">
          <v:shape id="_x0000_i1052" type="#_x0000_t75" style="width:100.2pt;height:17.4pt" o:ole="" filled="t" fillcolor="#ff9">
            <v:imagedata r:id="rId87" o:title=""/>
          </v:shape>
          <o:OLEObject Type="Embed" ProgID="Equation.DSMT4" ShapeID="_x0000_i1052" DrawAspect="Content" ObjectID="_1742283834" r:id="rId88"/>
        </w:object>
      </w:r>
      <w:r w:rsidR="00E17A58">
        <w:t>.</w:t>
      </w:r>
    </w:p>
    <w:p w:rsidR="00555CEB" w:rsidRDefault="00555CEB">
      <w:pPr>
        <w:ind w:firstLine="0"/>
      </w:pPr>
    </w:p>
    <w:p w:rsidR="00555CEB" w:rsidRDefault="00555CEB" w:rsidP="00555CEB">
      <w:pPr>
        <w:ind w:firstLine="0"/>
        <w:rPr>
          <w:b/>
          <w:szCs w:val="24"/>
        </w:rPr>
      </w:pPr>
    </w:p>
    <w:p w:rsidR="00555CEB" w:rsidRDefault="00555CEB" w:rsidP="00555CEB">
      <w:pPr>
        <w:ind w:firstLine="0"/>
        <w:rPr>
          <w:b/>
          <w:szCs w:val="24"/>
        </w:rPr>
      </w:pPr>
      <w:r w:rsidRPr="00FF4F88">
        <w:rPr>
          <w:b/>
          <w:szCs w:val="24"/>
        </w:rPr>
        <w:t>Part (</w:t>
      </w:r>
      <w:r>
        <w:rPr>
          <w:b/>
          <w:szCs w:val="24"/>
        </w:rPr>
        <w:t>e</w:t>
      </w:r>
      <w:r w:rsidRPr="00FF4F88">
        <w:rPr>
          <w:b/>
          <w:szCs w:val="24"/>
        </w:rPr>
        <w:t>)</w:t>
      </w:r>
    </w:p>
    <w:p w:rsidR="00555CEB" w:rsidRDefault="00555CEB" w:rsidP="00555CEB">
      <w:pPr>
        <w:ind w:firstLine="0"/>
        <w:rPr>
          <w:rFonts w:ascii="Arial" w:hAnsi="Arial" w:cs="Arial"/>
          <w:b/>
          <w:szCs w:val="24"/>
        </w:rPr>
      </w:pPr>
    </w:p>
    <w:p w:rsidR="00555CEB" w:rsidRDefault="00555CEB" w:rsidP="00555CEB">
      <w:pPr>
        <w:ind w:firstLine="0"/>
        <w:rPr>
          <w:szCs w:val="24"/>
        </w:rPr>
      </w:pPr>
      <w:r w:rsidRPr="00E17A58">
        <w:rPr>
          <w:szCs w:val="24"/>
        </w:rPr>
        <w:t xml:space="preserve">After grounding, the </w:t>
      </w:r>
      <w:r>
        <w:rPr>
          <w:szCs w:val="24"/>
        </w:rPr>
        <w:t xml:space="preserve">surface charge density is the same on the inner surface of the PEC shell, but the surface charge density on the outer surface is now zero. </w:t>
      </w:r>
    </w:p>
    <w:p w:rsidR="00555CEB" w:rsidRDefault="00555CEB" w:rsidP="00555CEB">
      <w:pPr>
        <w:ind w:firstLine="0"/>
        <w:rPr>
          <w:szCs w:val="24"/>
        </w:rPr>
      </w:pPr>
    </w:p>
    <w:p w:rsidR="00555CEB" w:rsidRDefault="004A7B02" w:rsidP="00555CEB">
      <w:pPr>
        <w:ind w:firstLine="0"/>
      </w:pPr>
      <w:r w:rsidRPr="00555CEB">
        <w:rPr>
          <w:position w:val="-16"/>
        </w:rPr>
        <w:object w:dxaOrig="1700" w:dyaOrig="440">
          <v:shape id="_x0000_i1053" type="#_x0000_t75" style="width:84pt;height:21.6pt" o:ole="" filled="t" fillcolor="#ff9">
            <v:imagedata r:id="rId89" o:title=""/>
          </v:shape>
          <o:OLEObject Type="Embed" ProgID="Equation.DSMT4" ShapeID="_x0000_i1053" DrawAspect="Content" ObjectID="_1742283835" r:id="rId90"/>
        </w:object>
      </w:r>
      <w:r w:rsidR="00555CEB">
        <w:t>.</w:t>
      </w:r>
    </w:p>
    <w:p w:rsidR="00555CEB" w:rsidRDefault="00555CEB" w:rsidP="00555CEB">
      <w:pPr>
        <w:ind w:firstLine="0"/>
      </w:pPr>
    </w:p>
    <w:p w:rsidR="00555CEB" w:rsidRDefault="00555CEB">
      <w:pPr>
        <w:ind w:firstLine="0"/>
      </w:pPr>
    </w:p>
    <w:p w:rsidR="00E17A58" w:rsidRDefault="00E17A58">
      <w:pPr>
        <w:ind w:firstLine="0"/>
      </w:pPr>
    </w:p>
    <w:p w:rsidR="00DA3D5C" w:rsidRPr="00E17A58" w:rsidRDefault="00DA3D5C">
      <w:pPr>
        <w:ind w:firstLine="0"/>
        <w:rPr>
          <w:szCs w:val="24"/>
        </w:rPr>
      </w:pPr>
      <w:r w:rsidRPr="00E17A58">
        <w:rPr>
          <w:szCs w:val="24"/>
        </w:rPr>
        <w:br w:type="page"/>
      </w:r>
    </w:p>
    <w:p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35</w:t>
      </w:r>
      <w:r w:rsidRPr="00312B2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085404" w:rsidRDefault="0067583B" w:rsidP="00CE5C86">
      <w:pPr>
        <w:ind w:firstLine="0"/>
        <w:jc w:val="both"/>
      </w:pPr>
      <w:r>
        <w:t>A</w:t>
      </w:r>
      <w:r w:rsidR="00D53F06">
        <w:t xml:space="preserve"> </w:t>
      </w:r>
      <w:r w:rsidR="00085404">
        <w:t xml:space="preserve">line charge density </w:t>
      </w:r>
      <w:r w:rsidR="00085404" w:rsidRPr="00CE5C86">
        <w:rPr>
          <w:i/>
        </w:rPr>
        <w:sym w:font="Symbol" w:char="F072"/>
      </w:r>
      <w:r w:rsidR="00085404">
        <w:rPr>
          <w:i/>
          <w:vertAlign w:val="subscript"/>
        </w:rPr>
        <w:t xml:space="preserve">l </w:t>
      </w:r>
      <w:r w:rsidR="00085404">
        <w:t xml:space="preserve">lies along the </w:t>
      </w:r>
      <w:r w:rsidR="00085404" w:rsidRPr="00085404">
        <w:rPr>
          <w:i/>
        </w:rPr>
        <w:t xml:space="preserve">x </w:t>
      </w:r>
      <w:r w:rsidR="00085404">
        <w:t xml:space="preserve">axis from </w:t>
      </w:r>
      <w:r w:rsidR="00085404" w:rsidRPr="00085404">
        <w:rPr>
          <w:i/>
        </w:rPr>
        <w:t>x</w:t>
      </w:r>
      <w:r w:rsidR="00085404">
        <w:t xml:space="preserve"> = 0 to </w:t>
      </w:r>
      <w:r w:rsidR="00085404" w:rsidRPr="00085404">
        <w:rPr>
          <w:i/>
        </w:rPr>
        <w:t>x</w:t>
      </w:r>
      <w:r w:rsidR="00085404">
        <w:t xml:space="preserve"> = </w:t>
      </w:r>
      <w:r w:rsidR="00085404" w:rsidRPr="00085404">
        <w:rPr>
          <w:i/>
        </w:rPr>
        <w:t>L</w:t>
      </w:r>
      <w:r w:rsidR="00085404">
        <w:t xml:space="preserve">. The line charge density is nonuniform </w:t>
      </w:r>
      <w:r w:rsidR="00D27512">
        <w:t>and is described by</w:t>
      </w:r>
    </w:p>
    <w:p w:rsidR="00D27512" w:rsidRDefault="00D27512" w:rsidP="00CE5C86">
      <w:pPr>
        <w:ind w:firstLine="0"/>
        <w:jc w:val="both"/>
      </w:pPr>
    </w:p>
    <w:p w:rsidR="00D27512" w:rsidRDefault="00F90F25" w:rsidP="00F90F25">
      <w:pPr>
        <w:jc w:val="both"/>
      </w:pPr>
      <w:r w:rsidRPr="004D108D">
        <w:rPr>
          <w:position w:val="-14"/>
        </w:rPr>
        <w:object w:dxaOrig="1700" w:dyaOrig="400">
          <v:shape id="_x0000_i1054" type="#_x0000_t75" style="width:84.6pt;height:19.2pt" o:ole="">
            <v:imagedata r:id="rId91" o:title=""/>
          </v:shape>
          <o:OLEObject Type="Embed" ProgID="Equation.DSMT4" ShapeID="_x0000_i1054" DrawAspect="Content" ObjectID="_1742283836" r:id="rId92"/>
        </w:object>
      </w:r>
      <w:r>
        <w:t>.</w:t>
      </w:r>
    </w:p>
    <w:p w:rsidR="00085404" w:rsidRDefault="00085404" w:rsidP="00CE5C86">
      <w:pPr>
        <w:ind w:firstLine="0"/>
        <w:jc w:val="both"/>
      </w:pPr>
    </w:p>
    <w:p w:rsidR="002D6B10" w:rsidRDefault="00085404" w:rsidP="00CE5C86">
      <w:pPr>
        <w:ind w:firstLine="0"/>
        <w:jc w:val="both"/>
      </w:pPr>
      <w:r>
        <w:t xml:space="preserve"> </w:t>
      </w:r>
      <w:r w:rsidR="00F90F25">
        <w:t xml:space="preserve">Find the electric field vector at the </w:t>
      </w:r>
      <w:r w:rsidR="003C076E">
        <w:t xml:space="preserve">observation </w:t>
      </w:r>
      <w:r w:rsidR="00F90F25">
        <w:t xml:space="preserve">point (0, 0, </w:t>
      </w:r>
      <w:r w:rsidR="00F90F25" w:rsidRPr="00F90F25">
        <w:rPr>
          <w:i/>
        </w:rPr>
        <w:t>z</w:t>
      </w:r>
      <w:r w:rsidR="00F90F25">
        <w:t xml:space="preserve">) on the </w:t>
      </w:r>
      <w:r w:rsidR="00F90F25" w:rsidRPr="00F90F25">
        <w:rPr>
          <w:i/>
        </w:rPr>
        <w:t>z</w:t>
      </w:r>
      <w:r w:rsidR="00F90F25">
        <w:t xml:space="preserve"> axis.</w:t>
      </w:r>
    </w:p>
    <w:p w:rsidR="002D6B10" w:rsidRDefault="002D6B10" w:rsidP="00FD378A">
      <w:pPr>
        <w:ind w:firstLine="0"/>
        <w:jc w:val="both"/>
      </w:pPr>
    </w:p>
    <w:p w:rsidR="00D53F06" w:rsidRDefault="00D53F06" w:rsidP="00FD378A">
      <w:pPr>
        <w:ind w:firstLine="0"/>
        <w:jc w:val="both"/>
      </w:pPr>
    </w:p>
    <w:p w:rsidR="00FD378A" w:rsidRDefault="00FD378A" w:rsidP="009C4C2B">
      <w:pPr>
        <w:jc w:val="both"/>
        <w:rPr>
          <w:szCs w:val="24"/>
        </w:rPr>
      </w:pPr>
    </w:p>
    <w:p w:rsidR="00FD378A" w:rsidRPr="00AE1FC6" w:rsidRDefault="008032B2" w:rsidP="00FD378A">
      <w:pPr>
        <w:ind w:firstLine="0"/>
        <w:rPr>
          <w:szCs w:val="24"/>
        </w:rPr>
      </w:pPr>
      <w:r w:rsidRPr="008032B2">
        <w:rPr>
          <w:rFonts w:ascii="Arial" w:hAnsi="Arial" w:cs="Arial"/>
          <w:b/>
          <w:noProof/>
          <w:sz w:val="28"/>
          <w:szCs w:val="28"/>
        </w:rPr>
        <w:pict>
          <v:group id="_x0000_s1829" style="position:absolute;margin-left:45.7pt;margin-top:9.25pt;width:342.3pt;height:214.85pt;z-index:252615680" coordorigin="2354,4879" coordsize="6846,4297">
            <v:shape id="_x0000_s1427" type="#_x0000_t75" style="position:absolute;left:5453;top:4879;width:240;height:276" o:regroupid="1">
              <v:imagedata r:id="rId51" o:title=""/>
            </v:shape>
            <v:shape id="_x0000_s1428" type="#_x0000_t75" style="position:absolute;left:2354;top:8872;width:267;height:304" o:regroupid="1">
              <v:imagedata r:id="rId52" o:title=""/>
            </v:shape>
            <v:shape id="_x0000_s1448" type="#_x0000_t75" style="position:absolute;left:5874;top:5685;width:1219;height:436" o:regroupid="1">
              <v:imagedata r:id="rId93" o:title=""/>
            </v:shape>
            <v:shape id="_x0000_s1547" type="#_x0000_t75" style="position:absolute;left:4517;top:8374;width:372;height:498" o:regroupid="1">
              <v:imagedata r:id="rId94" o:title=""/>
            </v:shape>
            <v:shape id="_x0000_s1624" type="#_x0000_t75" style="position:absolute;left:8906;top:7728;width:294;height:359" o:regroupid="1">
              <v:imagedata r:id="rId56" o:title=""/>
            </v:shape>
            <v:shape id="_x0000_s1622" type="#_x0000_t32" style="position:absolute;left:2836;top:7897;width:2720;height:1024;flip:x" o:connectortype="straight" o:regroupid="1" strokeweight="1pt"/>
            <v:shape id="_x0000_s1719" type="#_x0000_t32" style="position:absolute;left:5566;top:5364;width:0;height:2507;flip:y" o:connectortype="straight" o:regroupid="1"/>
            <v:shape id="_x0000_s1813" type="#_x0000_t32" style="position:absolute;left:3385;top:7897;width:2182;height:793;flip:x" o:connectortype="straight" o:regroupid="1" strokecolor="red" strokeweight="3pt"/>
            <v:oval id="_x0000_s1814" style="position:absolute;left:5489;top:6121;width:136;height:143" o:regroupid="1" fillcolor="#00c"/>
            <v:shape id="_x0000_s1815" type="#_x0000_t75" style="position:absolute;left:4041;top:7782;width:269;height:305" o:regroupid="1">
              <v:imagedata r:id="rId95" o:title=""/>
            </v:shape>
            <v:shape id="_x0000_s1828" type="#_x0000_t32" style="position:absolute;left:5568;top:7884;width:3216;height:0" o:connectortype="straight" strokeweight="1pt"/>
          </v:group>
          <o:OLEObject Type="Embed" ProgID="Equation.DSMT4" ShapeID="_x0000_s1427" DrawAspect="Content" ObjectID="_1742283859" r:id="rId96"/>
          <o:OLEObject Type="Embed" ProgID="Equation.DSMT4" ShapeID="_x0000_s1428" DrawAspect="Content" ObjectID="_1742283860" r:id="rId97"/>
          <o:OLEObject Type="Embed" ProgID="Equation.DSMT4" ShapeID="_x0000_s1448" DrawAspect="Content" ObjectID="_1742283861" r:id="rId98"/>
          <o:OLEObject Type="Embed" ProgID="Equation.DSMT4" ShapeID="_x0000_s1547" DrawAspect="Content" ObjectID="_1742283862" r:id="rId99"/>
          <o:OLEObject Type="Embed" ProgID="Equation.DSMT4" ShapeID="_x0000_s1624" DrawAspect="Content" ObjectID="_1742283863" r:id="rId100"/>
          <o:OLEObject Type="Embed" ProgID="Equation.DSMT4" ShapeID="_x0000_s1815" DrawAspect="Content" ObjectID="_1742283864" r:id="rId101"/>
        </w:pi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B3D83" w:rsidRPr="003E26CC" w:rsidRDefault="004B3D83" w:rsidP="004B3D83">
      <w:pPr>
        <w:ind w:firstLine="0"/>
        <w:rPr>
          <w:rFonts w:ascii="Arial" w:hAnsi="Arial" w:cs="Arial"/>
          <w:b/>
          <w:color w:val="FF0000"/>
          <w:szCs w:val="24"/>
        </w:rPr>
      </w:pPr>
      <w:r w:rsidRPr="003E26CC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4B3D83" w:rsidRDefault="004B3D83" w:rsidP="004B3D83">
      <w:pPr>
        <w:ind w:firstLine="0"/>
        <w:rPr>
          <w:rFonts w:ascii="Arial" w:hAnsi="Arial" w:cs="Arial"/>
          <w:b/>
          <w:szCs w:val="24"/>
        </w:rPr>
      </w:pPr>
    </w:p>
    <w:p w:rsidR="004B3D83" w:rsidRDefault="004B3D83" w:rsidP="004B3D83">
      <w:pPr>
        <w:ind w:firstLine="0"/>
        <w:rPr>
          <w:szCs w:val="24"/>
        </w:rPr>
      </w:pPr>
      <w:r w:rsidRPr="005E4423">
        <w:rPr>
          <w:szCs w:val="24"/>
        </w:rPr>
        <w:t>We have</w:t>
      </w:r>
      <w:r>
        <w:rPr>
          <w:szCs w:val="24"/>
        </w:rPr>
        <w:t xml:space="preserve"> from Coulomb’s law:</w:t>
      </w:r>
    </w:p>
    <w:p w:rsidR="004B3D83" w:rsidRDefault="004B3D83" w:rsidP="004B3D83">
      <w:pPr>
        <w:ind w:firstLine="0"/>
        <w:rPr>
          <w:szCs w:val="24"/>
        </w:rPr>
      </w:pPr>
    </w:p>
    <w:p w:rsidR="00116E19" w:rsidRDefault="00116E19" w:rsidP="00116E19">
      <w:pPr>
        <w:pStyle w:val="MTDisplayEquation"/>
      </w:pPr>
      <w:r w:rsidRPr="00116E19">
        <w:rPr>
          <w:position w:val="-32"/>
        </w:rPr>
        <w:object w:dxaOrig="1800" w:dyaOrig="700">
          <v:shape id="_x0000_i1055" type="#_x0000_t75" style="width:90pt;height:34.8pt" o:ole="">
            <v:imagedata r:id="rId102" o:title=""/>
          </v:shape>
          <o:OLEObject Type="Embed" ProgID="Equation.DSMT4" ShapeID="_x0000_i1055" DrawAspect="Content" ObjectID="_1742283837" r:id="rId103"/>
        </w:object>
      </w:r>
      <w:r>
        <w:t>,</w:t>
      </w:r>
    </w:p>
    <w:p w:rsidR="00116E19" w:rsidRDefault="00116E19" w:rsidP="00116E19">
      <w:pPr>
        <w:pStyle w:val="MTDisplayEquation"/>
      </w:pPr>
    </w:p>
    <w:p w:rsidR="004B3D83" w:rsidRDefault="00116E19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16E19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gives us</w:t>
      </w:r>
    </w:p>
    <w:p w:rsidR="00116E19" w:rsidRDefault="00116E19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16E19" w:rsidRDefault="00116E19" w:rsidP="00116E19">
      <w:pPr>
        <w:pStyle w:val="MTDisplayEquation"/>
      </w:pPr>
      <w:r w:rsidRPr="00116E19">
        <w:rPr>
          <w:position w:val="-32"/>
        </w:rPr>
        <w:object w:dxaOrig="2299" w:dyaOrig="760">
          <v:shape id="_x0000_i1056" type="#_x0000_t75" style="width:115.2pt;height:37.8pt" o:ole="">
            <v:imagedata r:id="rId104" o:title=""/>
          </v:shape>
          <o:OLEObject Type="Embed" ProgID="Equation.DSMT4" ShapeID="_x0000_i1056" DrawAspect="Content" ObjectID="_1742283838" r:id="rId105"/>
        </w:object>
      </w:r>
      <w:r>
        <w:t>.</w:t>
      </w:r>
    </w:p>
    <w:p w:rsidR="006418DF" w:rsidRDefault="006418DF" w:rsidP="00116E19">
      <w:pPr>
        <w:pStyle w:val="MTDisplayEquation"/>
      </w:pPr>
    </w:p>
    <w:p w:rsidR="006418DF" w:rsidRPr="009C42A7" w:rsidRDefault="006418DF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C42A7">
        <w:rPr>
          <w:rFonts w:ascii="Times New Roman" w:hAnsi="Times New Roman" w:cs="Times New Roman"/>
          <w:sz w:val="24"/>
          <w:szCs w:val="24"/>
        </w:rPr>
        <w:t>Hence, we have</w:t>
      </w:r>
    </w:p>
    <w:p w:rsidR="006418DF" w:rsidRDefault="006418DF" w:rsidP="00116E19">
      <w:pPr>
        <w:pStyle w:val="MTDisplayEquation"/>
      </w:pPr>
    </w:p>
    <w:p w:rsidR="006418DF" w:rsidRDefault="009C42A7" w:rsidP="00116E19">
      <w:pPr>
        <w:pStyle w:val="MTDisplayEquation"/>
      </w:pPr>
      <w:r w:rsidRPr="00116E19">
        <w:rPr>
          <w:position w:val="-32"/>
        </w:rPr>
        <w:object w:dxaOrig="1960" w:dyaOrig="760">
          <v:shape id="_x0000_i1057" type="#_x0000_t75" style="width:97.8pt;height:37.8pt" o:ole="">
            <v:imagedata r:id="rId106" o:title=""/>
          </v:shape>
          <o:OLEObject Type="Embed" ProgID="Equation.DSMT4" ShapeID="_x0000_i1057" DrawAspect="Content" ObjectID="_1742283839" r:id="rId107"/>
        </w:object>
      </w:r>
      <w:r>
        <w:t>.</w:t>
      </w:r>
    </w:p>
    <w:p w:rsidR="009C42A7" w:rsidRDefault="009C42A7" w:rsidP="00116E19">
      <w:pPr>
        <w:pStyle w:val="MTDisplayEquation"/>
      </w:pPr>
    </w:p>
    <w:p w:rsidR="009C42A7" w:rsidRPr="009C42A7" w:rsidRDefault="009C42A7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C42A7">
        <w:rPr>
          <w:rFonts w:ascii="Times New Roman" w:hAnsi="Times New Roman" w:cs="Times New Roman"/>
          <w:sz w:val="24"/>
          <w:szCs w:val="24"/>
        </w:rPr>
        <w:t>We have</w:t>
      </w:r>
    </w:p>
    <w:p w:rsidR="00116E19" w:rsidRPr="009C42A7" w:rsidRDefault="00116E19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16E19" w:rsidRDefault="009C42A7" w:rsidP="00116E19">
      <w:pPr>
        <w:pStyle w:val="MTDisplayEquation"/>
      </w:pPr>
      <w:r w:rsidRPr="009C42A7">
        <w:rPr>
          <w:position w:val="-14"/>
        </w:rPr>
        <w:object w:dxaOrig="3400" w:dyaOrig="400">
          <v:shape id="_x0000_i1058" type="#_x0000_t75" style="width:169.8pt;height:19.8pt" o:ole="">
            <v:imagedata r:id="rId108" o:title=""/>
          </v:shape>
          <o:OLEObject Type="Embed" ProgID="Equation.DSMT4" ShapeID="_x0000_i1058" DrawAspect="Content" ObjectID="_1742283840" r:id="rId109"/>
        </w:object>
      </w:r>
      <w:r>
        <w:t>.</w:t>
      </w:r>
    </w:p>
    <w:p w:rsidR="009C42A7" w:rsidRDefault="009C42A7" w:rsidP="00116E19">
      <w:pPr>
        <w:pStyle w:val="MTDisplayEquation"/>
      </w:pPr>
    </w:p>
    <w:p w:rsidR="009C42A7" w:rsidRDefault="009C42A7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C42A7">
        <w:rPr>
          <w:rFonts w:ascii="Times New Roman" w:hAnsi="Times New Roman" w:cs="Times New Roman"/>
          <w:sz w:val="24"/>
          <w:szCs w:val="24"/>
        </w:rPr>
        <w:t>Hence, we have</w:t>
      </w:r>
    </w:p>
    <w:p w:rsidR="009C42A7" w:rsidRDefault="009C42A7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C42A7" w:rsidRPr="005F22CA" w:rsidRDefault="005F22CA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F22CA">
        <w:rPr>
          <w:rFonts w:ascii="Times New Roman" w:hAnsi="Times New Roman" w:cs="Times New Roman"/>
          <w:position w:val="-82"/>
          <w:sz w:val="24"/>
          <w:szCs w:val="24"/>
        </w:rPr>
        <w:object w:dxaOrig="1520" w:dyaOrig="1480">
          <v:shape id="_x0000_i1059" type="#_x0000_t75" style="width:76.2pt;height:73.8pt" o:ole="">
            <v:imagedata r:id="rId110" o:title=""/>
          </v:shape>
          <o:OLEObject Type="Embed" ProgID="Equation.DSMT4" ShapeID="_x0000_i1059" DrawAspect="Content" ObjectID="_1742283841" r:id="rId111"/>
        </w:object>
      </w:r>
    </w:p>
    <w:p w:rsidR="005F22CA" w:rsidRPr="005F22CA" w:rsidRDefault="005F22CA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22CA" w:rsidRPr="00C96F34" w:rsidRDefault="005F22CA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96F34">
        <w:rPr>
          <w:rFonts w:ascii="Times New Roman" w:hAnsi="Times New Roman" w:cs="Times New Roman"/>
          <w:sz w:val="24"/>
          <w:szCs w:val="24"/>
        </w:rPr>
        <w:t>We then have</w:t>
      </w:r>
    </w:p>
    <w:p w:rsidR="005F22CA" w:rsidRPr="00005CA5" w:rsidRDefault="005F22CA" w:rsidP="00116E19">
      <w:pPr>
        <w:pStyle w:val="MTDisplayEquation"/>
        <w:rPr>
          <w:rFonts w:ascii="Times New Roman" w:hAnsi="Times New Roman" w:cs="Times New Roman"/>
          <w:szCs w:val="28"/>
        </w:rPr>
      </w:pPr>
    </w:p>
    <w:p w:rsidR="005F22CA" w:rsidRPr="00005CA5" w:rsidRDefault="005F22CA" w:rsidP="00116E19">
      <w:pPr>
        <w:pStyle w:val="MTDisplayEquation"/>
        <w:rPr>
          <w:rFonts w:ascii="Times New Roman" w:hAnsi="Times New Roman" w:cs="Times New Roman"/>
          <w:szCs w:val="28"/>
        </w:rPr>
      </w:pPr>
      <w:r w:rsidRPr="00005CA5">
        <w:rPr>
          <w:rFonts w:ascii="Times New Roman" w:hAnsi="Times New Roman" w:cs="Times New Roman"/>
          <w:position w:val="-40"/>
          <w:szCs w:val="28"/>
        </w:rPr>
        <w:object w:dxaOrig="2820" w:dyaOrig="840">
          <v:shape id="_x0000_i1060" type="#_x0000_t75" style="width:141pt;height:42pt" o:ole="">
            <v:imagedata r:id="rId112" o:title=""/>
          </v:shape>
          <o:OLEObject Type="Embed" ProgID="Equation.DSMT4" ShapeID="_x0000_i1060" DrawAspect="Content" ObjectID="_1742283842" r:id="rId113"/>
        </w:object>
      </w:r>
    </w:p>
    <w:p w:rsidR="005F22CA" w:rsidRPr="00005CA5" w:rsidRDefault="005F22CA" w:rsidP="00116E19">
      <w:pPr>
        <w:pStyle w:val="MTDisplayEquation"/>
        <w:rPr>
          <w:rFonts w:ascii="Times New Roman" w:hAnsi="Times New Roman" w:cs="Times New Roman"/>
          <w:szCs w:val="28"/>
        </w:rPr>
      </w:pPr>
      <w:r w:rsidRPr="00005CA5">
        <w:rPr>
          <w:rFonts w:ascii="Times New Roman" w:hAnsi="Times New Roman" w:cs="Times New Roman"/>
          <w:szCs w:val="28"/>
        </w:rPr>
        <w:t>or</w:t>
      </w:r>
    </w:p>
    <w:p w:rsidR="005F22CA" w:rsidRPr="00005CA5" w:rsidRDefault="005F22CA" w:rsidP="00116E19">
      <w:pPr>
        <w:pStyle w:val="MTDisplayEquation"/>
        <w:rPr>
          <w:rFonts w:ascii="Times New Roman" w:hAnsi="Times New Roman" w:cs="Times New Roman"/>
          <w:szCs w:val="28"/>
        </w:rPr>
      </w:pPr>
    </w:p>
    <w:p w:rsidR="005F22CA" w:rsidRDefault="00774952" w:rsidP="00116E19">
      <w:pPr>
        <w:pStyle w:val="MTDisplayEquation"/>
        <w:rPr>
          <w:rFonts w:ascii="Times New Roman" w:hAnsi="Times New Roman" w:cs="Times New Roman"/>
          <w:szCs w:val="28"/>
        </w:rPr>
      </w:pPr>
      <w:r w:rsidRPr="00005CA5">
        <w:rPr>
          <w:rFonts w:ascii="Times New Roman" w:hAnsi="Times New Roman" w:cs="Times New Roman"/>
          <w:position w:val="-40"/>
          <w:szCs w:val="28"/>
        </w:rPr>
        <w:object w:dxaOrig="5899" w:dyaOrig="840">
          <v:shape id="_x0000_i1061" type="#_x0000_t75" style="width:295.2pt;height:42pt" o:ole="">
            <v:imagedata r:id="rId114" o:title=""/>
          </v:shape>
          <o:OLEObject Type="Embed" ProgID="Equation.DSMT4" ShapeID="_x0000_i1061" DrawAspect="Content" ObjectID="_1742283843" r:id="rId115"/>
        </w:object>
      </w:r>
      <w:r w:rsidRPr="00005CA5">
        <w:rPr>
          <w:rFonts w:ascii="Times New Roman" w:hAnsi="Times New Roman" w:cs="Times New Roman"/>
          <w:szCs w:val="28"/>
        </w:rPr>
        <w:t>.</w:t>
      </w:r>
    </w:p>
    <w:p w:rsidR="00005CA5" w:rsidRDefault="00005CA5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05CA5" w:rsidRDefault="00005CA5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05CA5">
        <w:rPr>
          <w:rFonts w:ascii="Times New Roman" w:hAnsi="Times New Roman" w:cs="Times New Roman"/>
          <w:sz w:val="24"/>
          <w:szCs w:val="24"/>
        </w:rPr>
        <w:t>Performing the integrals, we have</w:t>
      </w:r>
    </w:p>
    <w:p w:rsidR="002D2F3B" w:rsidRDefault="002D2F3B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D2F3B" w:rsidRDefault="00936E76" w:rsidP="00116E19">
      <w:pPr>
        <w:pStyle w:val="MTDisplayEquation"/>
        <w:rPr>
          <w:rFonts w:ascii="Times New Roman" w:hAnsi="Times New Roman" w:cs="Times New Roman"/>
          <w:szCs w:val="28"/>
        </w:rPr>
      </w:pPr>
      <w:r w:rsidRPr="002D2F3B">
        <w:rPr>
          <w:rFonts w:ascii="Times New Roman" w:hAnsi="Times New Roman" w:cs="Times New Roman"/>
          <w:position w:val="-78"/>
          <w:szCs w:val="28"/>
        </w:rPr>
        <w:object w:dxaOrig="4720" w:dyaOrig="1680">
          <v:shape id="_x0000_i1062" type="#_x0000_t75" style="width:236.4pt;height:84pt" o:ole="">
            <v:imagedata r:id="rId116" o:title=""/>
          </v:shape>
          <o:OLEObject Type="Embed" ProgID="Equation.DSMT4" ShapeID="_x0000_i1062" DrawAspect="Content" ObjectID="_1742283844" r:id="rId117"/>
        </w:object>
      </w:r>
    </w:p>
    <w:p w:rsidR="002D2F3B" w:rsidRPr="00005CA5" w:rsidRDefault="002D2F3B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05CA5" w:rsidRPr="002D2F3B" w:rsidRDefault="002D2F3B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D2F3B">
        <w:rPr>
          <w:rFonts w:ascii="Times New Roman" w:hAnsi="Times New Roman" w:cs="Times New Roman"/>
          <w:sz w:val="24"/>
          <w:szCs w:val="24"/>
        </w:rPr>
        <w:t xml:space="preserve">This gives us </w:t>
      </w:r>
    </w:p>
    <w:p w:rsidR="00774952" w:rsidRPr="009139BC" w:rsidRDefault="00774952" w:rsidP="00116E19">
      <w:pPr>
        <w:pStyle w:val="MTDisplayEquation"/>
        <w:rPr>
          <w:b/>
          <w:sz w:val="24"/>
          <w:szCs w:val="24"/>
        </w:rPr>
      </w:pPr>
    </w:p>
    <w:p w:rsidR="002D2F3B" w:rsidRPr="009139BC" w:rsidRDefault="0069040F" w:rsidP="00116E1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9040F">
        <w:rPr>
          <w:rFonts w:ascii="Times New Roman" w:hAnsi="Times New Roman" w:cs="Times New Roman"/>
          <w:position w:val="-72"/>
          <w:sz w:val="24"/>
          <w:szCs w:val="24"/>
        </w:rPr>
        <w:object w:dxaOrig="5200" w:dyaOrig="1560">
          <v:shape id="_x0000_i1063" type="#_x0000_t75" style="width:260.4pt;height:78pt" o:ole="" filled="t" fillcolor="#ff9">
            <v:imagedata r:id="rId118" o:title=""/>
          </v:shape>
          <o:OLEObject Type="Embed" ProgID="Equation.DSMT4" ShapeID="_x0000_i1063" DrawAspect="Content" ObjectID="_1742283845" r:id="rId119"/>
        </w:object>
      </w:r>
    </w:p>
    <w:sectPr w:rsidR="002D2F3B" w:rsidRPr="009139BC" w:rsidSect="001F1460">
      <w:footerReference w:type="even" r:id="rId120"/>
      <w:footerReference w:type="default" r:id="rId12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4F" w:rsidRDefault="0054614F">
      <w:r>
        <w:separator/>
      </w:r>
    </w:p>
  </w:endnote>
  <w:endnote w:type="continuationSeparator" w:id="0">
    <w:p w:rsidR="0054614F" w:rsidRDefault="0054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03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03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40F">
      <w:rPr>
        <w:rStyle w:val="PageNumber"/>
        <w:noProof/>
      </w:rPr>
      <w:t>9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4F" w:rsidRDefault="0054614F">
      <w:r>
        <w:separator/>
      </w:r>
    </w:p>
  </w:footnote>
  <w:footnote w:type="continuationSeparator" w:id="0">
    <w:p w:rsidR="0054614F" w:rsidRDefault="0054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 fillcolor="white">
      <v:fill color="white"/>
      <o:colormru v:ext="edit" colors="#fc0,blue,#00c,#918e00,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5CA5"/>
    <w:rsid w:val="0000704E"/>
    <w:rsid w:val="00013276"/>
    <w:rsid w:val="00013488"/>
    <w:rsid w:val="00013CF5"/>
    <w:rsid w:val="00016C86"/>
    <w:rsid w:val="000172DE"/>
    <w:rsid w:val="000177BC"/>
    <w:rsid w:val="00022061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85404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1286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47FA"/>
    <w:rsid w:val="00106FCA"/>
    <w:rsid w:val="00110047"/>
    <w:rsid w:val="00113873"/>
    <w:rsid w:val="00114128"/>
    <w:rsid w:val="00116E19"/>
    <w:rsid w:val="0012563B"/>
    <w:rsid w:val="00125905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A721B"/>
    <w:rsid w:val="001B334B"/>
    <w:rsid w:val="001B645C"/>
    <w:rsid w:val="001B715B"/>
    <w:rsid w:val="001C3C8D"/>
    <w:rsid w:val="001C744D"/>
    <w:rsid w:val="001D399C"/>
    <w:rsid w:val="001D3B9B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651E"/>
    <w:rsid w:val="00250615"/>
    <w:rsid w:val="00250E62"/>
    <w:rsid w:val="00251A63"/>
    <w:rsid w:val="0025467B"/>
    <w:rsid w:val="0026176A"/>
    <w:rsid w:val="00262554"/>
    <w:rsid w:val="00270215"/>
    <w:rsid w:val="002721EB"/>
    <w:rsid w:val="00273E7D"/>
    <w:rsid w:val="00276BDE"/>
    <w:rsid w:val="00285766"/>
    <w:rsid w:val="00286855"/>
    <w:rsid w:val="00287330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2F3B"/>
    <w:rsid w:val="002D39A4"/>
    <w:rsid w:val="002D418F"/>
    <w:rsid w:val="002D5C23"/>
    <w:rsid w:val="002D6B10"/>
    <w:rsid w:val="002D7033"/>
    <w:rsid w:val="002E1393"/>
    <w:rsid w:val="002E22E6"/>
    <w:rsid w:val="002E40A5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3E94"/>
    <w:rsid w:val="003448E1"/>
    <w:rsid w:val="0034627F"/>
    <w:rsid w:val="00347AC8"/>
    <w:rsid w:val="003528AB"/>
    <w:rsid w:val="003571AC"/>
    <w:rsid w:val="00357ED1"/>
    <w:rsid w:val="00360DBC"/>
    <w:rsid w:val="00362BF8"/>
    <w:rsid w:val="003632C8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55DD"/>
    <w:rsid w:val="00385B3C"/>
    <w:rsid w:val="0038701C"/>
    <w:rsid w:val="00390AA9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076E"/>
    <w:rsid w:val="003C13A7"/>
    <w:rsid w:val="003C25EE"/>
    <w:rsid w:val="003C4474"/>
    <w:rsid w:val="003C48AA"/>
    <w:rsid w:val="003C4B0E"/>
    <w:rsid w:val="003C6431"/>
    <w:rsid w:val="003C6F54"/>
    <w:rsid w:val="003D122E"/>
    <w:rsid w:val="003D1294"/>
    <w:rsid w:val="003D20BD"/>
    <w:rsid w:val="003D42E3"/>
    <w:rsid w:val="003D4B2E"/>
    <w:rsid w:val="003D59D9"/>
    <w:rsid w:val="003D7336"/>
    <w:rsid w:val="003E0912"/>
    <w:rsid w:val="003E0B26"/>
    <w:rsid w:val="003E26CC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16F0"/>
    <w:rsid w:val="00483FFA"/>
    <w:rsid w:val="004854D7"/>
    <w:rsid w:val="00495187"/>
    <w:rsid w:val="00495773"/>
    <w:rsid w:val="00495907"/>
    <w:rsid w:val="004975E8"/>
    <w:rsid w:val="004A51C8"/>
    <w:rsid w:val="004A531D"/>
    <w:rsid w:val="004A5C5B"/>
    <w:rsid w:val="004A65D6"/>
    <w:rsid w:val="004A7B02"/>
    <w:rsid w:val="004A7BE3"/>
    <w:rsid w:val="004A7C5A"/>
    <w:rsid w:val="004B3D83"/>
    <w:rsid w:val="004C04BC"/>
    <w:rsid w:val="004C0CC0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48B"/>
    <w:rsid w:val="004F19DB"/>
    <w:rsid w:val="00500262"/>
    <w:rsid w:val="005025ED"/>
    <w:rsid w:val="00503C04"/>
    <w:rsid w:val="00505C92"/>
    <w:rsid w:val="0051132E"/>
    <w:rsid w:val="005134EA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4614F"/>
    <w:rsid w:val="00550568"/>
    <w:rsid w:val="00551829"/>
    <w:rsid w:val="0055312B"/>
    <w:rsid w:val="00555CEB"/>
    <w:rsid w:val="0055787D"/>
    <w:rsid w:val="005624DE"/>
    <w:rsid w:val="00563CDA"/>
    <w:rsid w:val="00563ECC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5A69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069A"/>
    <w:rsid w:val="005E1AC8"/>
    <w:rsid w:val="005E2555"/>
    <w:rsid w:val="005E4423"/>
    <w:rsid w:val="005E6041"/>
    <w:rsid w:val="005F22CA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0B7E"/>
    <w:rsid w:val="00621ABF"/>
    <w:rsid w:val="0062767E"/>
    <w:rsid w:val="00630883"/>
    <w:rsid w:val="00630AD0"/>
    <w:rsid w:val="006412D9"/>
    <w:rsid w:val="0064165D"/>
    <w:rsid w:val="006418DF"/>
    <w:rsid w:val="00641CA2"/>
    <w:rsid w:val="00641CF8"/>
    <w:rsid w:val="00641D9B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2143"/>
    <w:rsid w:val="006744B4"/>
    <w:rsid w:val="0067583B"/>
    <w:rsid w:val="0067669B"/>
    <w:rsid w:val="006808C1"/>
    <w:rsid w:val="00682F1D"/>
    <w:rsid w:val="00686D31"/>
    <w:rsid w:val="0069040F"/>
    <w:rsid w:val="006916EA"/>
    <w:rsid w:val="006931AB"/>
    <w:rsid w:val="00693267"/>
    <w:rsid w:val="006934F3"/>
    <w:rsid w:val="006A186C"/>
    <w:rsid w:val="006A629B"/>
    <w:rsid w:val="006A6750"/>
    <w:rsid w:val="006A69EB"/>
    <w:rsid w:val="006A711A"/>
    <w:rsid w:val="006B1E7B"/>
    <w:rsid w:val="006B2E01"/>
    <w:rsid w:val="006B6DBE"/>
    <w:rsid w:val="006B7338"/>
    <w:rsid w:val="006B75FF"/>
    <w:rsid w:val="006C3749"/>
    <w:rsid w:val="006C3DEE"/>
    <w:rsid w:val="006C5D09"/>
    <w:rsid w:val="006D513C"/>
    <w:rsid w:val="006D6486"/>
    <w:rsid w:val="006E1E74"/>
    <w:rsid w:val="006E269B"/>
    <w:rsid w:val="006E4A87"/>
    <w:rsid w:val="006F274E"/>
    <w:rsid w:val="006F7C6E"/>
    <w:rsid w:val="00704AA2"/>
    <w:rsid w:val="00704D27"/>
    <w:rsid w:val="007125D4"/>
    <w:rsid w:val="00712C64"/>
    <w:rsid w:val="007157A3"/>
    <w:rsid w:val="00720FC3"/>
    <w:rsid w:val="007248D3"/>
    <w:rsid w:val="007257B2"/>
    <w:rsid w:val="00734FD0"/>
    <w:rsid w:val="00740D2F"/>
    <w:rsid w:val="00747480"/>
    <w:rsid w:val="0075063F"/>
    <w:rsid w:val="007532AB"/>
    <w:rsid w:val="00756649"/>
    <w:rsid w:val="00757007"/>
    <w:rsid w:val="00761C7E"/>
    <w:rsid w:val="00762B8F"/>
    <w:rsid w:val="00764A8D"/>
    <w:rsid w:val="00772947"/>
    <w:rsid w:val="00774952"/>
    <w:rsid w:val="00777B45"/>
    <w:rsid w:val="007830F3"/>
    <w:rsid w:val="0078505B"/>
    <w:rsid w:val="00786995"/>
    <w:rsid w:val="007869F3"/>
    <w:rsid w:val="00786ADA"/>
    <w:rsid w:val="00787983"/>
    <w:rsid w:val="00790D2C"/>
    <w:rsid w:val="0079160D"/>
    <w:rsid w:val="00791938"/>
    <w:rsid w:val="00792313"/>
    <w:rsid w:val="00793445"/>
    <w:rsid w:val="007A16FF"/>
    <w:rsid w:val="007A171B"/>
    <w:rsid w:val="007A3F85"/>
    <w:rsid w:val="007A5219"/>
    <w:rsid w:val="007B3816"/>
    <w:rsid w:val="007B6D3B"/>
    <w:rsid w:val="007C0B86"/>
    <w:rsid w:val="007C31E9"/>
    <w:rsid w:val="007C723B"/>
    <w:rsid w:val="007D7BBC"/>
    <w:rsid w:val="007E165D"/>
    <w:rsid w:val="007E6FCA"/>
    <w:rsid w:val="007F0D84"/>
    <w:rsid w:val="007F1A54"/>
    <w:rsid w:val="007F485D"/>
    <w:rsid w:val="007F7EF3"/>
    <w:rsid w:val="00802A6D"/>
    <w:rsid w:val="008032B2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8E8"/>
    <w:rsid w:val="00853FAE"/>
    <w:rsid w:val="00854BBD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B40D0"/>
    <w:rsid w:val="008B6748"/>
    <w:rsid w:val="008C0BB5"/>
    <w:rsid w:val="008C14BA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139BC"/>
    <w:rsid w:val="0091565D"/>
    <w:rsid w:val="00922E69"/>
    <w:rsid w:val="009235D8"/>
    <w:rsid w:val="00927B9E"/>
    <w:rsid w:val="009322F6"/>
    <w:rsid w:val="00933904"/>
    <w:rsid w:val="00933C61"/>
    <w:rsid w:val="00934009"/>
    <w:rsid w:val="0093599B"/>
    <w:rsid w:val="00936561"/>
    <w:rsid w:val="00936E76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5CC9"/>
    <w:rsid w:val="00976FB0"/>
    <w:rsid w:val="00985079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5937"/>
    <w:rsid w:val="009A75DD"/>
    <w:rsid w:val="009A78EE"/>
    <w:rsid w:val="009A7973"/>
    <w:rsid w:val="009B1EA4"/>
    <w:rsid w:val="009B4C59"/>
    <w:rsid w:val="009B621D"/>
    <w:rsid w:val="009B667F"/>
    <w:rsid w:val="009C2261"/>
    <w:rsid w:val="009C42A7"/>
    <w:rsid w:val="009C4C2B"/>
    <w:rsid w:val="009C7F9A"/>
    <w:rsid w:val="009D404A"/>
    <w:rsid w:val="009D4991"/>
    <w:rsid w:val="009E244A"/>
    <w:rsid w:val="009E24C0"/>
    <w:rsid w:val="009E53F6"/>
    <w:rsid w:val="009E6027"/>
    <w:rsid w:val="009F1DF6"/>
    <w:rsid w:val="009F42B4"/>
    <w:rsid w:val="009F4CE0"/>
    <w:rsid w:val="009F4DE2"/>
    <w:rsid w:val="00A10F10"/>
    <w:rsid w:val="00A111D3"/>
    <w:rsid w:val="00A26745"/>
    <w:rsid w:val="00A26882"/>
    <w:rsid w:val="00A309B6"/>
    <w:rsid w:val="00A329CC"/>
    <w:rsid w:val="00A34A4A"/>
    <w:rsid w:val="00A43919"/>
    <w:rsid w:val="00A4394B"/>
    <w:rsid w:val="00A50629"/>
    <w:rsid w:val="00A54879"/>
    <w:rsid w:val="00A55116"/>
    <w:rsid w:val="00A55BE2"/>
    <w:rsid w:val="00A629EC"/>
    <w:rsid w:val="00A62FF1"/>
    <w:rsid w:val="00A64256"/>
    <w:rsid w:val="00A65FB1"/>
    <w:rsid w:val="00A66E49"/>
    <w:rsid w:val="00A67CDC"/>
    <w:rsid w:val="00A701F1"/>
    <w:rsid w:val="00A708E7"/>
    <w:rsid w:val="00A74173"/>
    <w:rsid w:val="00A76296"/>
    <w:rsid w:val="00A81A07"/>
    <w:rsid w:val="00A81B8C"/>
    <w:rsid w:val="00A82F45"/>
    <w:rsid w:val="00A8339E"/>
    <w:rsid w:val="00A85092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61CF"/>
    <w:rsid w:val="00AD7B7C"/>
    <w:rsid w:val="00AE1FC6"/>
    <w:rsid w:val="00AE45F2"/>
    <w:rsid w:val="00AE5C1A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15153"/>
    <w:rsid w:val="00B216A2"/>
    <w:rsid w:val="00B229D1"/>
    <w:rsid w:val="00B24C17"/>
    <w:rsid w:val="00B33D01"/>
    <w:rsid w:val="00B34D49"/>
    <w:rsid w:val="00B35DDC"/>
    <w:rsid w:val="00B36AF2"/>
    <w:rsid w:val="00B37ED7"/>
    <w:rsid w:val="00B41749"/>
    <w:rsid w:val="00B43F2B"/>
    <w:rsid w:val="00B44083"/>
    <w:rsid w:val="00B45B75"/>
    <w:rsid w:val="00B46B5E"/>
    <w:rsid w:val="00B50F30"/>
    <w:rsid w:val="00B54AFE"/>
    <w:rsid w:val="00B61150"/>
    <w:rsid w:val="00B64EE9"/>
    <w:rsid w:val="00B6685B"/>
    <w:rsid w:val="00B76333"/>
    <w:rsid w:val="00B77BBF"/>
    <w:rsid w:val="00B87708"/>
    <w:rsid w:val="00B90279"/>
    <w:rsid w:val="00B9089A"/>
    <w:rsid w:val="00B90C24"/>
    <w:rsid w:val="00B95811"/>
    <w:rsid w:val="00BA0C8D"/>
    <w:rsid w:val="00BA1782"/>
    <w:rsid w:val="00BA2D54"/>
    <w:rsid w:val="00BB2E44"/>
    <w:rsid w:val="00BB5363"/>
    <w:rsid w:val="00BB6551"/>
    <w:rsid w:val="00BC2C22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56EDB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3ED5"/>
    <w:rsid w:val="00C7497B"/>
    <w:rsid w:val="00C778CA"/>
    <w:rsid w:val="00C77E10"/>
    <w:rsid w:val="00C81BE3"/>
    <w:rsid w:val="00C8218D"/>
    <w:rsid w:val="00C917D7"/>
    <w:rsid w:val="00C9640F"/>
    <w:rsid w:val="00C96F34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D48EE"/>
    <w:rsid w:val="00CD6292"/>
    <w:rsid w:val="00CE27F3"/>
    <w:rsid w:val="00CE5C86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2AE7"/>
    <w:rsid w:val="00D23745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377F9"/>
    <w:rsid w:val="00D46424"/>
    <w:rsid w:val="00D46503"/>
    <w:rsid w:val="00D5036B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0374"/>
    <w:rsid w:val="00DB663E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14"/>
    <w:rsid w:val="00DE27B9"/>
    <w:rsid w:val="00DF5269"/>
    <w:rsid w:val="00DF6BBC"/>
    <w:rsid w:val="00DF75B8"/>
    <w:rsid w:val="00E01993"/>
    <w:rsid w:val="00E031EE"/>
    <w:rsid w:val="00E052CB"/>
    <w:rsid w:val="00E059A7"/>
    <w:rsid w:val="00E112AD"/>
    <w:rsid w:val="00E131F6"/>
    <w:rsid w:val="00E15E73"/>
    <w:rsid w:val="00E17A58"/>
    <w:rsid w:val="00E218CE"/>
    <w:rsid w:val="00E23B6D"/>
    <w:rsid w:val="00E254E1"/>
    <w:rsid w:val="00E31342"/>
    <w:rsid w:val="00E338A1"/>
    <w:rsid w:val="00E33A0B"/>
    <w:rsid w:val="00E46DB8"/>
    <w:rsid w:val="00E50AF5"/>
    <w:rsid w:val="00E51862"/>
    <w:rsid w:val="00E54D39"/>
    <w:rsid w:val="00E559F9"/>
    <w:rsid w:val="00E60672"/>
    <w:rsid w:val="00E671B0"/>
    <w:rsid w:val="00E74ACF"/>
    <w:rsid w:val="00E80709"/>
    <w:rsid w:val="00E848F3"/>
    <w:rsid w:val="00E87B44"/>
    <w:rsid w:val="00E90476"/>
    <w:rsid w:val="00E90D99"/>
    <w:rsid w:val="00E91BF7"/>
    <w:rsid w:val="00E97016"/>
    <w:rsid w:val="00EA22BC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5BE8"/>
    <w:rsid w:val="00F478E1"/>
    <w:rsid w:val="00F47B57"/>
    <w:rsid w:val="00F5434E"/>
    <w:rsid w:val="00F56225"/>
    <w:rsid w:val="00F56F4F"/>
    <w:rsid w:val="00F60148"/>
    <w:rsid w:val="00F608CF"/>
    <w:rsid w:val="00F613B9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673A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4F88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  <o:colormru v:ext="edit" colors="#fc0,blue,#00c,#918e00,#ff9"/>
      <o:colormenu v:ext="edit" fillcolor="#ff9" strokecolor="none"/>
    </o:shapedefaults>
    <o:shapelayout v:ext="edit">
      <o:idmap v:ext="edit" data="1"/>
      <o:rules v:ext="edit">
        <o:r id="V:Rule12" type="connector" idref="#_x0000_s1803"/>
        <o:r id="V:Rule13" type="connector" idref="#_x0000_s1811"/>
        <o:r id="V:Rule14" type="connector" idref="#_x0000_s1806"/>
        <o:r id="V:Rule15" type="connector" idref="#_x0000_s1800"/>
        <o:r id="V:Rule16" type="connector" idref="#_x0000_s1813"/>
        <o:r id="V:Rule17" type="connector" idref="#_x0000_s1622"/>
        <o:r id="V:Rule18" type="connector" idref="#_x0000_s1787"/>
        <o:r id="V:Rule19" type="connector" idref="#_x0000_s1801"/>
        <o:r id="V:Rule20" type="connector" idref="#_x0000_s1802"/>
        <o:r id="V:Rule21" type="connector" idref="#_x0000_s1828"/>
        <o:r id="V:Rule22" type="connector" idref="#_x0000_s171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microsoft.com/office/2007/relationships/stylesWithEffects" Target="stylesWithEffects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9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4870</TotalTime>
  <Pages>10</Pages>
  <Words>1030</Words>
  <Characters>4185</Characters>
  <Application>Microsoft Office Word</Application>
  <DocSecurity>0</DocSecurity>
  <Lines>380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524</cp:revision>
  <cp:lastPrinted>2023-03-28T00:15:00Z</cp:lastPrinted>
  <dcterms:created xsi:type="dcterms:W3CDTF">2012-10-02T17:56:00Z</dcterms:created>
  <dcterms:modified xsi:type="dcterms:W3CDTF">2023-04-06T15:52:00Z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