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C7" w:rsidRDefault="006C0FC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ECE </w:t>
      </w:r>
      <w:r w:rsidR="000B5617">
        <w:rPr>
          <w:rFonts w:ascii="Arial" w:hAnsi="Arial" w:cs="Arial"/>
        </w:rPr>
        <w:t>3318</w:t>
      </w:r>
    </w:p>
    <w:p w:rsidR="006C0FC7" w:rsidRDefault="006C0FC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Applied Electricity and Magnetism</w:t>
      </w:r>
    </w:p>
    <w:p w:rsidR="006C0FC7" w:rsidRDefault="006339BE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Spring 20</w:t>
      </w:r>
      <w:r w:rsidR="000E75EB">
        <w:rPr>
          <w:rFonts w:ascii="Arial" w:hAnsi="Arial" w:cs="Arial"/>
          <w:sz w:val="32"/>
        </w:rPr>
        <w:t>2</w:t>
      </w:r>
      <w:r w:rsidR="00236CCE">
        <w:rPr>
          <w:rFonts w:ascii="Arial" w:hAnsi="Arial" w:cs="Arial"/>
          <w:sz w:val="32"/>
        </w:rPr>
        <w:t>3</w:t>
      </w:r>
    </w:p>
    <w:p w:rsidR="006C0FC7" w:rsidRDefault="006C0FC7">
      <w:pPr>
        <w:rPr>
          <w:rFonts w:ascii="Arial" w:hAnsi="Arial" w:cs="Arial"/>
        </w:rPr>
      </w:pPr>
    </w:p>
    <w:p w:rsidR="006138C1" w:rsidRDefault="006C0FC7" w:rsidP="006138C1">
      <w:pPr>
        <w:pStyle w:val="Heading2"/>
        <w:spacing w:after="240"/>
        <w:rPr>
          <w:rFonts w:ascii="Arial" w:hAnsi="Arial" w:cs="Arial"/>
        </w:rPr>
      </w:pPr>
      <w:r>
        <w:rPr>
          <w:rFonts w:ascii="Arial" w:hAnsi="Arial" w:cs="Arial"/>
        </w:rPr>
        <w:t>Homework #2</w:t>
      </w:r>
    </w:p>
    <w:p w:rsidR="006C0FC7" w:rsidRDefault="006C0FC7"/>
    <w:p w:rsidR="006C0FC7" w:rsidRDefault="006C0FC7">
      <w:pPr>
        <w:rPr>
          <w:bCs/>
        </w:rPr>
      </w:pPr>
      <w:r>
        <w:rPr>
          <w:b/>
        </w:rPr>
        <w:t xml:space="preserve">Date Assigned: </w:t>
      </w:r>
      <w:r w:rsidR="00236CCE">
        <w:t>Thursday,</w:t>
      </w:r>
      <w:r w:rsidR="00223269">
        <w:t xml:space="preserve"> </w:t>
      </w:r>
      <w:r w:rsidR="006339BE">
        <w:t xml:space="preserve">Jan. </w:t>
      </w:r>
      <w:r w:rsidR="005B2FC6">
        <w:t>2</w:t>
      </w:r>
      <w:r w:rsidR="00236CCE">
        <w:t>6</w:t>
      </w:r>
      <w:r w:rsidR="000B5617">
        <w:rPr>
          <w:bCs/>
        </w:rPr>
        <w:t>, 20</w:t>
      </w:r>
      <w:r w:rsidR="006138C1">
        <w:rPr>
          <w:bCs/>
        </w:rPr>
        <w:t>2</w:t>
      </w:r>
      <w:r w:rsidR="00236CCE">
        <w:rPr>
          <w:bCs/>
        </w:rPr>
        <w:t>3</w:t>
      </w:r>
    </w:p>
    <w:p w:rsidR="006C0FC7" w:rsidRDefault="006C0FC7">
      <w:r>
        <w:rPr>
          <w:b/>
        </w:rPr>
        <w:t>Due Date:</w:t>
      </w:r>
      <w:r>
        <w:t xml:space="preserve">  </w:t>
      </w:r>
      <w:r w:rsidR="00236CCE">
        <w:t>Thursday,</w:t>
      </w:r>
      <w:r w:rsidR="00223269">
        <w:t xml:space="preserve"> </w:t>
      </w:r>
      <w:r w:rsidR="00236CCE">
        <w:t>Feb. 2</w:t>
      </w:r>
      <w:r w:rsidR="000B5617">
        <w:t>, 20</w:t>
      </w:r>
      <w:r w:rsidR="006138C1">
        <w:t>2</w:t>
      </w:r>
      <w:r w:rsidR="00236CCE">
        <w:t>3</w:t>
      </w:r>
    </w:p>
    <w:p w:rsidR="006C0FC7" w:rsidRDefault="006C0FC7">
      <w:pPr>
        <w:pStyle w:val="BodyText"/>
      </w:pPr>
    </w:p>
    <w:p w:rsidR="00D51CFA" w:rsidRDefault="00D51CFA">
      <w:pPr>
        <w:pStyle w:val="BodyText"/>
        <w:numPr>
          <w:ilvl w:val="0"/>
          <w:numId w:val="29"/>
        </w:numPr>
        <w:spacing w:after="24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 parallel-plate capacitor has a plate separation </w:t>
      </w:r>
      <w:r w:rsidR="00C854F2">
        <w:rPr>
          <w:b w:val="0"/>
          <w:bCs/>
          <w:sz w:val="24"/>
        </w:rPr>
        <w:t xml:space="preserve">of </w:t>
      </w:r>
      <w:r w:rsidR="00C854F2" w:rsidRPr="00C854F2">
        <w:rPr>
          <w:b w:val="0"/>
          <w:bCs/>
          <w:i/>
          <w:sz w:val="24"/>
        </w:rPr>
        <w:t>h</w:t>
      </w:r>
      <w:r w:rsidR="00C854F2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The capacitor is connected to a battery of voltage </w:t>
      </w:r>
      <w:r w:rsidRPr="00D51CFA">
        <w:rPr>
          <w:b w:val="0"/>
          <w:bCs/>
          <w:i/>
          <w:sz w:val="24"/>
        </w:rPr>
        <w:t>V</w:t>
      </w:r>
      <w:r w:rsidRPr="00D51CFA">
        <w:rPr>
          <w:b w:val="0"/>
          <w:bCs/>
          <w:sz w:val="24"/>
          <w:vertAlign w:val="subscript"/>
        </w:rPr>
        <w:t>0</w:t>
      </w:r>
      <w:r>
        <w:rPr>
          <w:b w:val="0"/>
          <w:bCs/>
          <w:sz w:val="24"/>
        </w:rPr>
        <w:t xml:space="preserve"> [V], with the anode connected to the top plate.  </w:t>
      </w:r>
      <w:r w:rsidR="00DF776D">
        <w:rPr>
          <w:b w:val="0"/>
          <w:bCs/>
          <w:sz w:val="24"/>
        </w:rPr>
        <w:t xml:space="preserve">The top plate </w:t>
      </w:r>
      <w:r w:rsidR="00C854F2">
        <w:rPr>
          <w:b w:val="0"/>
          <w:bCs/>
          <w:sz w:val="24"/>
        </w:rPr>
        <w:t xml:space="preserve">at </w:t>
      </w:r>
      <w:r w:rsidR="00C854F2" w:rsidRPr="00D51CFA">
        <w:rPr>
          <w:b w:val="0"/>
          <w:bCs/>
          <w:i/>
          <w:sz w:val="24"/>
        </w:rPr>
        <w:t>x</w:t>
      </w:r>
      <w:r w:rsidR="00C854F2">
        <w:rPr>
          <w:b w:val="0"/>
          <w:bCs/>
          <w:sz w:val="24"/>
        </w:rPr>
        <w:t xml:space="preserve"> = </w:t>
      </w:r>
      <w:r w:rsidR="00C854F2" w:rsidRPr="00C854F2">
        <w:rPr>
          <w:b w:val="0"/>
          <w:bCs/>
          <w:sz w:val="24"/>
        </w:rPr>
        <w:t>0</w:t>
      </w:r>
      <w:r w:rsidR="00C854F2">
        <w:rPr>
          <w:b w:val="0"/>
          <w:bCs/>
          <w:sz w:val="24"/>
        </w:rPr>
        <w:t xml:space="preserve"> </w:t>
      </w:r>
      <w:r w:rsidR="00DF776D">
        <w:rPr>
          <w:b w:val="0"/>
          <w:bCs/>
          <w:sz w:val="24"/>
        </w:rPr>
        <w:t xml:space="preserve">is taken as a reference, where the voltage is zero. </w:t>
      </w:r>
      <w:r>
        <w:rPr>
          <w:b w:val="0"/>
          <w:bCs/>
          <w:sz w:val="24"/>
        </w:rPr>
        <w:t xml:space="preserve">The bottom plate </w:t>
      </w:r>
      <w:r w:rsidR="00C854F2">
        <w:rPr>
          <w:b w:val="0"/>
          <w:bCs/>
          <w:sz w:val="24"/>
        </w:rPr>
        <w:t xml:space="preserve">at </w:t>
      </w:r>
      <w:r w:rsidR="00C854F2" w:rsidRPr="00D51CFA">
        <w:rPr>
          <w:b w:val="0"/>
          <w:bCs/>
          <w:i/>
          <w:sz w:val="24"/>
        </w:rPr>
        <w:t>x</w:t>
      </w:r>
      <w:r w:rsidR="00C854F2">
        <w:rPr>
          <w:b w:val="0"/>
          <w:bCs/>
          <w:sz w:val="24"/>
        </w:rPr>
        <w:t xml:space="preserve"> = </w:t>
      </w:r>
      <w:r w:rsidR="00C854F2" w:rsidRPr="00D51CFA">
        <w:rPr>
          <w:b w:val="0"/>
          <w:bCs/>
          <w:i/>
          <w:sz w:val="24"/>
        </w:rPr>
        <w:t>h</w:t>
      </w:r>
      <w:r w:rsidR="00C854F2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is grounded. Find a formula for the potential </w:t>
      </w:r>
      <w:r>
        <w:rPr>
          <w:b w:val="0"/>
          <w:bCs/>
          <w:sz w:val="24"/>
        </w:rPr>
        <w:sym w:font="Symbol" w:char="F046"/>
      </w:r>
      <w:r>
        <w:rPr>
          <w:b w:val="0"/>
          <w:bCs/>
          <w:sz w:val="24"/>
        </w:rPr>
        <w:t>(</w:t>
      </w:r>
      <w:r w:rsidRPr="00D51CFA">
        <w:rPr>
          <w:b w:val="0"/>
          <w:bCs/>
          <w:i/>
          <w:sz w:val="24"/>
        </w:rPr>
        <w:t>x</w:t>
      </w:r>
      <w:r>
        <w:rPr>
          <w:b w:val="0"/>
          <w:bCs/>
          <w:sz w:val="24"/>
        </w:rPr>
        <w:t>) inside the capacitor. What is the potential of the bottom plate?</w:t>
      </w:r>
    </w:p>
    <w:p w:rsidR="006C0FC7" w:rsidRDefault="006C0FC7">
      <w:pPr>
        <w:pStyle w:val="BodyText"/>
        <w:numPr>
          <w:ilvl w:val="0"/>
          <w:numId w:val="29"/>
        </w:numPr>
        <w:spacing w:after="24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Derive the identity </w:t>
      </w:r>
      <w:r w:rsidR="0038369D" w:rsidRPr="00AB3DFD">
        <w:rPr>
          <w:b w:val="0"/>
          <w:bCs/>
          <w:position w:val="-14"/>
          <w:sz w:val="24"/>
        </w:rPr>
        <w:object w:dxaOrig="22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1pt" o:ole="">
            <v:imagedata r:id="rId7" o:title=""/>
          </v:shape>
          <o:OLEObject Type="Embed" ProgID="Equation.DSMT4" ShapeID="_x0000_i1025" DrawAspect="Content" ObjectID="_1736253432" r:id="rId8"/>
        </w:object>
      </w:r>
      <w:r>
        <w:rPr>
          <w:b w:val="0"/>
          <w:bCs/>
          <w:sz w:val="24"/>
        </w:rPr>
        <w:t>.</w:t>
      </w:r>
    </w:p>
    <w:p w:rsidR="006C0FC7" w:rsidRDefault="006C0FC7">
      <w:pPr>
        <w:pStyle w:val="BodyText"/>
        <w:numPr>
          <w:ilvl w:val="0"/>
          <w:numId w:val="29"/>
        </w:numPr>
        <w:spacing w:after="24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Derive the identity </w:t>
      </w:r>
      <w:r w:rsidR="0038369D" w:rsidRPr="00AB3DFD">
        <w:rPr>
          <w:b w:val="0"/>
          <w:bCs/>
          <w:position w:val="-14"/>
          <w:sz w:val="24"/>
        </w:rPr>
        <w:object w:dxaOrig="4120" w:dyaOrig="420">
          <v:shape id="_x0000_i1026" type="#_x0000_t75" style="width:206.25pt;height:21pt" o:ole="">
            <v:imagedata r:id="rId9" o:title=""/>
          </v:shape>
          <o:OLEObject Type="Embed" ProgID="Equation.DSMT4" ShapeID="_x0000_i1026" DrawAspect="Content" ObjectID="_1736253433" r:id="rId10"/>
        </w:object>
      </w:r>
      <w:r>
        <w:rPr>
          <w:b w:val="0"/>
          <w:bCs/>
          <w:sz w:val="24"/>
        </w:rPr>
        <w:t>.</w:t>
      </w:r>
    </w:p>
    <w:p w:rsidR="0021138E" w:rsidRDefault="006C0FC7" w:rsidP="0021138E">
      <w:pPr>
        <w:pStyle w:val="BodyText"/>
        <w:numPr>
          <w:ilvl w:val="0"/>
          <w:numId w:val="29"/>
        </w:numPr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An electric field is described by </w:t>
      </w:r>
      <w:r w:rsidR="00914727" w:rsidRPr="00AB3DFD">
        <w:rPr>
          <w:b w:val="0"/>
          <w:bCs/>
          <w:position w:val="-14"/>
          <w:sz w:val="24"/>
        </w:rPr>
        <w:object w:dxaOrig="1700" w:dyaOrig="400">
          <v:shape id="_x0000_i1027" type="#_x0000_t75" style="width:85.5pt;height:20.25pt" o:ole="">
            <v:imagedata r:id="rId11" o:title=""/>
          </v:shape>
          <o:OLEObject Type="Embed" ProgID="Equation.DSMT4" ShapeID="_x0000_i1027" DrawAspect="Content" ObjectID="_1736253434" r:id="rId12"/>
        </w:object>
      </w:r>
      <w:r w:rsidR="00425F2C">
        <w:rPr>
          <w:b w:val="0"/>
          <w:bCs/>
          <w:sz w:val="24"/>
        </w:rPr>
        <w:t xml:space="preserve"> [V/m]</w:t>
      </w:r>
      <w:r w:rsidR="0021138E">
        <w:rPr>
          <w:b w:val="0"/>
          <w:bCs/>
          <w:sz w:val="24"/>
        </w:rPr>
        <w:t xml:space="preserve">. </w:t>
      </w:r>
    </w:p>
    <w:p w:rsidR="006C0FC7" w:rsidRDefault="006C0FC7" w:rsidP="0021138E">
      <w:pPr>
        <w:pStyle w:val="BodyText"/>
        <w:spacing w:after="240"/>
        <w:ind w:left="720"/>
        <w:jc w:val="both"/>
        <w:rPr>
          <w:b w:val="0"/>
          <w:bCs/>
          <w:sz w:val="24"/>
        </w:rPr>
      </w:pPr>
      <w:r w:rsidRPr="0021138E">
        <w:rPr>
          <w:b w:val="0"/>
          <w:bCs/>
          <w:sz w:val="24"/>
        </w:rPr>
        <w:t xml:space="preserve">Find the voltage drop </w:t>
      </w:r>
      <w:r w:rsidRPr="0021138E">
        <w:rPr>
          <w:b w:val="0"/>
          <w:bCs/>
          <w:i/>
          <w:iCs/>
          <w:sz w:val="24"/>
        </w:rPr>
        <w:t>V</w:t>
      </w:r>
      <w:r w:rsidRPr="0021138E">
        <w:rPr>
          <w:b w:val="0"/>
          <w:bCs/>
          <w:i/>
          <w:iCs/>
          <w:sz w:val="24"/>
          <w:vertAlign w:val="subscript"/>
        </w:rPr>
        <w:t>AB</w:t>
      </w:r>
      <w:r>
        <w:t xml:space="preserve"> </w:t>
      </w:r>
      <w:r w:rsidRPr="0021138E">
        <w:rPr>
          <w:b w:val="0"/>
          <w:bCs/>
          <w:sz w:val="24"/>
        </w:rPr>
        <w:t xml:space="preserve">by integrating along the circular arc, as shown below. </w:t>
      </w:r>
    </w:p>
    <w:p w:rsidR="008B7DAF" w:rsidRPr="0021138E" w:rsidRDefault="008B7DAF" w:rsidP="0021138E">
      <w:pPr>
        <w:pStyle w:val="BodyText"/>
        <w:spacing w:after="240"/>
        <w:ind w:left="720"/>
        <w:jc w:val="both"/>
        <w:rPr>
          <w:b w:val="0"/>
          <w:bCs/>
          <w:sz w:val="24"/>
        </w:rPr>
      </w:pPr>
      <w:r w:rsidRPr="0021138E">
        <w:rPr>
          <w:b w:val="0"/>
          <w:bCs/>
          <w:sz w:val="24"/>
        </w:rPr>
        <w:t xml:space="preserve">(This is </w:t>
      </w:r>
      <w:r>
        <w:rPr>
          <w:b w:val="0"/>
          <w:bCs/>
          <w:sz w:val="24"/>
        </w:rPr>
        <w:t>similar to one of the examples in the Appendix of</w:t>
      </w:r>
      <w:r w:rsidRPr="0021138E">
        <w:rPr>
          <w:b w:val="0"/>
          <w:bCs/>
          <w:sz w:val="24"/>
        </w:rPr>
        <w:t xml:space="preserve"> Notes 6</w:t>
      </w:r>
      <w:r>
        <w:rPr>
          <w:b w:val="0"/>
          <w:bCs/>
          <w:sz w:val="24"/>
        </w:rPr>
        <w:t xml:space="preserve"> -- you might want to look at this example</w:t>
      </w:r>
      <w:r w:rsidR="00CC2FB4">
        <w:rPr>
          <w:b w:val="0"/>
          <w:bCs/>
          <w:sz w:val="24"/>
        </w:rPr>
        <w:t>.</w:t>
      </w:r>
      <w:r w:rsidRPr="0021138E">
        <w:rPr>
          <w:b w:val="0"/>
          <w:bCs/>
          <w:sz w:val="24"/>
        </w:rPr>
        <w:t xml:space="preserve">)  </w:t>
      </w:r>
    </w:p>
    <w:p w:rsidR="006C0FC7" w:rsidRDefault="00F67872">
      <w:pPr>
        <w:pStyle w:val="BodyText"/>
        <w:spacing w:after="240"/>
        <w:rPr>
          <w:b w:val="0"/>
          <w:bCs/>
          <w:sz w:val="24"/>
        </w:rPr>
      </w:pPr>
      <w:r>
        <w:rPr>
          <w:b w:val="0"/>
          <w:bCs/>
          <w:noProof/>
          <w:sz w:val="20"/>
        </w:rPr>
        <w:pict>
          <v:group id="_x0000_s1165" style="position:absolute;margin-left:111.75pt;margin-top:5.75pt;width:3in;height:153pt;z-index:251676160" coordorigin="3675,6973" coordsize="4320,3060">
            <v:rect id="_x0000_s1146" style="position:absolute;left:3675;top:6973;width:4320;height:3060" fillcolor="#dd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left:4327;top:8494;width:270;height:222" filled="f" fillcolor="aqua" stroked="f" strokecolor="white" strokeweight="1pt">
              <v:fill color2="blue"/>
              <v:stroke startarrowwidth="narrow" startarrowlength="short" endarrowwidth="narrow" endarrowlength="short"/>
              <v:shadow color="black"/>
              <v:textbox>
                <w:txbxContent>
                  <w:p w:rsidR="006C0FC7" w:rsidRDefault="006C0FC7">
                    <w:pPr>
                      <w:autoSpaceDE w:val="0"/>
                      <w:autoSpaceDN w:val="0"/>
                      <w:adjustRightInd w:val="0"/>
                      <w:rPr>
                        <w:color w:val="FFFFFF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color w:val="FFFFFF"/>
                        <w:sz w:val="36"/>
                        <w:szCs w:val="36"/>
                        <w:u w:val="single"/>
                      </w:rPr>
                      <w:t>A</w:t>
                    </w:r>
                  </w:p>
                </w:txbxContent>
              </v:textbox>
            </v:shape>
            <v:line id="_x0000_s1134" style="position:absolute" from="5691,7546" to="5691,9763" strokeweight="1pt">
              <v:stroke startarrowwidth="narrow" startarrowlength="short" endarrowwidth="narrow" endarrowlength="short"/>
              <v:shadow color="black"/>
            </v:line>
            <v:line id="_x0000_s1135" style="position:absolute" from="4681,8584" to="6963,8584" strokeweight="1pt">
              <v:stroke startarrowwidth="narrow" startarrowlength="short" endarrowwidth="narrow" endarrowlength="short"/>
              <v:shadow color="black"/>
            </v:line>
            <v:shape id="_x0000_s1136" type="#_x0000_t202" style="position:absolute;left:7023;top:8338;width:432;height:431;v-text-anchor:top-baseline" filled="f" fillcolor="aqua" stroked="f" strokecolor="white" strokeweight="1pt">
              <v:fill color2="blue"/>
              <v:stroke startarrowwidth="narrow" startarrowlength="short" endarrowwidth="narrow" endarrowlength="short"/>
              <v:shadow color="black"/>
              <v:textbox>
                <w:txbxContent>
                  <w:p w:rsidR="006C0FC7" w:rsidRDefault="006C0FC7">
                    <w:pPr>
                      <w:autoSpaceDE w:val="0"/>
                      <w:autoSpaceDN w:val="0"/>
                      <w:adjustRightInd w:val="0"/>
                      <w:rPr>
                        <w:i/>
                        <w:iCs/>
                        <w:color w:val="000000"/>
                        <w:szCs w:val="36"/>
                      </w:rPr>
                    </w:pPr>
                    <w:r>
                      <w:rPr>
                        <w:i/>
                        <w:iCs/>
                        <w:color w:val="000000"/>
                        <w:szCs w:val="36"/>
                      </w:rPr>
                      <w:t>x</w:t>
                    </w:r>
                  </w:p>
                </w:txbxContent>
              </v:textbox>
            </v:shape>
            <v:line id="_x0000_s1137" style="position:absolute" from="5691,8592" to="6019,9292" strokeweight="1pt">
              <v:stroke startarrowwidth="narrow" startarrowlength="short" endarrow="block"/>
              <v:shadow color="black"/>
            </v:line>
            <v:shape id="_x0000_s1138" type="#_x0000_t202" style="position:absolute;left:5974;top:9254;width:270;height:222" filled="f" fillcolor="aqua" stroked="f" strokecolor="white" strokeweight="1pt">
              <v:fill color2="blue"/>
              <v:stroke startarrowwidth="narrow" startarrowlength="short" endarrowwidth="narrow" endarrowlength="short"/>
              <v:shadow color="black"/>
              <v:textbox>
                <w:txbxContent>
                  <w:p w:rsidR="006C0FC7" w:rsidRDefault="006C0FC7">
                    <w:pPr>
                      <w:autoSpaceDE w:val="0"/>
                      <w:autoSpaceDN w:val="0"/>
                      <w:adjustRightInd w:val="0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color w:val="FFFFFF"/>
                        <w:sz w:val="36"/>
                        <w:szCs w:val="36"/>
                      </w:rPr>
                      <w:t>C</w:t>
                    </w:r>
                  </w:p>
                </w:txbxContent>
              </v:textbox>
            </v:shape>
            <v:shape id="_x0000_s1139" type="#_x0000_t202" style="position:absolute;left:5748;top:8581;width:1052;height:507" filled="f" fillcolor="aqua" stroked="f" strokecolor="white" strokeweight="1pt">
              <v:fill color2="blue"/>
              <v:stroke startarrowwidth="narrow" startarrowlength="short" endarrowwidth="narrow" endarrowlength="short"/>
              <v:shadow color="black"/>
              <v:textbox>
                <w:txbxContent>
                  <w:p w:rsidR="006C0FC7" w:rsidRPr="0038369D" w:rsidRDefault="006C0FC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Cs w:val="36"/>
                      </w:rPr>
                    </w:pPr>
                    <w:r w:rsidRPr="0038369D">
                      <w:rPr>
                        <w:color w:val="000000"/>
                        <w:szCs w:val="36"/>
                      </w:rPr>
                      <w:t>3 [m]</w:t>
                    </w:r>
                  </w:p>
                </w:txbxContent>
              </v:textbox>
            </v:shape>
            <v:shape id="_x0000_s1140" type="#_x0000_t202" style="position:absolute;left:5226;top:7636;width:510;height:462" filled="f" fillcolor="aqua" stroked="f" strokecolor="white" strokeweight="1pt">
              <v:fill color2="blue"/>
              <v:stroke startarrowwidth="narrow" startarrowlength="short" endarrowwidth="narrow" endarrowlength="short"/>
              <v:shadow color="black"/>
              <v:textbox style="mso-next-textbox:#_x0000_s1140">
                <w:txbxContent>
                  <w:p w:rsidR="006C0FC7" w:rsidRPr="0011293D" w:rsidRDefault="006C0FC7">
                    <w:pPr>
                      <w:autoSpaceDE w:val="0"/>
                      <w:autoSpaceDN w:val="0"/>
                      <w:adjustRightInd w:val="0"/>
                      <w:rPr>
                        <w:i/>
                        <w:color w:val="000000"/>
                        <w:szCs w:val="36"/>
                        <w:u w:val="single"/>
                      </w:rPr>
                    </w:pPr>
                    <w:r w:rsidRPr="0011293D">
                      <w:rPr>
                        <w:i/>
                        <w:color w:val="000000"/>
                        <w:szCs w:val="36"/>
                        <w:u w:val="single"/>
                      </w:rPr>
                      <w:t>B</w:t>
                    </w:r>
                  </w:p>
                </w:txbxContent>
              </v:textbox>
            </v:shape>
            <v:shape id="_x0000_s1141" type="#_x0000_t202" style="position:absolute;left:5707;top:7255;width:178;height:222;v-text-anchor:top-baseline" filled="f" fillcolor="aqua" stroked="f" strokecolor="white" strokeweight="1pt">
              <v:fill color2="blue"/>
              <v:stroke startarrowwidth="narrow" startarrowlength="short" endarrowwidth="narrow" endarrowlength="short"/>
              <v:shadow color="black"/>
              <v:textbox>
                <w:txbxContent>
                  <w:p w:rsidR="006C0FC7" w:rsidRDefault="006C0FC7">
                    <w:pPr>
                      <w:autoSpaceDE w:val="0"/>
                      <w:autoSpaceDN w:val="0"/>
                      <w:adjustRightInd w:val="0"/>
                      <w:rPr>
                        <w:i/>
                        <w:i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i/>
                        <w:iCs/>
                        <w:color w:val="FFFFFF"/>
                        <w:sz w:val="36"/>
                        <w:szCs w:val="36"/>
                      </w:rPr>
                      <w:t>y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2" type="#_x0000_t19" style="position:absolute;left:4852;top:7786;width:1672;height:1579;v-text-anchor:middle" coordsize="43200,43200" adj=",11796480,21600" path="wr,,43200,43200,21600,,,21600nfewr,,43200,43200,21600,,,21600l21600,21600nsxe" fillcolor="aqua" strokeweight="3pt">
              <v:fill color2="blue"/>
              <v:stroke startarrowwidth="narrow" startarrowlength="short" endarrowwidth="narrow" endarrowlength="short"/>
              <v:shadow color="black"/>
              <v:path o:connectlocs="21600,0;0,21600;21600,21600"/>
            </v:shape>
            <v:oval id="_x0000_s1143" style="position:absolute;left:4800;top:8531;width:102;height:100;v-text-anchor:middle" fillcolor="aqua" strokeweight="1pt">
              <v:fill color2="blue"/>
              <v:stroke startarrowwidth="narrow" startarrowlength="short" endarrowwidth="narrow" endarrowlength="short"/>
              <v:shadow color="black"/>
            </v:oval>
            <v:oval id="_x0000_s1144" style="position:absolute;left:5632;top:7715;width:117;height:130;v-text-anchor:middle" fillcolor="aqua" strokeweight="1pt">
              <v:fill color2="blue"/>
              <v:stroke startarrowwidth="narrow" startarrowlength="short" endarrowwidth="narrow" endarrowlength="short"/>
              <v:shadow color="black"/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45" type="#_x0000_t5" style="position:absolute;left:6444;top:8542;width:144;height:126;v-text-anchor:middle" fillcolor="black" strokeweight="1pt">
              <v:stroke startarrowwidth="narrow" startarrowlength="short" endarrowwidth="narrow" endarrowlength="short"/>
              <v:shadow color="black"/>
            </v:shape>
            <v:shape id="_x0000_s1147" type="#_x0000_t202" style="position:absolute;left:4401;top:8146;width:495;height:597" filled="f" fillcolor="aqua" stroked="f" strokecolor="white" strokeweight="1pt">
              <v:fill color2="blue"/>
              <v:stroke startarrowwidth="narrow" startarrowlength="short" endarrowwidth="narrow" endarrowlength="short"/>
              <v:shadow color="black"/>
              <v:textbox style="mso-next-textbox:#_x0000_s1147">
                <w:txbxContent>
                  <w:p w:rsidR="006C0FC7" w:rsidRPr="0011293D" w:rsidRDefault="006C0FC7">
                    <w:pPr>
                      <w:autoSpaceDE w:val="0"/>
                      <w:autoSpaceDN w:val="0"/>
                      <w:adjustRightInd w:val="0"/>
                      <w:rPr>
                        <w:i/>
                        <w:color w:val="000000"/>
                        <w:szCs w:val="36"/>
                        <w:u w:val="single"/>
                      </w:rPr>
                    </w:pPr>
                    <w:r w:rsidRPr="0011293D">
                      <w:rPr>
                        <w:i/>
                        <w:color w:val="000000"/>
                        <w:szCs w:val="36"/>
                        <w:u w:val="single"/>
                      </w:rPr>
                      <w:t>A</w:t>
                    </w:r>
                  </w:p>
                </w:txbxContent>
              </v:textbox>
            </v:shape>
            <v:shape id="_x0000_s1148" type="#_x0000_t202" style="position:absolute;left:5493;top:7048;width:522;height:506;v-text-anchor:top-baseline" filled="f" fillcolor="aqua" stroked="f" strokecolor="white" strokeweight="1pt">
              <v:fill color2="blue"/>
              <v:stroke startarrowwidth="narrow" startarrowlength="short" endarrowwidth="narrow" endarrowlength="short"/>
              <v:shadow color="black"/>
              <v:textbox>
                <w:txbxContent>
                  <w:p w:rsidR="006C0FC7" w:rsidRDefault="006C0FC7">
                    <w:pPr>
                      <w:autoSpaceDE w:val="0"/>
                      <w:autoSpaceDN w:val="0"/>
                      <w:adjustRightInd w:val="0"/>
                      <w:rPr>
                        <w:i/>
                        <w:iCs/>
                        <w:color w:val="000000"/>
                        <w:szCs w:val="36"/>
                      </w:rPr>
                    </w:pPr>
                    <w:r>
                      <w:rPr>
                        <w:i/>
                        <w:iCs/>
                        <w:color w:val="000000"/>
                        <w:szCs w:val="36"/>
                      </w:rPr>
                      <w:t>y</w:t>
                    </w:r>
                  </w:p>
                </w:txbxContent>
              </v:textbox>
            </v:shape>
            <v:shape id="_x0000_s1152" type="#_x0000_t202" style="position:absolute;left:6543;top:8086;width:737;height:417" filled="f" fillcolor="aqua" stroked="f" strokecolor="white" strokeweight="1pt">
              <v:fill color2="blue"/>
              <v:stroke startarrowwidth="narrow" startarrowlength="short" endarrowwidth="narrow" endarrowlength="short"/>
              <v:shadow color="black"/>
              <v:textbox>
                <w:txbxContent>
                  <w:p w:rsidR="0038369D" w:rsidRPr="0038369D" w:rsidRDefault="0038369D" w:rsidP="0038369D">
                    <w:pPr>
                      <w:autoSpaceDE w:val="0"/>
                      <w:autoSpaceDN w:val="0"/>
                      <w:adjustRightInd w:val="0"/>
                      <w:rPr>
                        <w:i/>
                        <w:color w:val="000000"/>
                        <w:szCs w:val="36"/>
                      </w:rPr>
                    </w:pPr>
                    <w:r w:rsidRPr="0038369D">
                      <w:rPr>
                        <w:i/>
                        <w:color w:val="000000"/>
                        <w:szCs w:val="36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6C0FC7" w:rsidRDefault="006C0FC7">
      <w:pPr>
        <w:pStyle w:val="BodyText"/>
        <w:spacing w:after="240"/>
        <w:rPr>
          <w:b w:val="0"/>
          <w:bCs/>
          <w:sz w:val="24"/>
        </w:rPr>
      </w:pPr>
    </w:p>
    <w:p w:rsidR="006C0FC7" w:rsidRDefault="006C0FC7">
      <w:pPr>
        <w:pStyle w:val="BodyText"/>
        <w:spacing w:after="240"/>
        <w:rPr>
          <w:b w:val="0"/>
          <w:bCs/>
          <w:sz w:val="24"/>
        </w:rPr>
      </w:pPr>
    </w:p>
    <w:p w:rsidR="006C0FC7" w:rsidRDefault="006C0FC7">
      <w:pPr>
        <w:pStyle w:val="BodyText"/>
        <w:spacing w:after="240"/>
        <w:rPr>
          <w:b w:val="0"/>
          <w:bCs/>
          <w:sz w:val="24"/>
        </w:rPr>
      </w:pPr>
    </w:p>
    <w:p w:rsidR="006C0FC7" w:rsidRDefault="006C0FC7">
      <w:pPr>
        <w:pStyle w:val="BodyText"/>
        <w:spacing w:after="240"/>
        <w:rPr>
          <w:b w:val="0"/>
          <w:bCs/>
          <w:sz w:val="24"/>
        </w:rPr>
      </w:pPr>
    </w:p>
    <w:p w:rsidR="006C0FC7" w:rsidRDefault="006C0FC7">
      <w:pPr>
        <w:pStyle w:val="BodyText"/>
        <w:spacing w:after="240"/>
        <w:rPr>
          <w:b w:val="0"/>
          <w:bCs/>
          <w:sz w:val="24"/>
        </w:rPr>
      </w:pPr>
    </w:p>
    <w:p w:rsidR="006C0FC7" w:rsidRDefault="006C0FC7">
      <w:pPr>
        <w:pStyle w:val="BodyText"/>
        <w:spacing w:after="240"/>
        <w:rPr>
          <w:b w:val="0"/>
          <w:bCs/>
          <w:sz w:val="24"/>
        </w:rPr>
      </w:pPr>
    </w:p>
    <w:p w:rsidR="006C0FC7" w:rsidRDefault="006C0FC7">
      <w:pPr>
        <w:pStyle w:val="BodyText"/>
        <w:numPr>
          <w:ilvl w:val="0"/>
          <w:numId w:val="29"/>
        </w:numPr>
        <w:spacing w:after="240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Repeat the previous problem by integrating first from point </w:t>
      </w:r>
      <w:r w:rsidRPr="0011293D">
        <w:rPr>
          <w:b w:val="0"/>
          <w:bCs/>
          <w:i/>
          <w:sz w:val="24"/>
          <w:u w:val="single"/>
        </w:rPr>
        <w:t>A</w:t>
      </w:r>
      <w:r>
        <w:rPr>
          <w:b w:val="0"/>
          <w:bCs/>
          <w:sz w:val="24"/>
        </w:rPr>
        <w:t xml:space="preserve"> to the origin, and then from the origin to point </w:t>
      </w:r>
      <w:r w:rsidRPr="0011293D">
        <w:rPr>
          <w:b w:val="0"/>
          <w:bCs/>
          <w:i/>
          <w:iCs/>
          <w:sz w:val="24"/>
          <w:u w:val="single"/>
        </w:rPr>
        <w:t>B</w:t>
      </w:r>
      <w:r>
        <w:rPr>
          <w:b w:val="0"/>
          <w:bCs/>
          <w:sz w:val="24"/>
        </w:rPr>
        <w:t xml:space="preserve">. Do you get the same result as above? </w:t>
      </w:r>
    </w:p>
    <w:p w:rsidR="006C0FC7" w:rsidRDefault="006C0FC7">
      <w:pPr>
        <w:pStyle w:val="BodyText"/>
        <w:numPr>
          <w:ilvl w:val="0"/>
          <w:numId w:val="29"/>
        </w:numPr>
        <w:spacing w:after="2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An electric field is described in cylindrical coordinates as</w:t>
      </w:r>
    </w:p>
    <w:p w:rsidR="006C0FC7" w:rsidRDefault="006C0FC7" w:rsidP="007767C9">
      <w:pPr>
        <w:pStyle w:val="BodyText"/>
        <w:spacing w:after="240"/>
        <w:ind w:firstLine="14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 xml:space="preserve"> </w:t>
      </w:r>
      <w:r w:rsidR="0038369D" w:rsidRPr="00AB3DFD">
        <w:rPr>
          <w:b w:val="0"/>
          <w:bCs/>
          <w:position w:val="-30"/>
          <w:sz w:val="24"/>
        </w:rPr>
        <w:object w:dxaOrig="1100" w:dyaOrig="720">
          <v:shape id="_x0000_i1028" type="#_x0000_t75" style="width:54.75pt;height:36pt" o:ole="">
            <v:imagedata r:id="rId13" o:title=""/>
          </v:shape>
          <o:OLEObject Type="Embed" ProgID="Equation.DSMT4" ShapeID="_x0000_i1028" DrawAspect="Content" ObjectID="_1736253435" r:id="rId14"/>
        </w:object>
      </w:r>
      <w:r>
        <w:t xml:space="preserve"> </w:t>
      </w:r>
      <w:r w:rsidRPr="0021138E">
        <w:rPr>
          <w:b w:val="0"/>
        </w:rPr>
        <w:t>[</w:t>
      </w:r>
      <w:r>
        <w:rPr>
          <w:b w:val="0"/>
          <w:bCs/>
          <w:sz w:val="24"/>
        </w:rPr>
        <w:t xml:space="preserve">V/m]. </w:t>
      </w:r>
    </w:p>
    <w:p w:rsidR="0080058A" w:rsidRDefault="006C0FC7" w:rsidP="00735B0B">
      <w:pPr>
        <w:pStyle w:val="BodyText"/>
        <w:spacing w:after="240"/>
        <w:ind w:left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Find the voltage drop </w:t>
      </w:r>
      <w:r>
        <w:rPr>
          <w:b w:val="0"/>
          <w:bCs/>
          <w:i/>
          <w:iCs/>
          <w:sz w:val="24"/>
        </w:rPr>
        <w:t>V</w:t>
      </w:r>
      <w:r>
        <w:rPr>
          <w:b w:val="0"/>
          <w:bCs/>
          <w:i/>
          <w:iCs/>
          <w:sz w:val="24"/>
          <w:vertAlign w:val="subscript"/>
        </w:rPr>
        <w:t>AB</w:t>
      </w:r>
      <w:r>
        <w:rPr>
          <w:b w:val="0"/>
          <w:bCs/>
          <w:sz w:val="24"/>
        </w:rPr>
        <w:t xml:space="preserve"> where </w:t>
      </w:r>
      <w:r w:rsidRPr="0011293D">
        <w:rPr>
          <w:b w:val="0"/>
          <w:bCs/>
          <w:i/>
          <w:sz w:val="24"/>
          <w:u w:val="single"/>
        </w:rPr>
        <w:t>A</w:t>
      </w:r>
      <w:r>
        <w:rPr>
          <w:b w:val="0"/>
          <w:bCs/>
          <w:sz w:val="24"/>
        </w:rPr>
        <w:t xml:space="preserve"> is the point (1,</w:t>
      </w:r>
      <w:r w:rsidR="0011293D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0,</w:t>
      </w:r>
      <w:r w:rsidR="0011293D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0) and </w:t>
      </w:r>
      <w:r w:rsidRPr="0011293D">
        <w:rPr>
          <w:b w:val="0"/>
          <w:bCs/>
          <w:i/>
          <w:sz w:val="24"/>
          <w:u w:val="single"/>
        </w:rPr>
        <w:t>B</w:t>
      </w:r>
      <w:r>
        <w:rPr>
          <w:b w:val="0"/>
          <w:bCs/>
          <w:sz w:val="24"/>
        </w:rPr>
        <w:t xml:space="preserve"> is the point (2, </w:t>
      </w:r>
      <w:r w:rsidRPr="0011293D">
        <w:rPr>
          <w:b w:val="0"/>
          <w:bCs/>
          <w:i/>
          <w:sz w:val="24"/>
        </w:rPr>
        <w:sym w:font="Symbol" w:char="F070"/>
      </w:r>
      <w:r w:rsidR="0011293D" w:rsidRPr="0011293D">
        <w:rPr>
          <w:b w:val="0"/>
          <w:bCs/>
          <w:i/>
          <w:sz w:val="16"/>
          <w:szCs w:val="16"/>
        </w:rPr>
        <w:t xml:space="preserve"> </w:t>
      </w:r>
      <w:r>
        <w:rPr>
          <w:b w:val="0"/>
          <w:bCs/>
          <w:sz w:val="24"/>
        </w:rPr>
        <w:t>/</w:t>
      </w:r>
      <w:r w:rsidR="0011293D" w:rsidRPr="0011293D">
        <w:rPr>
          <w:b w:val="0"/>
          <w:bCs/>
          <w:sz w:val="16"/>
          <w:szCs w:val="16"/>
        </w:rPr>
        <w:t xml:space="preserve"> </w:t>
      </w:r>
      <w:r>
        <w:rPr>
          <w:b w:val="0"/>
          <w:bCs/>
          <w:sz w:val="24"/>
        </w:rPr>
        <w:t>2, 1). (In the description of these points, the cylindrical coordinate notation</w:t>
      </w:r>
      <w:r w:rsidR="0021138E">
        <w:rPr>
          <w:b w:val="0"/>
          <w:bCs/>
          <w:sz w:val="24"/>
        </w:rPr>
        <w:t xml:space="preserve"> (</w:t>
      </w:r>
      <w:r w:rsidR="0021138E" w:rsidRPr="0021138E">
        <w:rPr>
          <w:b w:val="0"/>
          <w:bCs/>
          <w:i/>
          <w:sz w:val="24"/>
        </w:rPr>
        <w:sym w:font="Symbol" w:char="F072"/>
      </w:r>
      <w:r w:rsidR="0021138E">
        <w:rPr>
          <w:b w:val="0"/>
          <w:bCs/>
          <w:sz w:val="24"/>
        </w:rPr>
        <w:t xml:space="preserve">, </w:t>
      </w:r>
      <w:r w:rsidR="0021138E" w:rsidRPr="0021138E">
        <w:rPr>
          <w:b w:val="0"/>
          <w:bCs/>
          <w:i/>
          <w:sz w:val="24"/>
        </w:rPr>
        <w:sym w:font="Symbol" w:char="F066"/>
      </w:r>
      <w:r w:rsidR="0021138E">
        <w:rPr>
          <w:b w:val="0"/>
          <w:bCs/>
          <w:sz w:val="24"/>
        </w:rPr>
        <w:t xml:space="preserve">, </w:t>
      </w:r>
      <w:r w:rsidR="0021138E" w:rsidRPr="0021138E">
        <w:rPr>
          <w:b w:val="0"/>
          <w:bCs/>
          <w:i/>
          <w:sz w:val="24"/>
        </w:rPr>
        <w:t>z</w:t>
      </w:r>
      <w:r w:rsidR="0021138E">
        <w:rPr>
          <w:b w:val="0"/>
          <w:bCs/>
          <w:sz w:val="24"/>
        </w:rPr>
        <w:t>)</w:t>
      </w:r>
      <w:r>
        <w:rPr>
          <w:b w:val="0"/>
          <w:bCs/>
          <w:sz w:val="24"/>
        </w:rPr>
        <w:t xml:space="preserve"> is used, where dimensions are in [</w:t>
      </w:r>
      <w:r w:rsidR="00F87519">
        <w:rPr>
          <w:b w:val="0"/>
          <w:bCs/>
          <w:sz w:val="24"/>
        </w:rPr>
        <w:t xml:space="preserve">m] and angles are in radians.) </w:t>
      </w:r>
      <w:r w:rsidR="0011293D">
        <w:rPr>
          <w:b w:val="0"/>
          <w:bCs/>
          <w:sz w:val="24"/>
        </w:rPr>
        <w:t>Assume</w:t>
      </w:r>
      <w:r>
        <w:rPr>
          <w:b w:val="0"/>
          <w:bCs/>
          <w:sz w:val="24"/>
        </w:rPr>
        <w:t xml:space="preserve"> that the voltage drop is path independent (i.e., this is a valid electrostatic field), so you </w:t>
      </w:r>
      <w:r w:rsidR="00C56DC6">
        <w:rPr>
          <w:b w:val="0"/>
          <w:bCs/>
          <w:sz w:val="24"/>
        </w:rPr>
        <w:t>can use any path that you wish. (Hint: Consider choosing part of the path to be an arc of a circle</w:t>
      </w:r>
      <w:r w:rsidR="0080058A">
        <w:rPr>
          <w:b w:val="0"/>
          <w:bCs/>
          <w:sz w:val="24"/>
        </w:rPr>
        <w:t>, part of the path to be a straight horizontal line, and part of the path to be a straight vertical line</w:t>
      </w:r>
      <w:r w:rsidR="00C56DC6">
        <w:rPr>
          <w:b w:val="0"/>
          <w:bCs/>
          <w:sz w:val="24"/>
        </w:rPr>
        <w:t xml:space="preserve">.) </w:t>
      </w:r>
    </w:p>
    <w:p w:rsidR="006C0FC7" w:rsidRDefault="0080058A" w:rsidP="00735B0B">
      <w:pPr>
        <w:pStyle w:val="BodyText"/>
        <w:spacing w:after="240"/>
        <w:ind w:left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Question for your consideration: In this problem, do you have to </w:t>
      </w:r>
      <w:r w:rsidR="00236CCE">
        <w:rPr>
          <w:b w:val="0"/>
          <w:bCs/>
          <w:sz w:val="24"/>
        </w:rPr>
        <w:t>actually</w:t>
      </w:r>
      <w:r>
        <w:rPr>
          <w:b w:val="0"/>
          <w:bCs/>
          <w:sz w:val="24"/>
        </w:rPr>
        <w:t xml:space="preserve"> choose a path, or does the calculus let you evaluate the integral without doing so? Even if you do not have to choose a path, go ahead and use the one suggested in the hint.</w:t>
      </w:r>
    </w:p>
    <w:p w:rsidR="006C0FC7" w:rsidRDefault="00CC2FB4">
      <w:pPr>
        <w:pStyle w:val="BodyText"/>
        <w:numPr>
          <w:ilvl w:val="0"/>
          <w:numId w:val="29"/>
        </w:numPr>
        <w:spacing w:after="2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 hemispherical surface </w:t>
      </w:r>
      <w:r w:rsidR="006C0FC7">
        <w:rPr>
          <w:b w:val="0"/>
          <w:bCs/>
          <w:sz w:val="24"/>
        </w:rPr>
        <w:t xml:space="preserve">defined by a radius </w:t>
      </w:r>
      <w:r w:rsidR="006C0FC7">
        <w:rPr>
          <w:b w:val="0"/>
          <w:bCs/>
          <w:i/>
          <w:iCs/>
          <w:sz w:val="24"/>
        </w:rPr>
        <w:t xml:space="preserve">r </w:t>
      </w:r>
      <w:r w:rsidR="006C0FC7">
        <w:rPr>
          <w:b w:val="0"/>
          <w:bCs/>
          <w:sz w:val="24"/>
        </w:rPr>
        <w:t xml:space="preserve">= 5 [m] and </w:t>
      </w:r>
      <w:r w:rsidR="006C0FC7">
        <w:rPr>
          <w:b w:val="0"/>
          <w:bCs/>
          <w:i/>
          <w:iCs/>
          <w:sz w:val="24"/>
        </w:rPr>
        <w:t>z</w:t>
      </w:r>
      <w:r w:rsidR="006C0FC7">
        <w:rPr>
          <w:b w:val="0"/>
          <w:bCs/>
          <w:sz w:val="24"/>
        </w:rPr>
        <w:t xml:space="preserve"> &gt; 0 has a surface charge density of </w:t>
      </w:r>
      <w:r w:rsidR="006C0FC7" w:rsidRPr="00AB3DFD">
        <w:rPr>
          <w:b w:val="0"/>
          <w:bCs/>
          <w:position w:val="-12"/>
          <w:sz w:val="24"/>
        </w:rPr>
        <w:object w:dxaOrig="1760" w:dyaOrig="380">
          <v:shape id="_x0000_i1029" type="#_x0000_t75" style="width:87.75pt;height:18.75pt" o:ole="">
            <v:imagedata r:id="rId15" o:title=""/>
          </v:shape>
          <o:OLEObject Type="Embed" ProgID="Equation.DSMT4" ShapeID="_x0000_i1029" DrawAspect="Content" ObjectID="_1736253436" r:id="rId16"/>
        </w:object>
      </w:r>
      <w:r w:rsidR="006C0FC7">
        <w:rPr>
          <w:b w:val="0"/>
          <w:bCs/>
          <w:sz w:val="24"/>
        </w:rPr>
        <w:t xml:space="preserve">  [C/m</w:t>
      </w:r>
      <w:r w:rsidR="006C0FC7">
        <w:rPr>
          <w:b w:val="0"/>
          <w:bCs/>
          <w:sz w:val="24"/>
          <w:vertAlign w:val="superscript"/>
        </w:rPr>
        <w:t>2</w:t>
      </w:r>
      <w:r w:rsidR="006C0FC7">
        <w:rPr>
          <w:b w:val="0"/>
          <w:bCs/>
          <w:sz w:val="24"/>
        </w:rPr>
        <w:t xml:space="preserve">]. Find the total charge on the surface. </w:t>
      </w:r>
    </w:p>
    <w:p w:rsidR="00BC69CD" w:rsidRDefault="006C0FC7" w:rsidP="00BC69CD">
      <w:pPr>
        <w:pStyle w:val="BodyText"/>
        <w:numPr>
          <w:ilvl w:val="0"/>
          <w:numId w:val="29"/>
        </w:numPr>
        <w:spacing w:after="2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 cylindrical volume is defined by </w:t>
      </w:r>
      <w:r w:rsidRPr="00AB3DFD">
        <w:rPr>
          <w:b w:val="0"/>
          <w:bCs/>
          <w:position w:val="-12"/>
          <w:sz w:val="24"/>
        </w:rPr>
        <w:object w:dxaOrig="700" w:dyaOrig="360">
          <v:shape id="_x0000_i1030" type="#_x0000_t75" style="width:35.25pt;height:18pt" o:ole="">
            <v:imagedata r:id="rId17" o:title=""/>
          </v:shape>
          <o:OLEObject Type="Embed" ProgID="Equation.DSMT4" ShapeID="_x0000_i1030" DrawAspect="Content" ObjectID="_1736253437" r:id="rId18"/>
        </w:object>
      </w:r>
      <w:r>
        <w:rPr>
          <w:b w:val="0"/>
          <w:bCs/>
          <w:sz w:val="24"/>
        </w:rPr>
        <w:t xml:space="preserve"> [m], </w:t>
      </w:r>
      <w:r w:rsidRPr="00AB3DFD">
        <w:rPr>
          <w:b w:val="0"/>
          <w:bCs/>
          <w:position w:val="-6"/>
          <w:sz w:val="24"/>
        </w:rPr>
        <w:object w:dxaOrig="900" w:dyaOrig="279">
          <v:shape id="_x0000_i1031" type="#_x0000_t75" style="width:45pt;height:14.25pt" o:ole="">
            <v:imagedata r:id="rId19" o:title=""/>
          </v:shape>
          <o:OLEObject Type="Embed" ProgID="Equation.DSMT4" ShapeID="_x0000_i1031" DrawAspect="Content" ObjectID="_1736253438" r:id="rId20"/>
        </w:object>
      </w:r>
      <w:r>
        <w:rPr>
          <w:b w:val="0"/>
          <w:bCs/>
          <w:sz w:val="24"/>
        </w:rPr>
        <w:t xml:space="preserve"> [m], and </w:t>
      </w:r>
      <w:r w:rsidRPr="00AB3DFD">
        <w:rPr>
          <w:b w:val="0"/>
          <w:bCs/>
          <w:position w:val="-10"/>
          <w:sz w:val="24"/>
        </w:rPr>
        <w:object w:dxaOrig="1080" w:dyaOrig="320">
          <v:shape id="_x0000_i1032" type="#_x0000_t75" style="width:54pt;height:15.75pt" o:ole="">
            <v:imagedata r:id="rId21" o:title=""/>
          </v:shape>
          <o:OLEObject Type="Embed" ProgID="Equation.DSMT4" ShapeID="_x0000_i1032" DrawAspect="Content" ObjectID="_1736253439" r:id="rId22"/>
        </w:object>
      </w:r>
      <w:r>
        <w:rPr>
          <w:b w:val="0"/>
          <w:bCs/>
          <w:sz w:val="24"/>
        </w:rPr>
        <w:t>. Inside this region there is a volume charge density</w:t>
      </w:r>
    </w:p>
    <w:p w:rsidR="006C0FC7" w:rsidRDefault="006C0FC7" w:rsidP="00BC69CD">
      <w:pPr>
        <w:pStyle w:val="BodyText"/>
        <w:spacing w:after="240"/>
        <w:ind w:firstLine="1440"/>
        <w:jc w:val="both"/>
        <w:rPr>
          <w:b w:val="0"/>
          <w:bCs/>
          <w:sz w:val="24"/>
        </w:rPr>
      </w:pPr>
      <w:r w:rsidRPr="00AB3DFD">
        <w:rPr>
          <w:b w:val="0"/>
          <w:bCs/>
          <w:position w:val="-28"/>
          <w:sz w:val="24"/>
        </w:rPr>
        <w:object w:dxaOrig="2480" w:dyaOrig="680">
          <v:shape id="_x0000_i1033" type="#_x0000_t75" style="width:123.75pt;height:33.75pt" o:ole="">
            <v:imagedata r:id="rId23" o:title=""/>
          </v:shape>
          <o:OLEObject Type="Embed" ProgID="Equation.DSMT4" ShapeID="_x0000_i1033" DrawAspect="Content" ObjectID="_1736253440" r:id="rId24"/>
        </w:object>
      </w:r>
      <w:r>
        <w:rPr>
          <w:b w:val="0"/>
          <w:bCs/>
          <w:sz w:val="24"/>
        </w:rPr>
        <w:t xml:space="preserve"> [C/m</w:t>
      </w:r>
      <w:r>
        <w:rPr>
          <w:b w:val="0"/>
          <w:bCs/>
          <w:sz w:val="24"/>
          <w:vertAlign w:val="superscript"/>
        </w:rPr>
        <w:t>3</w:t>
      </w:r>
      <w:r>
        <w:rPr>
          <w:b w:val="0"/>
          <w:bCs/>
          <w:sz w:val="24"/>
        </w:rPr>
        <w:t xml:space="preserve">]. </w:t>
      </w:r>
    </w:p>
    <w:p w:rsidR="006C0FC7" w:rsidRDefault="006C0FC7">
      <w:pPr>
        <w:pStyle w:val="BodyText"/>
        <w:spacing w:after="240"/>
        <w:ind w:left="7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Find the total charge inside the region.</w:t>
      </w:r>
    </w:p>
    <w:p w:rsidR="006C0FC7" w:rsidRDefault="006C0FC7">
      <w:pPr>
        <w:pStyle w:val="BodyText"/>
        <w:numPr>
          <w:ilvl w:val="0"/>
          <w:numId w:val="29"/>
        </w:numPr>
        <w:spacing w:after="2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 current density vector is given as </w:t>
      </w:r>
    </w:p>
    <w:p w:rsidR="006C0FC7" w:rsidRDefault="0038369D" w:rsidP="00BC69CD">
      <w:pPr>
        <w:pStyle w:val="MTDisplayEquation"/>
        <w:ind w:firstLine="1440"/>
      </w:pPr>
      <w:r w:rsidRPr="00AB3DFD">
        <w:rPr>
          <w:position w:val="-14"/>
        </w:rPr>
        <w:object w:dxaOrig="1760" w:dyaOrig="400">
          <v:shape id="_x0000_i1034" type="#_x0000_t75" style="width:87.75pt;height:20.25pt" o:ole="">
            <v:imagedata r:id="rId25" o:title=""/>
          </v:shape>
          <o:OLEObject Type="Embed" ProgID="Equation.DSMT4" ShapeID="_x0000_i1034" DrawAspect="Content" ObjectID="_1736253441" r:id="rId26"/>
        </w:object>
      </w:r>
      <w:r w:rsidR="006C0FC7">
        <w:t>.</w:t>
      </w:r>
    </w:p>
    <w:p w:rsidR="006C0FC7" w:rsidRDefault="006C0FC7">
      <w:pPr>
        <w:pStyle w:val="MTDisplayEquation"/>
        <w:ind w:firstLine="1440"/>
      </w:pPr>
    </w:p>
    <w:p w:rsidR="001866AA" w:rsidRDefault="006C0FC7" w:rsidP="001D32EB">
      <w:pPr>
        <w:pStyle w:val="MTDisplayEquation"/>
        <w:ind w:left="720"/>
        <w:jc w:val="both"/>
      </w:pPr>
      <w:r>
        <w:t xml:space="preserve">Find the total current crossing the surface of </w:t>
      </w:r>
      <w:r w:rsidR="005021D7">
        <w:t>a</w:t>
      </w:r>
      <w:r w:rsidR="00BA53B7">
        <w:t xml:space="preserve"> hemisphere that is</w:t>
      </w:r>
      <w:r>
        <w:t xml:space="preserve"> defined by </w:t>
      </w:r>
      <w:r>
        <w:rPr>
          <w:i/>
          <w:iCs/>
        </w:rPr>
        <w:t xml:space="preserve">r </w:t>
      </w:r>
      <w:r>
        <w:t xml:space="preserve">= 2 [m] and </w:t>
      </w:r>
      <w:r>
        <w:rPr>
          <w:i/>
          <w:iCs/>
        </w:rPr>
        <w:t>z</w:t>
      </w:r>
      <w:r>
        <w:t xml:space="preserve"> &gt; 0. The current </w:t>
      </w:r>
      <w:r w:rsidR="00236CCE">
        <w:t xml:space="preserve">is </w:t>
      </w:r>
      <w:r w:rsidR="003438D0">
        <w:t>d</w:t>
      </w:r>
      <w:r w:rsidR="00A15AD8">
        <w:t>ef</w:t>
      </w:r>
      <w:bookmarkStart w:id="0" w:name="_GoBack"/>
      <w:bookmarkEnd w:id="0"/>
      <w:r w:rsidR="00A15AD8">
        <w:t xml:space="preserve">ined </w:t>
      </w:r>
      <w:r w:rsidR="005021D7">
        <w:t>to be</w:t>
      </w:r>
      <w:r>
        <w:t xml:space="preserve"> the current crossing the surface in the upward </w:t>
      </w:r>
      <w:r w:rsidR="00BA53B7">
        <w:t xml:space="preserve">(outward) </w:t>
      </w:r>
      <w:r>
        <w:t xml:space="preserve">sense. </w:t>
      </w:r>
    </w:p>
    <w:p w:rsidR="003438D0" w:rsidRDefault="003438D0" w:rsidP="001D32EB">
      <w:pPr>
        <w:pStyle w:val="MTDisplayEquation"/>
        <w:ind w:left="720"/>
        <w:jc w:val="both"/>
      </w:pPr>
    </w:p>
    <w:p w:rsidR="003438D0" w:rsidRDefault="003438D0" w:rsidP="003438D0">
      <w:pPr>
        <w:pStyle w:val="BodyText"/>
        <w:numPr>
          <w:ilvl w:val="0"/>
          <w:numId w:val="29"/>
        </w:numPr>
        <w:spacing w:after="24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 surface current density </w:t>
      </w:r>
      <w:r w:rsidRPr="003438D0">
        <w:rPr>
          <w:b w:val="0"/>
          <w:bCs/>
          <w:i/>
          <w:sz w:val="24"/>
          <w:u w:val="single"/>
        </w:rPr>
        <w:t>J</w:t>
      </w:r>
      <w:r w:rsidRPr="003438D0">
        <w:rPr>
          <w:b w:val="0"/>
          <w:bCs/>
          <w:i/>
          <w:sz w:val="24"/>
          <w:vertAlign w:val="subscript"/>
        </w:rPr>
        <w:t>s</w:t>
      </w:r>
      <w:r>
        <w:rPr>
          <w:b w:val="0"/>
          <w:bCs/>
          <w:sz w:val="24"/>
        </w:rPr>
        <w:t xml:space="preserve"> is one that flows on a </w:t>
      </w:r>
      <w:r w:rsidRPr="00CA66F4">
        <w:rPr>
          <w:b w:val="0"/>
          <w:bCs/>
          <w:sz w:val="24"/>
          <w:u w:val="single"/>
        </w:rPr>
        <w:t>surface</w:t>
      </w:r>
      <w:r>
        <w:rPr>
          <w:b w:val="0"/>
          <w:bCs/>
          <w:sz w:val="24"/>
        </w:rPr>
        <w:t xml:space="preserve">, corresponding to a surface charge density in motion on </w:t>
      </w:r>
      <w:r w:rsidR="006138C1">
        <w:rPr>
          <w:b w:val="0"/>
          <w:bCs/>
          <w:sz w:val="24"/>
        </w:rPr>
        <w:t>the</w:t>
      </w:r>
      <w:r>
        <w:rPr>
          <w:b w:val="0"/>
          <w:bCs/>
          <w:sz w:val="24"/>
        </w:rPr>
        <w:t xml:space="preserve"> surface. The units are [A/m]. The 2-D form of the charge-velocity equation states that the surface current density vector is given by </w:t>
      </w:r>
    </w:p>
    <w:p w:rsidR="003438D0" w:rsidRDefault="003438D0" w:rsidP="003438D0">
      <w:pPr>
        <w:pStyle w:val="BodyText"/>
        <w:spacing w:after="240"/>
        <w:ind w:firstLine="1440"/>
        <w:jc w:val="both"/>
        <w:rPr>
          <w:b w:val="0"/>
          <w:bCs/>
          <w:sz w:val="24"/>
        </w:rPr>
      </w:pPr>
      <w:r w:rsidRPr="003438D0">
        <w:rPr>
          <w:position w:val="-12"/>
        </w:rPr>
        <w:object w:dxaOrig="980" w:dyaOrig="360">
          <v:shape id="_x0000_i1035" type="#_x0000_t75" style="width:48.75pt;height:18pt" o:ole="">
            <v:imagedata r:id="rId27" o:title=""/>
          </v:shape>
          <o:OLEObject Type="Embed" ProgID="Equation.DSMT4" ShapeID="_x0000_i1035" DrawAspect="Content" ObjectID="_1736253442" r:id="rId28"/>
        </w:object>
      </w:r>
      <w:r w:rsidRPr="003438D0">
        <w:rPr>
          <w:b w:val="0"/>
          <w:sz w:val="24"/>
          <w:szCs w:val="24"/>
        </w:rPr>
        <w:t>.</w:t>
      </w:r>
    </w:p>
    <w:p w:rsidR="006138C1" w:rsidRDefault="00236CCE" w:rsidP="006138C1">
      <w:pPr>
        <w:pStyle w:val="MTDisplayEquation"/>
        <w:ind w:left="720"/>
        <w:jc w:val="both"/>
      </w:pPr>
      <w:r>
        <w:t>T</w:t>
      </w:r>
      <w:r w:rsidR="006138C1">
        <w:t xml:space="preserve">he current crossing a contour </w:t>
      </w:r>
      <w:r w:rsidR="006138C1" w:rsidRPr="006138C1">
        <w:rPr>
          <w:i/>
        </w:rPr>
        <w:t>C</w:t>
      </w:r>
      <w:r w:rsidR="006138C1">
        <w:t xml:space="preserve"> on the surface is given by</w:t>
      </w:r>
    </w:p>
    <w:p w:rsidR="006138C1" w:rsidRDefault="006138C1">
      <w:pPr>
        <w:pStyle w:val="MTDisplayEquation"/>
        <w:ind w:left="720"/>
      </w:pPr>
    </w:p>
    <w:p w:rsidR="006138C1" w:rsidRDefault="006138C1" w:rsidP="006138C1">
      <w:pPr>
        <w:pStyle w:val="MTDisplayEquation"/>
        <w:ind w:left="1440"/>
      </w:pPr>
      <w:r w:rsidRPr="006138C1">
        <w:rPr>
          <w:position w:val="-32"/>
        </w:rPr>
        <w:object w:dxaOrig="1280" w:dyaOrig="600">
          <v:shape id="_x0000_i1036" type="#_x0000_t75" style="width:63.75pt;height:30.75pt" o:ole="">
            <v:imagedata r:id="rId29" o:title=""/>
          </v:shape>
          <o:OLEObject Type="Embed" ProgID="Equation.DSMT4" ShapeID="_x0000_i1036" DrawAspect="Content" ObjectID="_1736253443" r:id="rId30"/>
        </w:object>
      </w:r>
      <w:r>
        <w:t>.</w:t>
      </w:r>
    </w:p>
    <w:p w:rsidR="001866AA" w:rsidRDefault="003438D0" w:rsidP="00CA66F4">
      <w:pPr>
        <w:pStyle w:val="MTDisplayEquation"/>
        <w:spacing w:after="120"/>
        <w:ind w:left="720"/>
        <w:jc w:val="both"/>
      </w:pPr>
      <w:r>
        <w:t xml:space="preserve">Consider a uniform surface charge density </w:t>
      </w:r>
      <w:r w:rsidRPr="003438D0">
        <w:rPr>
          <w:i/>
        </w:rPr>
        <w:sym w:font="Symbol" w:char="F072"/>
      </w:r>
      <w:r w:rsidRPr="003438D0">
        <w:rPr>
          <w:i/>
          <w:vertAlign w:val="subscript"/>
        </w:rPr>
        <w:t>s</w:t>
      </w:r>
      <w:r w:rsidRPr="003438D0">
        <w:rPr>
          <w:vertAlign w:val="subscript"/>
        </w:rPr>
        <w:t>0</w:t>
      </w:r>
      <w:r>
        <w:t xml:space="preserve"> [C/m</w:t>
      </w:r>
      <w:r w:rsidRPr="003438D0">
        <w:rPr>
          <w:vertAlign w:val="superscript"/>
        </w:rPr>
        <w:t>2</w:t>
      </w:r>
      <w:r>
        <w:t xml:space="preserve">] in the </w:t>
      </w:r>
      <w:r w:rsidRPr="003438D0">
        <w:rPr>
          <w:i/>
        </w:rPr>
        <w:t>z</w:t>
      </w:r>
      <w:r>
        <w:t xml:space="preserve"> = 0 plane moving in the </w:t>
      </w:r>
      <w:r w:rsidRPr="003438D0">
        <w:rPr>
          <w:i/>
        </w:rPr>
        <w:t>x</w:t>
      </w:r>
      <w:r>
        <w:t xml:space="preserve"> direction at a constant velocity </w:t>
      </w:r>
      <w:r w:rsidR="006138C1">
        <w:t xml:space="preserve">(speed) </w:t>
      </w:r>
      <w:r>
        <w:t xml:space="preserve">of </w:t>
      </w:r>
      <w:r w:rsidRPr="003438D0">
        <w:rPr>
          <w:i/>
        </w:rPr>
        <w:t>v</w:t>
      </w:r>
      <w:r>
        <w:rPr>
          <w:i/>
        </w:rPr>
        <w:t xml:space="preserve"> </w:t>
      </w:r>
      <w:r w:rsidRPr="003438D0">
        <w:t>[m/s]</w:t>
      </w:r>
      <w:r>
        <w:t xml:space="preserve">. </w:t>
      </w:r>
    </w:p>
    <w:p w:rsidR="003438D0" w:rsidRDefault="003438D0" w:rsidP="006138C1">
      <w:pPr>
        <w:pStyle w:val="MTDisplayEquation"/>
        <w:spacing w:after="120"/>
        <w:ind w:left="1260" w:hanging="180"/>
        <w:jc w:val="both"/>
      </w:pPr>
      <w:r>
        <w:lastRenderedPageBreak/>
        <w:t xml:space="preserve">a) Determine the surface current density vector. </w:t>
      </w:r>
    </w:p>
    <w:p w:rsidR="003438D0" w:rsidRDefault="003438D0" w:rsidP="006138C1">
      <w:pPr>
        <w:pStyle w:val="MTDisplayEquation"/>
        <w:ind w:left="1260" w:hanging="180"/>
        <w:jc w:val="both"/>
      </w:pPr>
      <w:r>
        <w:t>b) Find the current in amps that crosses</w:t>
      </w:r>
      <w:r w:rsidR="00CA66F4">
        <w:t xml:space="preserve">, from left to right, </w:t>
      </w:r>
      <w:r>
        <w:t xml:space="preserve">a </w:t>
      </w:r>
      <w:r w:rsidR="006138C1">
        <w:t xml:space="preserve">straight </w:t>
      </w:r>
      <w:r>
        <w:t xml:space="preserve">line of length </w:t>
      </w:r>
      <w:r w:rsidR="006138C1">
        <w:t>two</w:t>
      </w:r>
      <w:r>
        <w:t xml:space="preserve"> meter</w:t>
      </w:r>
      <w:r w:rsidR="006138C1">
        <w:t>s</w:t>
      </w:r>
      <w:r>
        <w:t xml:space="preserve">, </w:t>
      </w:r>
      <w:r w:rsidR="006138C1">
        <w:t xml:space="preserve">lying in the </w:t>
      </w:r>
      <w:r w:rsidR="006138C1" w:rsidRPr="006138C1">
        <w:rPr>
          <w:i/>
        </w:rPr>
        <w:t>z</w:t>
      </w:r>
      <w:r w:rsidR="006138C1">
        <w:t xml:space="preserve"> = 0 plane and </w:t>
      </w:r>
      <w:r w:rsidR="008A0950">
        <w:t>making a 45</w:t>
      </w:r>
      <w:r w:rsidR="008A0950" w:rsidRPr="008A0950">
        <w:rPr>
          <w:vertAlign w:val="superscript"/>
        </w:rPr>
        <w:t>o</w:t>
      </w:r>
      <w:r w:rsidR="008A0950">
        <w:t xml:space="preserve"> angle with respect to the </w:t>
      </w:r>
      <w:r w:rsidR="008A0950" w:rsidRPr="008A0950">
        <w:rPr>
          <w:i/>
        </w:rPr>
        <w:t>x</w:t>
      </w:r>
      <w:r w:rsidR="008A0950">
        <w:t xml:space="preserve"> axis</w:t>
      </w:r>
      <w:r w:rsidR="004B4D6E">
        <w:t xml:space="preserve"> (i.e., lying along a line </w:t>
      </w:r>
      <w:r w:rsidR="004B4D6E" w:rsidRPr="004B4D6E">
        <w:rPr>
          <w:i/>
        </w:rPr>
        <w:sym w:font="Symbol" w:char="F066"/>
      </w:r>
      <w:r w:rsidR="004B4D6E">
        <w:t xml:space="preserve"> = 45</w:t>
      </w:r>
      <w:r w:rsidR="004B4D6E" w:rsidRPr="004B4D6E">
        <w:rPr>
          <w:vertAlign w:val="superscript"/>
        </w:rPr>
        <w:t>o</w:t>
      </w:r>
      <w:r w:rsidR="004B4D6E">
        <w:t>)</w:t>
      </w:r>
      <w:r w:rsidR="008A0950">
        <w:t>.</w:t>
      </w:r>
      <w:r w:rsidR="006138C1">
        <w:t xml:space="preserve"> </w:t>
      </w:r>
    </w:p>
    <w:p w:rsidR="006C0FC7" w:rsidRDefault="006C0FC7">
      <w:pPr>
        <w:pStyle w:val="BodyText"/>
        <w:rPr>
          <w:b w:val="0"/>
          <w:sz w:val="24"/>
        </w:rPr>
      </w:pPr>
    </w:p>
    <w:p w:rsidR="00BA0E60" w:rsidRDefault="00BA0E60" w:rsidP="005106F4">
      <w:pPr>
        <w:rPr>
          <w:b/>
          <w:sz w:val="28"/>
          <w:szCs w:val="28"/>
        </w:rPr>
      </w:pPr>
    </w:p>
    <w:p w:rsidR="005106F4" w:rsidRPr="001025F9" w:rsidRDefault="005106F4" w:rsidP="00BA0E60">
      <w:pPr>
        <w:spacing w:after="120"/>
        <w:rPr>
          <w:b/>
          <w:sz w:val="28"/>
          <w:szCs w:val="28"/>
        </w:rPr>
      </w:pPr>
      <w:r w:rsidRPr="001025F9">
        <w:rPr>
          <w:b/>
          <w:sz w:val="28"/>
          <w:szCs w:val="28"/>
        </w:rPr>
        <w:t>Extra Problems</w:t>
      </w:r>
      <w:r>
        <w:rPr>
          <w:b/>
          <w:sz w:val="28"/>
          <w:szCs w:val="28"/>
        </w:rPr>
        <w:t xml:space="preserve"> (not to be turned in – for extra practice only)</w:t>
      </w:r>
      <w:r w:rsidRPr="001025F9">
        <w:rPr>
          <w:b/>
          <w:sz w:val="28"/>
          <w:szCs w:val="28"/>
        </w:rPr>
        <w:t>:</w:t>
      </w:r>
    </w:p>
    <w:p w:rsidR="005106F4" w:rsidRDefault="005106F4" w:rsidP="005106F4">
      <w:pPr>
        <w:jc w:val="both"/>
      </w:pPr>
      <w:r>
        <w:t>Shen and Kong: None</w:t>
      </w:r>
    </w:p>
    <w:p w:rsidR="006C0FC7" w:rsidRPr="006138C1" w:rsidRDefault="005106F4" w:rsidP="006138C1">
      <w:pPr>
        <w:jc w:val="both"/>
      </w:pPr>
      <w:r>
        <w:t>Hayt and Buck, 7</w:t>
      </w:r>
      <w:r w:rsidRPr="001025F9">
        <w:rPr>
          <w:vertAlign w:val="superscript"/>
        </w:rPr>
        <w:t>th</w:t>
      </w:r>
      <w:r>
        <w:t xml:space="preserve"> Edition: 1.18 – 1.30</w:t>
      </w:r>
      <w:r w:rsidR="003C3072">
        <w:t>, 5.2, 5.3, 5.5(a), 5.6(a,b)</w:t>
      </w:r>
    </w:p>
    <w:sectPr w:rsidR="006C0FC7" w:rsidRPr="006138C1" w:rsidSect="00AB3DFD">
      <w:footerReference w:type="even" r:id="rId31"/>
      <w:footerReference w:type="default" r:id="rId3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72" w:rsidRDefault="00F67872">
      <w:r>
        <w:separator/>
      </w:r>
    </w:p>
  </w:endnote>
  <w:endnote w:type="continuationSeparator" w:id="0">
    <w:p w:rsidR="00F67872" w:rsidRDefault="00F6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C7" w:rsidRDefault="007F7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0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FC7">
      <w:rPr>
        <w:rStyle w:val="PageNumber"/>
        <w:noProof/>
      </w:rPr>
      <w:t>1</w:t>
    </w:r>
    <w:r>
      <w:rPr>
        <w:rStyle w:val="PageNumber"/>
      </w:rPr>
      <w:fldChar w:fldCharType="end"/>
    </w:r>
  </w:p>
  <w:p w:rsidR="006C0FC7" w:rsidRDefault="006C0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FC7" w:rsidRDefault="007F73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0F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CCE">
      <w:rPr>
        <w:rStyle w:val="PageNumber"/>
        <w:noProof/>
      </w:rPr>
      <w:t>2</w:t>
    </w:r>
    <w:r>
      <w:rPr>
        <w:rStyle w:val="PageNumber"/>
      </w:rPr>
      <w:fldChar w:fldCharType="end"/>
    </w:r>
  </w:p>
  <w:p w:rsidR="006C0FC7" w:rsidRDefault="006C0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72" w:rsidRDefault="00F67872">
      <w:r>
        <w:separator/>
      </w:r>
    </w:p>
  </w:footnote>
  <w:footnote w:type="continuationSeparator" w:id="0">
    <w:p w:rsidR="00F67872" w:rsidRDefault="00F6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E98"/>
    <w:multiLevelType w:val="singleLevel"/>
    <w:tmpl w:val="F77047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017E4"/>
    <w:multiLevelType w:val="singleLevel"/>
    <w:tmpl w:val="C8AC187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 w15:restartNumberingAfterBreak="0">
    <w:nsid w:val="08F557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230F0"/>
    <w:multiLevelType w:val="singleLevel"/>
    <w:tmpl w:val="62827D3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F196944"/>
    <w:multiLevelType w:val="singleLevel"/>
    <w:tmpl w:val="2348CB9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287E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0458FC"/>
    <w:multiLevelType w:val="multilevel"/>
    <w:tmpl w:val="86AC1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62F4F34"/>
    <w:multiLevelType w:val="singleLevel"/>
    <w:tmpl w:val="6C5ED6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8" w15:restartNumberingAfterBreak="0">
    <w:nsid w:val="17BF210A"/>
    <w:multiLevelType w:val="hybridMultilevel"/>
    <w:tmpl w:val="729C4EF4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182B50A0"/>
    <w:multiLevelType w:val="singleLevel"/>
    <w:tmpl w:val="A2E237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3D26BD"/>
    <w:multiLevelType w:val="singleLevel"/>
    <w:tmpl w:val="C34853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A497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E505F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62B402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E3360D"/>
    <w:multiLevelType w:val="singleLevel"/>
    <w:tmpl w:val="C8AC187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3A074FC4"/>
    <w:multiLevelType w:val="singleLevel"/>
    <w:tmpl w:val="98BCF42E"/>
    <w:lvl w:ilvl="0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EC2F16"/>
    <w:multiLevelType w:val="multilevel"/>
    <w:tmpl w:val="86AC10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6377DA9"/>
    <w:multiLevelType w:val="singleLevel"/>
    <w:tmpl w:val="0409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1C4C15"/>
    <w:multiLevelType w:val="singleLevel"/>
    <w:tmpl w:val="238027F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49E9449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F4C4FE6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21" w15:restartNumberingAfterBreak="0">
    <w:nsid w:val="55F901D6"/>
    <w:multiLevelType w:val="singleLevel"/>
    <w:tmpl w:val="57CCA9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8C9664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1666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C2231C"/>
    <w:multiLevelType w:val="singleLevel"/>
    <w:tmpl w:val="386E305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1AD7FC1"/>
    <w:multiLevelType w:val="singleLevel"/>
    <w:tmpl w:val="35CC2C16"/>
    <w:lvl w:ilvl="0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4F6742F"/>
    <w:multiLevelType w:val="singleLevel"/>
    <w:tmpl w:val="00C86B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661549D"/>
    <w:multiLevelType w:val="hybridMultilevel"/>
    <w:tmpl w:val="8DC64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033F30"/>
    <w:multiLevelType w:val="multilevel"/>
    <w:tmpl w:val="DFC4FF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9B5478"/>
    <w:multiLevelType w:val="hybridMultilevel"/>
    <w:tmpl w:val="FF6205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3"/>
  </w:num>
  <w:num w:numId="5">
    <w:abstractNumId w:val="21"/>
  </w:num>
  <w:num w:numId="6">
    <w:abstractNumId w:val="10"/>
  </w:num>
  <w:num w:numId="7">
    <w:abstractNumId w:val="26"/>
  </w:num>
  <w:num w:numId="8">
    <w:abstractNumId w:val="22"/>
  </w:num>
  <w:num w:numId="9">
    <w:abstractNumId w:val="15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15"/>
  </w:num>
  <w:num w:numId="15">
    <w:abstractNumId w:val="7"/>
  </w:num>
  <w:num w:numId="16">
    <w:abstractNumId w:val="5"/>
  </w:num>
  <w:num w:numId="17">
    <w:abstractNumId w:val="2"/>
  </w:num>
  <w:num w:numId="18">
    <w:abstractNumId w:val="12"/>
  </w:num>
  <w:num w:numId="19">
    <w:abstractNumId w:val="0"/>
  </w:num>
  <w:num w:numId="20">
    <w:abstractNumId w:val="9"/>
  </w:num>
  <w:num w:numId="21">
    <w:abstractNumId w:val="25"/>
  </w:num>
  <w:num w:numId="22">
    <w:abstractNumId w:val="20"/>
  </w:num>
  <w:num w:numId="23">
    <w:abstractNumId w:val="16"/>
  </w:num>
  <w:num w:numId="24">
    <w:abstractNumId w:val="13"/>
  </w:num>
  <w:num w:numId="25">
    <w:abstractNumId w:val="11"/>
  </w:num>
  <w:num w:numId="26">
    <w:abstractNumId w:val="19"/>
  </w:num>
  <w:num w:numId="27">
    <w:abstractNumId w:val="23"/>
  </w:num>
  <w:num w:numId="28">
    <w:abstractNumId w:val="27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43F"/>
    <w:rsid w:val="00017DEC"/>
    <w:rsid w:val="000310C9"/>
    <w:rsid w:val="00054492"/>
    <w:rsid w:val="000B5617"/>
    <w:rsid w:val="000D559A"/>
    <w:rsid w:val="000E75EB"/>
    <w:rsid w:val="0011293D"/>
    <w:rsid w:val="00117DEF"/>
    <w:rsid w:val="00182EE8"/>
    <w:rsid w:val="00186177"/>
    <w:rsid w:val="001866AA"/>
    <w:rsid w:val="00196678"/>
    <w:rsid w:val="001C35A2"/>
    <w:rsid w:val="001D32EB"/>
    <w:rsid w:val="0021138E"/>
    <w:rsid w:val="00223269"/>
    <w:rsid w:val="00236CCE"/>
    <w:rsid w:val="002571F9"/>
    <w:rsid w:val="003226CF"/>
    <w:rsid w:val="003334EB"/>
    <w:rsid w:val="003438D0"/>
    <w:rsid w:val="0038369D"/>
    <w:rsid w:val="003930DC"/>
    <w:rsid w:val="003C3072"/>
    <w:rsid w:val="00425F2C"/>
    <w:rsid w:val="00446AEC"/>
    <w:rsid w:val="004665E8"/>
    <w:rsid w:val="004B4D6E"/>
    <w:rsid w:val="005021D7"/>
    <w:rsid w:val="005106F4"/>
    <w:rsid w:val="00512810"/>
    <w:rsid w:val="00513D77"/>
    <w:rsid w:val="005B2FC6"/>
    <w:rsid w:val="005B7D61"/>
    <w:rsid w:val="006138C1"/>
    <w:rsid w:val="006339BE"/>
    <w:rsid w:val="006938EE"/>
    <w:rsid w:val="006C0FC7"/>
    <w:rsid w:val="00735B0B"/>
    <w:rsid w:val="007767C9"/>
    <w:rsid w:val="00797BBC"/>
    <w:rsid w:val="007B36B1"/>
    <w:rsid w:val="007C516F"/>
    <w:rsid w:val="007F732E"/>
    <w:rsid w:val="0080058A"/>
    <w:rsid w:val="00804622"/>
    <w:rsid w:val="00817A62"/>
    <w:rsid w:val="00826F41"/>
    <w:rsid w:val="008457DD"/>
    <w:rsid w:val="00880C93"/>
    <w:rsid w:val="008A0950"/>
    <w:rsid w:val="008B7DAF"/>
    <w:rsid w:val="00901E06"/>
    <w:rsid w:val="0090543F"/>
    <w:rsid w:val="00914727"/>
    <w:rsid w:val="00927DFA"/>
    <w:rsid w:val="009A783F"/>
    <w:rsid w:val="00A15AD8"/>
    <w:rsid w:val="00A71A2D"/>
    <w:rsid w:val="00A976D4"/>
    <w:rsid w:val="00AB28EC"/>
    <w:rsid w:val="00AB3DFD"/>
    <w:rsid w:val="00AD0121"/>
    <w:rsid w:val="00AD2072"/>
    <w:rsid w:val="00AD7126"/>
    <w:rsid w:val="00AE077B"/>
    <w:rsid w:val="00B17634"/>
    <w:rsid w:val="00B2440D"/>
    <w:rsid w:val="00B34EF8"/>
    <w:rsid w:val="00B4145C"/>
    <w:rsid w:val="00BA0E60"/>
    <w:rsid w:val="00BA53B7"/>
    <w:rsid w:val="00BC69CD"/>
    <w:rsid w:val="00BD4962"/>
    <w:rsid w:val="00C00398"/>
    <w:rsid w:val="00C174BC"/>
    <w:rsid w:val="00C44D1A"/>
    <w:rsid w:val="00C519E9"/>
    <w:rsid w:val="00C56DC6"/>
    <w:rsid w:val="00C854F2"/>
    <w:rsid w:val="00CA66F4"/>
    <w:rsid w:val="00CC2FB4"/>
    <w:rsid w:val="00CE7DEC"/>
    <w:rsid w:val="00CF29B7"/>
    <w:rsid w:val="00D079AE"/>
    <w:rsid w:val="00D1120A"/>
    <w:rsid w:val="00D15133"/>
    <w:rsid w:val="00D51CFA"/>
    <w:rsid w:val="00DA0B94"/>
    <w:rsid w:val="00DF776D"/>
    <w:rsid w:val="00E6025E"/>
    <w:rsid w:val="00EE58E0"/>
    <w:rsid w:val="00F02F29"/>
    <w:rsid w:val="00F30302"/>
    <w:rsid w:val="00F67872"/>
    <w:rsid w:val="00F87519"/>
    <w:rsid w:val="00F95709"/>
    <w:rsid w:val="00FB3B79"/>
    <w:rsid w:val="00F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  <o:rules v:ext="edit">
        <o:r id="V:Rule1" type="arc" idref="#_x0000_s1142"/>
      </o:rules>
    </o:shapelayout>
  </w:shapeDefaults>
  <w:decimalSymbol w:val="."/>
  <w:listSeparator w:val=","/>
  <w14:docId w14:val="739804A2"/>
  <w15:docId w15:val="{4DC6046A-642A-49A3-974B-B30AC06D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DFD"/>
    <w:rPr>
      <w:sz w:val="24"/>
    </w:rPr>
  </w:style>
  <w:style w:type="paragraph" w:styleId="Heading1">
    <w:name w:val="heading 1"/>
    <w:basedOn w:val="Normal"/>
    <w:next w:val="Normal"/>
    <w:qFormat/>
    <w:rsid w:val="00AB3DFD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AB3DFD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AB3DFD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Heading3"/>
    <w:rsid w:val="00AB3DFD"/>
    <w:pPr>
      <w:tabs>
        <w:tab w:val="right" w:pos="8280"/>
      </w:tabs>
      <w:spacing w:before="480" w:after="120"/>
    </w:pPr>
    <w:rPr>
      <w:rFonts w:ascii="Times New Roman" w:hAnsi="Times New Roman"/>
      <w:b/>
    </w:rPr>
  </w:style>
  <w:style w:type="paragraph" w:styleId="Title">
    <w:name w:val="Title"/>
    <w:basedOn w:val="Normal"/>
    <w:qFormat/>
    <w:rsid w:val="00AB3DFD"/>
    <w:pPr>
      <w:jc w:val="center"/>
    </w:pPr>
    <w:rPr>
      <w:b/>
      <w:sz w:val="32"/>
    </w:rPr>
  </w:style>
  <w:style w:type="paragraph" w:styleId="Footer">
    <w:name w:val="footer"/>
    <w:basedOn w:val="Normal"/>
    <w:rsid w:val="00AB3D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DFD"/>
  </w:style>
  <w:style w:type="paragraph" w:customStyle="1" w:styleId="MTDisplayEquation">
    <w:name w:val="MTDisplayEquation"/>
    <w:basedOn w:val="Normal"/>
    <w:rsid w:val="00AB3DFD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AB3DFD"/>
    <w:rPr>
      <w:vanish/>
      <w:color w:val="FF0000"/>
    </w:rPr>
  </w:style>
  <w:style w:type="paragraph" w:styleId="BodyText">
    <w:name w:val="Body Text"/>
    <w:basedOn w:val="Normal"/>
    <w:rsid w:val="00AB3DFD"/>
    <w:rPr>
      <w:b/>
      <w:sz w:val="28"/>
    </w:rPr>
  </w:style>
  <w:style w:type="paragraph" w:styleId="Header">
    <w:name w:val="header"/>
    <w:basedOn w:val="Normal"/>
    <w:rsid w:val="00AB3D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Electricity and Magnetism</vt:lpstr>
    </vt:vector>
  </TitlesOfParts>
  <Company>Dell Computer Corporation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Electricity and Magnetism</dc:title>
  <dc:creator>mak</dc:creator>
  <cp:lastModifiedBy>Jackson, David R</cp:lastModifiedBy>
  <cp:revision>43</cp:revision>
  <cp:lastPrinted>2001-08-28T21:02:00Z</cp:lastPrinted>
  <dcterms:created xsi:type="dcterms:W3CDTF">2012-09-06T17:09:00Z</dcterms:created>
  <dcterms:modified xsi:type="dcterms:W3CDTF">2023-01-26T21:51:00Z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