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90" w:rsidRDefault="00301590">
      <w:pPr>
        <w:pStyle w:val="Title"/>
        <w:rPr>
          <w:sz w:val="24"/>
        </w:rPr>
      </w:pPr>
      <w:r>
        <w:rPr>
          <w:sz w:val="24"/>
        </w:rPr>
        <w:t xml:space="preserve">ECE 6341 </w:t>
      </w:r>
    </w:p>
    <w:p w:rsidR="00301590" w:rsidRDefault="00293CD2">
      <w:pPr>
        <w:pStyle w:val="Title"/>
        <w:rPr>
          <w:sz w:val="24"/>
        </w:rPr>
      </w:pPr>
      <w:r>
        <w:rPr>
          <w:sz w:val="24"/>
        </w:rPr>
        <w:t>Spring 20</w:t>
      </w:r>
      <w:r w:rsidR="00F47FE8">
        <w:rPr>
          <w:sz w:val="24"/>
        </w:rPr>
        <w:t>1</w:t>
      </w:r>
      <w:r w:rsidR="00B436BB">
        <w:rPr>
          <w:sz w:val="24"/>
        </w:rPr>
        <w:t>6</w:t>
      </w:r>
    </w:p>
    <w:p w:rsidR="00301590" w:rsidRDefault="00301590">
      <w:pPr>
        <w:pStyle w:val="Heading1"/>
        <w:rPr>
          <w:rFonts w:ascii="Arial" w:hAnsi="Arial"/>
        </w:rPr>
      </w:pPr>
    </w:p>
    <w:p w:rsidR="00301590" w:rsidRDefault="00301590">
      <w:pPr>
        <w:pStyle w:val="Heading1"/>
        <w:rPr>
          <w:rFonts w:ascii="Arial" w:hAnsi="Arial"/>
        </w:rPr>
      </w:pPr>
      <w:r>
        <w:rPr>
          <w:rFonts w:ascii="Arial" w:hAnsi="Arial"/>
        </w:rPr>
        <w:t>HW 2</w:t>
      </w:r>
    </w:p>
    <w:p w:rsidR="001E5922" w:rsidRPr="001E5922" w:rsidRDefault="001E5922" w:rsidP="001E5922"/>
    <w:p w:rsidR="00792365" w:rsidRPr="00792365" w:rsidRDefault="00792365" w:rsidP="00792365">
      <w:r>
        <w:t>Assigned problems: 1-</w:t>
      </w:r>
      <w:r w:rsidR="00B2483B">
        <w:t>6</w:t>
      </w:r>
      <w:r>
        <w:t xml:space="preserve">, </w:t>
      </w:r>
      <w:r w:rsidR="00B2483B">
        <w:t>9</w:t>
      </w:r>
      <w:r w:rsidR="007254DC">
        <w:t>-1</w:t>
      </w:r>
      <w:r w:rsidR="00B2483B">
        <w:t>1</w:t>
      </w:r>
      <w:r w:rsidR="00837379">
        <w:t>, 1</w:t>
      </w:r>
      <w:r w:rsidR="00B2483B">
        <w:t>3</w:t>
      </w:r>
      <w:r w:rsidR="003518FB">
        <w:t>-15</w:t>
      </w:r>
      <w:r>
        <w:t>.</w:t>
      </w:r>
      <w:r w:rsidR="008D7F80">
        <w:t xml:space="preserve">    </w:t>
      </w:r>
    </w:p>
    <w:p w:rsidR="00301590" w:rsidRDefault="00301590"/>
    <w:p w:rsidR="0013009B" w:rsidRDefault="00D315EB" w:rsidP="0050001D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</w:pPr>
      <w:r>
        <w:t>Assume that a</w:t>
      </w:r>
      <w:r w:rsidR="00F13E87">
        <w:t xml:space="preserve"> TEN models a </w:t>
      </w:r>
      <w:r>
        <w:t>layered structure</w:t>
      </w:r>
      <w:r w:rsidR="00F13E87">
        <w:t xml:space="preserve">, </w:t>
      </w:r>
      <w:r>
        <w:t xml:space="preserve">where </w:t>
      </w:r>
      <w:r w:rsidR="00F13E87">
        <w:t xml:space="preserve">the </w:t>
      </w:r>
      <w:r w:rsidR="00F13E87" w:rsidRPr="00F13E87">
        <w:rPr>
          <w:i/>
        </w:rPr>
        <w:t>x</w:t>
      </w:r>
      <w:r w:rsidR="00F13E87">
        <w:t xml:space="preserve"> direction (the direction perpendicular to the layer</w:t>
      </w:r>
      <w:r w:rsidR="008A70C6">
        <w:t>s</w:t>
      </w:r>
      <w:r w:rsidR="00F13E87">
        <w:t xml:space="preserve">) is the direction that the transmission line in the TEN runs. </w:t>
      </w:r>
      <w:r>
        <w:t>Normally,</w:t>
      </w:r>
      <w:r w:rsidR="00F13E87">
        <w:t xml:space="preserve"> we would use waves that are </w:t>
      </w:r>
      <w:proofErr w:type="spellStart"/>
      <w:r w:rsidR="00F13E87">
        <w:t>TE</w:t>
      </w:r>
      <w:r w:rsidR="00F13E87" w:rsidRPr="00F13E87">
        <w:rPr>
          <w:i/>
          <w:vertAlign w:val="subscript"/>
        </w:rPr>
        <w:t>x</w:t>
      </w:r>
      <w:proofErr w:type="spellEnd"/>
      <w:r w:rsidR="00F13E87">
        <w:t xml:space="preserve"> and </w:t>
      </w:r>
      <w:proofErr w:type="spellStart"/>
      <w:r w:rsidR="00F13E87">
        <w:t>TM</w:t>
      </w:r>
      <w:r w:rsidR="00F13E87" w:rsidRPr="00F13E87">
        <w:rPr>
          <w:i/>
          <w:vertAlign w:val="subscript"/>
        </w:rPr>
        <w:t>x</w:t>
      </w:r>
      <w:proofErr w:type="spellEnd"/>
      <w:r w:rsidR="00F13E87">
        <w:t>.</w:t>
      </w:r>
      <w:r>
        <w:t xml:space="preserve"> Each </w:t>
      </w:r>
      <w:r w:rsidR="00326AF3">
        <w:t xml:space="preserve">polarization </w:t>
      </w:r>
      <w:r>
        <w:t xml:space="preserve">would </w:t>
      </w:r>
      <w:r w:rsidR="008A70C6">
        <w:t xml:space="preserve">then </w:t>
      </w:r>
      <w:r w:rsidR="0013009B">
        <w:t>have a separate TEN</w:t>
      </w:r>
      <w:r>
        <w:t xml:space="preserve"> model</w:t>
      </w:r>
      <w:r w:rsidR="003E7290">
        <w:t xml:space="preserve"> (no coupling of waves at the boundaries)</w:t>
      </w:r>
      <w:r>
        <w:t xml:space="preserve">. </w:t>
      </w:r>
      <w:r w:rsidR="008A70C6">
        <w:t>Within each model</w:t>
      </w:r>
      <w:r w:rsidR="003E7290">
        <w:t xml:space="preserve"> (</w:t>
      </w:r>
      <w:proofErr w:type="spellStart"/>
      <w:r w:rsidR="003E7290">
        <w:t>TE</w:t>
      </w:r>
      <w:r w:rsidR="003E7290" w:rsidRPr="003E7290">
        <w:rPr>
          <w:i/>
          <w:vertAlign w:val="subscript"/>
        </w:rPr>
        <w:t>x</w:t>
      </w:r>
      <w:proofErr w:type="spellEnd"/>
      <w:r w:rsidR="003E7290">
        <w:t xml:space="preserve"> or </w:t>
      </w:r>
      <w:proofErr w:type="spellStart"/>
      <w:r w:rsidR="003E7290">
        <w:t>TM</w:t>
      </w:r>
      <w:r w:rsidR="003E7290" w:rsidRPr="003E7290">
        <w:rPr>
          <w:i/>
          <w:vertAlign w:val="subscript"/>
        </w:rPr>
        <w:t>x</w:t>
      </w:r>
      <w:proofErr w:type="spellEnd"/>
      <w:r w:rsidR="003E7290">
        <w:t>)</w:t>
      </w:r>
      <w:r w:rsidR="008A70C6">
        <w:t xml:space="preserve">, each layer would have a wave impedance that is unique for a given value of </w:t>
      </w:r>
      <w:proofErr w:type="spellStart"/>
      <w:r w:rsidR="008A70C6" w:rsidRPr="008A70C6">
        <w:rPr>
          <w:i/>
        </w:rPr>
        <w:t>k</w:t>
      </w:r>
      <w:r w:rsidR="008A70C6" w:rsidRPr="008A70C6">
        <w:rPr>
          <w:i/>
          <w:vertAlign w:val="subscript"/>
        </w:rPr>
        <w:t>x</w:t>
      </w:r>
      <w:proofErr w:type="spellEnd"/>
      <w:r w:rsidR="008A70C6">
        <w:t xml:space="preserve">. </w:t>
      </w:r>
    </w:p>
    <w:p w:rsidR="00F13E87" w:rsidRDefault="00D315EB" w:rsidP="0013009B">
      <w:pPr>
        <w:spacing w:line="360" w:lineRule="auto"/>
        <w:ind w:left="360"/>
      </w:pPr>
      <w:r>
        <w:t xml:space="preserve">What would happen if you tried to use </w:t>
      </w:r>
      <w:proofErr w:type="spellStart"/>
      <w:r>
        <w:t>TE</w:t>
      </w:r>
      <w:r w:rsidRPr="00D315EB">
        <w:rPr>
          <w:i/>
          <w:vertAlign w:val="subscript"/>
        </w:rPr>
        <w:t>z</w:t>
      </w:r>
      <w:proofErr w:type="spellEnd"/>
      <w:r>
        <w:t xml:space="preserve"> and </w:t>
      </w:r>
      <w:proofErr w:type="spellStart"/>
      <w:r>
        <w:t>TM</w:t>
      </w:r>
      <w:r w:rsidRPr="00D315EB">
        <w:rPr>
          <w:i/>
          <w:vertAlign w:val="subscript"/>
        </w:rPr>
        <w:t>z</w:t>
      </w:r>
      <w:proofErr w:type="spellEnd"/>
      <w:r>
        <w:t xml:space="preserve"> waves in the TEN? Would you be able to uniquely define a</w:t>
      </w:r>
      <w:r w:rsidR="00326AF3">
        <w:t xml:space="preserve"> </w:t>
      </w:r>
      <w:r>
        <w:t xml:space="preserve">wave impedance for the waves? For example, would the ratio </w:t>
      </w:r>
      <w:proofErr w:type="spellStart"/>
      <w:r w:rsidR="00B363EC" w:rsidRPr="00B363EC">
        <w:rPr>
          <w:i/>
        </w:rPr>
        <w:t>E</w:t>
      </w:r>
      <w:r w:rsidR="00B363EC" w:rsidRPr="00B363EC">
        <w:rPr>
          <w:i/>
          <w:vertAlign w:val="subscript"/>
        </w:rPr>
        <w:t>y</w:t>
      </w:r>
      <w:proofErr w:type="spellEnd"/>
      <w:r w:rsidR="00B363EC">
        <w:t xml:space="preserve"> / </w:t>
      </w:r>
      <w:r w:rsidR="00B363EC" w:rsidRPr="00B363EC">
        <w:rPr>
          <w:i/>
        </w:rPr>
        <w:t>H</w:t>
      </w:r>
      <w:r w:rsidR="00B363EC" w:rsidRPr="00B363EC">
        <w:rPr>
          <w:i/>
          <w:vertAlign w:val="subscript"/>
        </w:rPr>
        <w:t>z</w:t>
      </w:r>
      <w:r w:rsidR="00B363EC">
        <w:t xml:space="preserve"> be the same as the ratio –</w:t>
      </w:r>
      <w:r w:rsidR="009F1AD9" w:rsidRPr="009F1AD9">
        <w:rPr>
          <w:i/>
        </w:rPr>
        <w:t xml:space="preserve"> </w:t>
      </w:r>
      <w:proofErr w:type="spellStart"/>
      <w:r w:rsidR="009F1AD9" w:rsidRPr="00B363EC">
        <w:rPr>
          <w:i/>
        </w:rPr>
        <w:t>E</w:t>
      </w:r>
      <w:r w:rsidR="009F1AD9" w:rsidRPr="00B363EC">
        <w:rPr>
          <w:i/>
          <w:vertAlign w:val="subscript"/>
        </w:rPr>
        <w:t>z</w:t>
      </w:r>
      <w:proofErr w:type="spellEnd"/>
      <w:r w:rsidR="009F1AD9" w:rsidRPr="00B363EC">
        <w:rPr>
          <w:i/>
        </w:rPr>
        <w:t xml:space="preserve"> </w:t>
      </w:r>
      <w:r w:rsidR="00B363EC">
        <w:t xml:space="preserve">/ </w:t>
      </w:r>
      <w:proofErr w:type="spellStart"/>
      <w:r w:rsidR="009F1AD9" w:rsidRPr="00B363EC">
        <w:rPr>
          <w:i/>
        </w:rPr>
        <w:t>H</w:t>
      </w:r>
      <w:r w:rsidR="009F1AD9" w:rsidRPr="00B363EC">
        <w:rPr>
          <w:i/>
          <w:vertAlign w:val="subscript"/>
        </w:rPr>
        <w:t>y</w:t>
      </w:r>
      <w:proofErr w:type="spellEnd"/>
      <w:r w:rsidR="009F1AD9">
        <w:t xml:space="preserve"> </w:t>
      </w:r>
      <w:r w:rsidR="003B042B">
        <w:t xml:space="preserve">if you had a </w:t>
      </w:r>
      <w:proofErr w:type="spellStart"/>
      <w:r w:rsidR="003B042B">
        <w:t>T</w:t>
      </w:r>
      <w:r w:rsidR="004F4DF9">
        <w:t>E</w:t>
      </w:r>
      <w:r w:rsidR="003B042B" w:rsidRPr="00D315EB">
        <w:rPr>
          <w:i/>
          <w:vertAlign w:val="subscript"/>
        </w:rPr>
        <w:t>z</w:t>
      </w:r>
      <w:proofErr w:type="spellEnd"/>
      <w:r w:rsidR="003B042B">
        <w:t xml:space="preserve"> or a </w:t>
      </w:r>
      <w:proofErr w:type="spellStart"/>
      <w:r w:rsidR="004F4DF9">
        <w:t>TM</w:t>
      </w:r>
      <w:r w:rsidR="003B042B" w:rsidRPr="00D315EB">
        <w:rPr>
          <w:i/>
          <w:vertAlign w:val="subscript"/>
        </w:rPr>
        <w:t>z</w:t>
      </w:r>
      <w:proofErr w:type="spellEnd"/>
      <w:r w:rsidR="003B042B">
        <w:t xml:space="preserve"> wave?</w:t>
      </w:r>
      <w:r w:rsidR="00B363EC">
        <w:t xml:space="preserve"> </w:t>
      </w:r>
      <w:r w:rsidR="008A70C6">
        <w:t>Justify your answer by showing the calculation.</w:t>
      </w:r>
      <w:r w:rsidR="003E7290">
        <w:t xml:space="preserve"> Compare with what happens to these ratios when you use </w:t>
      </w:r>
      <w:proofErr w:type="spellStart"/>
      <w:r w:rsidR="003E7290">
        <w:t>TE</w:t>
      </w:r>
      <w:r w:rsidR="003E7290" w:rsidRPr="00F13E87">
        <w:rPr>
          <w:i/>
          <w:vertAlign w:val="subscript"/>
        </w:rPr>
        <w:t>x</w:t>
      </w:r>
      <w:proofErr w:type="spellEnd"/>
      <w:r w:rsidR="003E7290">
        <w:rPr>
          <w:i/>
          <w:vertAlign w:val="subscript"/>
        </w:rPr>
        <w:t xml:space="preserve"> </w:t>
      </w:r>
      <w:r w:rsidR="003E7290">
        <w:t xml:space="preserve">and </w:t>
      </w:r>
      <w:proofErr w:type="spellStart"/>
      <w:r w:rsidR="003E7290">
        <w:t>TM</w:t>
      </w:r>
      <w:r w:rsidR="003E7290" w:rsidRPr="00F13E87">
        <w:rPr>
          <w:i/>
          <w:vertAlign w:val="subscript"/>
        </w:rPr>
        <w:t>x</w:t>
      </w:r>
      <w:proofErr w:type="spellEnd"/>
      <w:r w:rsidR="003E7290">
        <w:t xml:space="preserve"> waves. </w:t>
      </w:r>
    </w:p>
    <w:p w:rsidR="0065744B" w:rsidRDefault="0065744B" w:rsidP="0065744B">
      <w:pPr>
        <w:spacing w:line="360" w:lineRule="auto"/>
        <w:ind w:left="360"/>
      </w:pPr>
    </w:p>
    <w:p w:rsidR="00AA4812" w:rsidRDefault="00AA4812" w:rsidP="0050001D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</w:pPr>
      <w:r>
        <w:t xml:space="preserve">Consider a hollow rectangular waveguide of dimensions </w:t>
      </w:r>
      <w:r w:rsidRPr="00AA4812">
        <w:rPr>
          <w:i/>
        </w:rPr>
        <w:t>a</w:t>
      </w:r>
      <w:r>
        <w:t xml:space="preserve"> and </w:t>
      </w:r>
      <w:r w:rsidRPr="00AA4812">
        <w:rPr>
          <w:i/>
        </w:rPr>
        <w:t>b</w:t>
      </w:r>
      <w:r>
        <w:t xml:space="preserve"> in the </w:t>
      </w:r>
      <w:r w:rsidRPr="00AA4812">
        <w:rPr>
          <w:i/>
        </w:rPr>
        <w:t>x</w:t>
      </w:r>
      <w:r>
        <w:t xml:space="preserve"> and </w:t>
      </w:r>
      <w:r w:rsidRPr="00AA4812">
        <w:rPr>
          <w:i/>
        </w:rPr>
        <w:t>y</w:t>
      </w:r>
      <w:r>
        <w:t xml:space="preserve"> directions</w:t>
      </w:r>
      <w:r w:rsidR="0065744B">
        <w:t xml:space="preserve">, where </w:t>
      </w:r>
      <w:r w:rsidR="00BC372E">
        <w:t>the left side wall</w:t>
      </w:r>
      <w:r w:rsidR="0065744B">
        <w:t xml:space="preserve"> is at </w:t>
      </w:r>
      <w:r w:rsidR="0065744B" w:rsidRPr="0065744B">
        <w:rPr>
          <w:i/>
        </w:rPr>
        <w:t>x</w:t>
      </w:r>
      <w:r w:rsidR="0065744B">
        <w:t xml:space="preserve"> = 0</w:t>
      </w:r>
      <w:r w:rsidR="00BC372E">
        <w:t xml:space="preserve"> and the bottom side wall is at </w:t>
      </w:r>
      <w:r w:rsidR="00BC372E" w:rsidRPr="00BC372E">
        <w:rPr>
          <w:i/>
        </w:rPr>
        <w:t>y</w:t>
      </w:r>
      <w:r w:rsidR="00BC372E">
        <w:t xml:space="preserve"> = 0.</w:t>
      </w:r>
      <w:r w:rsidR="0065744B">
        <w:t xml:space="preserve"> </w:t>
      </w:r>
      <w:r>
        <w:t xml:space="preserve"> Assume a </w:t>
      </w:r>
      <w:proofErr w:type="spellStart"/>
      <w:r>
        <w:t>TE</w:t>
      </w:r>
      <w:r w:rsidR="00BC372E" w:rsidRPr="00BC372E">
        <w:rPr>
          <w:i/>
          <w:vertAlign w:val="subscript"/>
        </w:rPr>
        <w:t>z</w:t>
      </w:r>
      <w:proofErr w:type="spellEnd"/>
      <w:r>
        <w:t xml:space="preserve"> </w:t>
      </w:r>
      <w:r w:rsidR="0013009B">
        <w:t>(</w:t>
      </w:r>
      <w:proofErr w:type="spellStart"/>
      <w:r w:rsidR="0013009B" w:rsidRPr="0013009B">
        <w:rPr>
          <w:i/>
        </w:rPr>
        <w:t>m</w:t>
      </w:r>
      <w:r w:rsidR="0013009B">
        <w:t>,</w:t>
      </w:r>
      <w:r w:rsidR="0013009B" w:rsidRPr="0013009B">
        <w:rPr>
          <w:i/>
        </w:rPr>
        <w:t>n</w:t>
      </w:r>
      <w:proofErr w:type="spellEnd"/>
      <w:r w:rsidR="0013009B">
        <w:t xml:space="preserve">) </w:t>
      </w:r>
      <w:r>
        <w:t xml:space="preserve">mode described by </w:t>
      </w:r>
    </w:p>
    <w:p w:rsidR="00AA4812" w:rsidRDefault="00C07778" w:rsidP="00AA4812">
      <w:pPr>
        <w:spacing w:line="360" w:lineRule="auto"/>
        <w:ind w:left="1440"/>
      </w:pPr>
      <w:r w:rsidRPr="00AA4812">
        <w:rPr>
          <w:position w:val="-28"/>
        </w:rPr>
        <w:object w:dxaOrig="40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4pt;height:33.6pt" o:ole="">
            <v:imagedata r:id="rId8" o:title=""/>
          </v:shape>
          <o:OLEObject Type="Embed" ProgID="Equation.DSMT4" ShapeID="_x0000_i1025" DrawAspect="Content" ObjectID="_1520672122" r:id="rId9"/>
        </w:object>
      </w:r>
      <w:r w:rsidR="00AA4812">
        <w:t>.</w:t>
      </w:r>
    </w:p>
    <w:p w:rsidR="00AA4812" w:rsidRPr="00BC372E" w:rsidRDefault="00AA4812" w:rsidP="00AA4812">
      <w:pPr>
        <w:spacing w:line="360" w:lineRule="auto"/>
        <w:ind w:left="360"/>
      </w:pPr>
      <w:r>
        <w:t xml:space="preserve">Show that this mode can also be written as a sum of </w:t>
      </w:r>
      <w:proofErr w:type="spellStart"/>
      <w:r>
        <w:t>TM</w:t>
      </w:r>
      <w:r w:rsidRPr="00AA4812">
        <w:rPr>
          <w:i/>
          <w:vertAlign w:val="subscript"/>
        </w:rPr>
        <w:t>x</w:t>
      </w:r>
      <w:proofErr w:type="spellEnd"/>
      <w:r>
        <w:t xml:space="preserve"> and </w:t>
      </w:r>
      <w:proofErr w:type="spellStart"/>
      <w:r>
        <w:t>TE</w:t>
      </w:r>
      <w:r w:rsidRPr="00AA4812">
        <w:rPr>
          <w:i/>
          <w:vertAlign w:val="subscript"/>
        </w:rPr>
        <w:t>x</w:t>
      </w:r>
      <w:proofErr w:type="spellEnd"/>
      <w:r>
        <w:t xml:space="preserve"> modes by solving for </w:t>
      </w:r>
      <w:r w:rsidRPr="00AA4812">
        <w:rPr>
          <w:i/>
        </w:rPr>
        <w:t>A</w:t>
      </w:r>
      <w:r w:rsidRPr="00AA4812">
        <w:rPr>
          <w:i/>
          <w:vertAlign w:val="subscript"/>
        </w:rPr>
        <w:t>x</w:t>
      </w:r>
      <w:r>
        <w:t xml:space="preserve"> and </w:t>
      </w:r>
      <w:proofErr w:type="spellStart"/>
      <w:r w:rsidRPr="00AA4812">
        <w:rPr>
          <w:i/>
        </w:rPr>
        <w:t>F</w:t>
      </w:r>
      <w:r w:rsidRPr="00AA4812">
        <w:rPr>
          <w:i/>
          <w:vertAlign w:val="subscript"/>
        </w:rPr>
        <w:t>x</w:t>
      </w:r>
      <w:proofErr w:type="spellEnd"/>
      <w:r>
        <w:t xml:space="preserve"> that will produce the same field inside the waveguide as does the original </w:t>
      </w:r>
      <w:proofErr w:type="spellStart"/>
      <w:r w:rsidRPr="00AA4812">
        <w:rPr>
          <w:i/>
        </w:rPr>
        <w:t>F</w:t>
      </w:r>
      <w:r w:rsidRPr="00AA4812">
        <w:rPr>
          <w:i/>
          <w:vertAlign w:val="subscript"/>
        </w:rPr>
        <w:t>z</w:t>
      </w:r>
      <w:proofErr w:type="spellEnd"/>
      <w:r>
        <w:t xml:space="preserve">. </w:t>
      </w:r>
      <w:r w:rsidR="00BC372E">
        <w:t xml:space="preserve">Hint: In writing down expressions for </w:t>
      </w:r>
      <w:r w:rsidR="00BC372E" w:rsidRPr="00AA4812">
        <w:rPr>
          <w:i/>
        </w:rPr>
        <w:t>A</w:t>
      </w:r>
      <w:r w:rsidR="00BC372E" w:rsidRPr="00AA4812">
        <w:rPr>
          <w:i/>
          <w:vertAlign w:val="subscript"/>
        </w:rPr>
        <w:t>x</w:t>
      </w:r>
      <w:r w:rsidR="00BC372E">
        <w:t xml:space="preserve"> and </w:t>
      </w:r>
      <w:proofErr w:type="spellStart"/>
      <w:r w:rsidR="00BC372E" w:rsidRPr="00AA4812">
        <w:rPr>
          <w:i/>
        </w:rPr>
        <w:t>F</w:t>
      </w:r>
      <w:r w:rsidR="00BC372E" w:rsidRPr="00AA4812">
        <w:rPr>
          <w:i/>
          <w:vertAlign w:val="subscript"/>
        </w:rPr>
        <w:t>x</w:t>
      </w:r>
      <w:proofErr w:type="spellEnd"/>
      <w:r w:rsidR="00BC372E">
        <w:t xml:space="preserve">, consider what boundary conditions they will have to satisfy at the walls. </w:t>
      </w:r>
    </w:p>
    <w:p w:rsidR="00C07778" w:rsidRDefault="00343249" w:rsidP="00AA4812">
      <w:pPr>
        <w:spacing w:line="360" w:lineRule="auto"/>
        <w:ind w:left="360"/>
      </w:pPr>
      <w:r>
        <w:t>Next, c</w:t>
      </w:r>
      <w:r w:rsidR="00C07778">
        <w:t>onsider the TE</w:t>
      </w:r>
      <w:r w:rsidR="00C07778" w:rsidRPr="00C07778">
        <w:rPr>
          <w:vertAlign w:val="subscript"/>
        </w:rPr>
        <w:t>10</w:t>
      </w:r>
      <w:r w:rsidR="00C07778">
        <w:t xml:space="preserve"> mode as a special case. Solve for </w:t>
      </w:r>
      <w:r w:rsidR="00C07778" w:rsidRPr="00AA4812">
        <w:rPr>
          <w:i/>
        </w:rPr>
        <w:t>A</w:t>
      </w:r>
      <w:r w:rsidR="00C07778" w:rsidRPr="00AA4812">
        <w:rPr>
          <w:i/>
          <w:vertAlign w:val="subscript"/>
        </w:rPr>
        <w:t>x</w:t>
      </w:r>
      <w:r w:rsidR="00C07778">
        <w:t xml:space="preserve"> and </w:t>
      </w:r>
      <w:proofErr w:type="spellStart"/>
      <w:r w:rsidR="00C07778" w:rsidRPr="00AA4812">
        <w:rPr>
          <w:i/>
        </w:rPr>
        <w:t>F</w:t>
      </w:r>
      <w:r w:rsidR="00C07778" w:rsidRPr="00AA4812">
        <w:rPr>
          <w:i/>
          <w:vertAlign w:val="subscript"/>
        </w:rPr>
        <w:t>x</w:t>
      </w:r>
      <w:proofErr w:type="spellEnd"/>
      <w:r w:rsidR="00C07778">
        <w:t xml:space="preserve"> for this mode.</w:t>
      </w:r>
    </w:p>
    <w:p w:rsidR="003B042B" w:rsidRDefault="003B042B" w:rsidP="003B042B">
      <w:pPr>
        <w:spacing w:line="360" w:lineRule="auto"/>
        <w:ind w:left="360"/>
      </w:pPr>
    </w:p>
    <w:p w:rsidR="00490688" w:rsidRDefault="00490688" w:rsidP="0050001D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</w:pPr>
      <w:r>
        <w:lastRenderedPageBreak/>
        <w:t xml:space="preserve">A grounded dielectric slab </w:t>
      </w:r>
      <w:r w:rsidR="00C44689">
        <w:t xml:space="preserve">of Teflon </w:t>
      </w:r>
      <w:r>
        <w:t xml:space="preserve">has a relative permittivity of 2.2 and a thickness of </w:t>
      </w:r>
      <w:r w:rsidR="006E7C93">
        <w:t>6</w:t>
      </w:r>
      <w:r>
        <w:t xml:space="preserve">0 </w:t>
      </w:r>
      <w:proofErr w:type="spellStart"/>
      <w:r>
        <w:t>mils</w:t>
      </w:r>
      <w:proofErr w:type="spellEnd"/>
      <w:r w:rsidR="006E7C93">
        <w:t xml:space="preserve"> (1.52</w:t>
      </w:r>
      <w:r>
        <w:t xml:space="preserve">4 mm).  Use a numerical search to find the normalized phase constant </w:t>
      </w:r>
      <w:r w:rsidR="003C61CE" w:rsidRPr="00490688">
        <w:rPr>
          <w:position w:val="-12"/>
        </w:rPr>
        <w:object w:dxaOrig="660" w:dyaOrig="360">
          <v:shape id="_x0000_i1026" type="#_x0000_t75" style="width:33.6pt;height:18pt" o:ole="">
            <v:imagedata r:id="rId10" o:title=""/>
          </v:shape>
          <o:OLEObject Type="Embed" ProgID="Equation.DSMT4" ShapeID="_x0000_i1026" DrawAspect="Content" ObjectID="_1520672123" r:id="rId11"/>
        </w:object>
      </w:r>
      <w:r>
        <w:t xml:space="preserve"> of the TM</w:t>
      </w:r>
      <w:r w:rsidRPr="00C44689">
        <w:rPr>
          <w:vertAlign w:val="subscript"/>
        </w:rPr>
        <w:t>0</w:t>
      </w:r>
      <w:r>
        <w:t xml:space="preserve"> surface-wave mode at the following frequencies: 1 GHz, 10 GH</w:t>
      </w:r>
      <w:r w:rsidR="00ED3884">
        <w:t>z</w:t>
      </w:r>
      <w:r>
        <w:t>, 100 GHz.</w:t>
      </w:r>
    </w:p>
    <w:p w:rsidR="006D0445" w:rsidRDefault="006D0445" w:rsidP="006D0445">
      <w:pPr>
        <w:ind w:left="360"/>
      </w:pPr>
    </w:p>
    <w:p w:rsidR="008A2CA1" w:rsidRDefault="006D0445" w:rsidP="0050001D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</w:pPr>
      <w:r>
        <w:t xml:space="preserve">Assume </w:t>
      </w:r>
      <w:r w:rsidR="00A23E09">
        <w:t xml:space="preserve">that </w:t>
      </w:r>
      <w:r>
        <w:t>we have the same grounded slab as in the previous problem, but now we are interested in the TM</w:t>
      </w:r>
      <w:r w:rsidRPr="006D0445">
        <w:rPr>
          <w:vertAlign w:val="subscript"/>
        </w:rPr>
        <w:t>1</w:t>
      </w:r>
      <w:r>
        <w:t xml:space="preserve"> mode. First, find the cutoff frequency of this mode. Then, by numerically searching for the improper surface-wave solutions, find the splitting point frequency </w:t>
      </w:r>
      <w:proofErr w:type="spellStart"/>
      <w:r w:rsidRPr="006D0445">
        <w:rPr>
          <w:i/>
        </w:rPr>
        <w:t>f</w:t>
      </w:r>
      <w:r w:rsidRPr="006D0445">
        <w:rPr>
          <w:i/>
          <w:vertAlign w:val="subscript"/>
        </w:rPr>
        <w:t>s</w:t>
      </w:r>
      <w:proofErr w:type="spellEnd"/>
      <w:r>
        <w:t xml:space="preserve">. Then, for a frequency that is 10% lower than the splitting point frequency (i.e., </w:t>
      </w:r>
      <w:r w:rsidRPr="006D0445">
        <w:rPr>
          <w:i/>
        </w:rPr>
        <w:t>f</w:t>
      </w:r>
      <w:r>
        <w:t xml:space="preserve"> = 0.9 </w:t>
      </w:r>
      <w:proofErr w:type="spellStart"/>
      <w:r w:rsidRPr="006D0445">
        <w:rPr>
          <w:i/>
        </w:rPr>
        <w:t>f</w:t>
      </w:r>
      <w:r w:rsidRPr="006D0445">
        <w:rPr>
          <w:i/>
          <w:vertAlign w:val="subscript"/>
        </w:rPr>
        <w:t>s</w:t>
      </w:r>
      <w:proofErr w:type="spellEnd"/>
      <w:r>
        <w:t xml:space="preserve">) </w:t>
      </w:r>
      <w:r w:rsidR="00CD01A3">
        <w:t xml:space="preserve">do a </w:t>
      </w:r>
      <w:r w:rsidR="00A23E09">
        <w:t xml:space="preserve">numerical search to </w:t>
      </w:r>
      <w:r>
        <w:t xml:space="preserve">find </w:t>
      </w:r>
      <w:proofErr w:type="spellStart"/>
      <w:r w:rsidR="00490989" w:rsidRPr="00490989">
        <w:rPr>
          <w:i/>
        </w:rPr>
        <w:t>k</w:t>
      </w:r>
      <w:r w:rsidR="00490989" w:rsidRPr="00490989">
        <w:rPr>
          <w:i/>
          <w:vertAlign w:val="subscript"/>
        </w:rPr>
        <w:t>z</w:t>
      </w:r>
      <w:proofErr w:type="spellEnd"/>
      <w:r w:rsidR="00490989">
        <w:t xml:space="preserve"> / </w:t>
      </w:r>
      <w:r w:rsidR="00490989" w:rsidRPr="00490989">
        <w:rPr>
          <w:i/>
        </w:rPr>
        <w:t>k</w:t>
      </w:r>
      <w:r w:rsidR="00490989" w:rsidRPr="00490989">
        <w:rPr>
          <w:vertAlign w:val="subscript"/>
        </w:rPr>
        <w:t>0</w:t>
      </w:r>
      <w:r w:rsidR="00490989">
        <w:t xml:space="preserve"> for </w:t>
      </w:r>
      <w:r>
        <w:t>the complex TM</w:t>
      </w:r>
      <w:r w:rsidRPr="006D0445">
        <w:rPr>
          <w:vertAlign w:val="subscript"/>
        </w:rPr>
        <w:t>1</w:t>
      </w:r>
      <w:r>
        <w:t xml:space="preserve"> leaky-mode solution (the one that has a positive attenuation constant</w:t>
      </w:r>
      <w:r w:rsidR="0013009B">
        <w:t xml:space="preserve"> </w:t>
      </w:r>
      <w:r w:rsidR="0013009B" w:rsidRPr="0013009B">
        <w:rPr>
          <w:i/>
        </w:rPr>
        <w:sym w:font="Symbol" w:char="F061"/>
      </w:r>
      <w:r w:rsidR="0013009B" w:rsidRPr="0013009B">
        <w:rPr>
          <w:i/>
          <w:vertAlign w:val="subscript"/>
        </w:rPr>
        <w:t>z</w:t>
      </w:r>
      <w:r>
        <w:t>).</w:t>
      </w:r>
      <w:r w:rsidR="00A23E09">
        <w:t xml:space="preserve"> You </w:t>
      </w:r>
      <w:r w:rsidR="0013009B">
        <w:t>may</w:t>
      </w:r>
      <w:r w:rsidR="00A23E09">
        <w:t xml:space="preserve"> use whatever numerical search routine you want. Note that the secant method works in the complex plane, and is usually a good choice. </w:t>
      </w:r>
      <w:r w:rsidR="002E7D68">
        <w:t xml:space="preserve">This method is </w:t>
      </w:r>
      <w:r w:rsidR="00316897">
        <w:t xml:space="preserve">allows you to find the complex roots (zeros) of a complex function </w:t>
      </w:r>
      <w:r w:rsidR="00316897" w:rsidRPr="00316897">
        <w:rPr>
          <w:i/>
        </w:rPr>
        <w:t>f</w:t>
      </w:r>
      <w:r w:rsidR="00316897" w:rsidRPr="00A96C18">
        <w:rPr>
          <w:i/>
          <w:sz w:val="6"/>
          <w:szCs w:val="6"/>
        </w:rPr>
        <w:t xml:space="preserve"> </w:t>
      </w:r>
      <w:r w:rsidR="00316897" w:rsidRPr="00316897">
        <w:t>(</w:t>
      </w:r>
      <w:r w:rsidR="00316897" w:rsidRPr="00316897">
        <w:rPr>
          <w:i/>
        </w:rPr>
        <w:t>z</w:t>
      </w:r>
      <w:r w:rsidR="00316897" w:rsidRPr="00316897">
        <w:t>)</w:t>
      </w:r>
      <w:r w:rsidR="00316897">
        <w:t xml:space="preserve">. The method is </w:t>
      </w:r>
      <w:r w:rsidR="002E7D68">
        <w:t>represented by the</w:t>
      </w:r>
      <w:r w:rsidR="00EE5AE6">
        <w:t xml:space="preserve"> following</w:t>
      </w:r>
      <w:r w:rsidR="002E7D68">
        <w:t xml:space="preserve"> iterative formula</w:t>
      </w:r>
      <w:r w:rsidR="00EE5AE6">
        <w:t xml:space="preserve"> (which requires two initial guesses</w:t>
      </w:r>
      <w:r w:rsidR="00A96C18">
        <w:t xml:space="preserve"> </w:t>
      </w:r>
      <w:r w:rsidR="00A96C18" w:rsidRPr="00A96C18">
        <w:rPr>
          <w:i/>
        </w:rPr>
        <w:t>z</w:t>
      </w:r>
      <w:r w:rsidR="00A96C18" w:rsidRPr="00A96C18">
        <w:rPr>
          <w:vertAlign w:val="subscript"/>
        </w:rPr>
        <w:t>0</w:t>
      </w:r>
      <w:r w:rsidR="00A96C18">
        <w:t xml:space="preserve"> and </w:t>
      </w:r>
      <w:r w:rsidR="00A96C18" w:rsidRPr="00A96C18">
        <w:rPr>
          <w:i/>
        </w:rPr>
        <w:t>z</w:t>
      </w:r>
      <w:r w:rsidR="00A96C18" w:rsidRPr="00A96C18">
        <w:rPr>
          <w:vertAlign w:val="subscript"/>
        </w:rPr>
        <w:t>1</w:t>
      </w:r>
      <w:r w:rsidR="00EE5AE6">
        <w:t>)</w:t>
      </w:r>
      <w:r w:rsidR="0018133B">
        <w:t>:</w:t>
      </w:r>
    </w:p>
    <w:p w:rsidR="00EE5AE6" w:rsidRDefault="00EE5AE6" w:rsidP="00AA4812">
      <w:pPr>
        <w:ind w:left="1440"/>
      </w:pPr>
      <w:r w:rsidRPr="00EE5AE6">
        <w:rPr>
          <w:position w:val="-34"/>
        </w:rPr>
        <w:object w:dxaOrig="3840" w:dyaOrig="800">
          <v:shape id="_x0000_i1027" type="#_x0000_t75" style="width:192pt;height:39.6pt" o:ole="">
            <v:imagedata r:id="rId12" o:title=""/>
          </v:shape>
          <o:OLEObject Type="Embed" ProgID="Equation.DSMT4" ShapeID="_x0000_i1027" DrawAspect="Content" ObjectID="_1520672124" r:id="rId13"/>
        </w:object>
      </w:r>
      <w:r>
        <w:t>.</w:t>
      </w:r>
    </w:p>
    <w:p w:rsidR="0018133B" w:rsidRDefault="0018133B" w:rsidP="00AA4812">
      <w:pPr>
        <w:ind w:left="1440"/>
      </w:pPr>
    </w:p>
    <w:p w:rsidR="00EE5AE6" w:rsidRDefault="0018133B" w:rsidP="0013009B">
      <w:pPr>
        <w:spacing w:line="360" w:lineRule="auto"/>
        <w:ind w:left="360"/>
      </w:pPr>
      <w:r>
        <w:t xml:space="preserve">Note: If you have trouble finding the root 10% below the splitting point frequency, you can try lowering the frequency gradually below the splitting-point frequency, and tracking the root continuously as a function of frequency. </w:t>
      </w:r>
    </w:p>
    <w:p w:rsidR="00F40BD3" w:rsidRDefault="00F40BD3" w:rsidP="0013009B">
      <w:pPr>
        <w:spacing w:line="360" w:lineRule="auto"/>
        <w:ind w:left="360"/>
      </w:pPr>
    </w:p>
    <w:p w:rsidR="00111AC5" w:rsidRDefault="00111AC5" w:rsidP="00185DD7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</w:pPr>
      <w:r>
        <w:t xml:space="preserve">Draw a ray picture for a leaky mode that has a negative value of </w:t>
      </w:r>
      <w:r w:rsidRPr="00111AC5">
        <w:rPr>
          <w:i/>
        </w:rPr>
        <w:sym w:font="Symbol" w:char="F062"/>
      </w:r>
      <w:r w:rsidRPr="00111AC5">
        <w:rPr>
          <w:i/>
          <w:vertAlign w:val="subscript"/>
        </w:rPr>
        <w:t>z</w:t>
      </w:r>
      <w:r>
        <w:t xml:space="preserve"> (the phase velocity is in the negative </w:t>
      </w:r>
      <w:r w:rsidRPr="00111AC5">
        <w:rPr>
          <w:i/>
        </w:rPr>
        <w:t>z</w:t>
      </w:r>
      <w:r>
        <w:t xml:space="preserve"> direction) but the wave is attenuating in the positive </w:t>
      </w:r>
      <w:r w:rsidRPr="00111AC5">
        <w:rPr>
          <w:i/>
        </w:rPr>
        <w:t>z</w:t>
      </w:r>
      <w:r>
        <w:t xml:space="preserve"> direction. That leaky wave still radiates outward from the structure. That “rays” thus point in the backward direction (to the left of the positive </w:t>
      </w:r>
      <w:r w:rsidRPr="00111AC5">
        <w:rPr>
          <w:i/>
        </w:rPr>
        <w:t>x</w:t>
      </w:r>
      <w:r>
        <w:t xml:space="preserve"> axis). Such waves, called “backward waves</w:t>
      </w:r>
      <w:r w:rsidR="007D7CCF">
        <w:t>,</w:t>
      </w:r>
      <w:r>
        <w:t xml:space="preserve">” are very important on some types of guiding structures, such as periodic structures. Explain using the ray picture why a leaky wave that is backward is proper. Next, give a mathematical proof of why this wave must be proper, similar to the proof of why a leaky wave </w:t>
      </w:r>
      <w:r w:rsidR="007D7CCF">
        <w:t xml:space="preserve">on a simple guiding structure such as a grounded slab (which is a “forward” leaky wave) </w:t>
      </w:r>
      <w:r>
        <w:t xml:space="preserve">must be improper.  </w:t>
      </w:r>
    </w:p>
    <w:p w:rsidR="00301590" w:rsidRDefault="00301590" w:rsidP="00185DD7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</w:pPr>
      <w:r>
        <w:lastRenderedPageBreak/>
        <w:t xml:space="preserve">A </w:t>
      </w:r>
      <w:proofErr w:type="spellStart"/>
      <w:r>
        <w:t>TE</w:t>
      </w:r>
      <w:r>
        <w:rPr>
          <w:i/>
          <w:vertAlign w:val="subscript"/>
        </w:rPr>
        <w:t>x</w:t>
      </w:r>
      <w:proofErr w:type="spellEnd"/>
      <w:r>
        <w:t xml:space="preserve"> leaky mode has a field on the interface (</w:t>
      </w:r>
      <w:r>
        <w:rPr>
          <w:i/>
        </w:rPr>
        <w:t xml:space="preserve">x </w:t>
      </w:r>
      <w:r>
        <w:t xml:space="preserve">= 0) due to a line source at </w:t>
      </w:r>
      <w:r>
        <w:rPr>
          <w:i/>
        </w:rPr>
        <w:t>z</w:t>
      </w:r>
      <w:r>
        <w:t xml:space="preserve"> = 0 that is represented as </w:t>
      </w:r>
    </w:p>
    <w:p w:rsidR="00301590" w:rsidRDefault="008A2CA1" w:rsidP="008A2CA1">
      <w:pPr>
        <w:pStyle w:val="MTDisplayEquation"/>
        <w:tabs>
          <w:tab w:val="clear" w:pos="4860"/>
        </w:tabs>
        <w:ind w:left="1440" w:firstLine="0"/>
      </w:pPr>
      <w:r w:rsidRPr="00D1149B">
        <w:rPr>
          <w:position w:val="-14"/>
        </w:rPr>
        <w:object w:dxaOrig="2000" w:dyaOrig="440">
          <v:shape id="_x0000_i1028" type="#_x0000_t75" style="width:99.6pt;height:21.6pt" o:ole="">
            <v:imagedata r:id="rId14" o:title=""/>
          </v:shape>
          <o:OLEObject Type="Embed" ProgID="Equation.DSMT4" ShapeID="_x0000_i1028" DrawAspect="Content" ObjectID="_1520672125" r:id="rId15"/>
        </w:object>
      </w:r>
    </w:p>
    <w:p w:rsidR="009453C5" w:rsidRDefault="00301590" w:rsidP="0050001D">
      <w:pPr>
        <w:spacing w:line="360" w:lineRule="auto"/>
        <w:ind w:left="360"/>
      </w:pPr>
      <w:r w:rsidRPr="008A2CA1">
        <w:rPr>
          <w:szCs w:val="24"/>
        </w:rPr>
        <w:t>where</w:t>
      </w:r>
      <w:r>
        <w:t xml:space="preserve"> </w:t>
      </w:r>
      <w:r w:rsidRPr="00D1149B">
        <w:rPr>
          <w:position w:val="-12"/>
        </w:rPr>
        <w:object w:dxaOrig="1480" w:dyaOrig="380">
          <v:shape id="_x0000_i1029" type="#_x0000_t75" style="width:74.4pt;height:18.6pt" o:ole="">
            <v:imagedata r:id="rId16" o:title=""/>
          </v:shape>
          <o:OLEObject Type="Embed" ProgID="Equation.DSMT4" ShapeID="_x0000_i1029" DrawAspect="Content" ObjectID="_1520672126" r:id="rId17"/>
        </w:object>
      </w:r>
      <w:r>
        <w:t xml:space="preserve"> and </w:t>
      </w:r>
      <w:r>
        <w:rPr>
          <w:i/>
        </w:rPr>
        <w:t>A</w:t>
      </w:r>
      <w:r>
        <w:t xml:space="preserve"> is an amplitude constant. The exact electric field above the interface is </w:t>
      </w:r>
    </w:p>
    <w:p w:rsidR="00301590" w:rsidRDefault="009453C5" w:rsidP="009453C5">
      <w:pPr>
        <w:ind w:left="1440"/>
      </w:pPr>
      <w:r w:rsidRPr="009453C5">
        <w:rPr>
          <w:position w:val="-30"/>
        </w:rPr>
        <w:object w:dxaOrig="3940" w:dyaOrig="720">
          <v:shape id="_x0000_i1030" type="#_x0000_t75" style="width:197.4pt;height:36pt" o:ole="">
            <v:imagedata r:id="rId18" o:title=""/>
          </v:shape>
          <o:OLEObject Type="Embed" ProgID="Equation.DSMT4" ShapeID="_x0000_i1030" DrawAspect="Content" ObjectID="_1520672127" r:id="rId19"/>
        </w:object>
      </w:r>
    </w:p>
    <w:p w:rsidR="004A3563" w:rsidRDefault="00301590" w:rsidP="0050001D">
      <w:pPr>
        <w:spacing w:line="360" w:lineRule="auto"/>
        <w:ind w:left="360"/>
      </w:pPr>
      <w:r w:rsidRPr="00C01792">
        <w:rPr>
          <w:szCs w:val="24"/>
        </w:rPr>
        <w:t>where</w:t>
      </w:r>
      <w:r>
        <w:t xml:space="preserve"> </w:t>
      </w:r>
      <w:r w:rsidRPr="00D1149B">
        <w:rPr>
          <w:position w:val="-18"/>
        </w:rPr>
        <w:object w:dxaOrig="1660" w:dyaOrig="540">
          <v:shape id="_x0000_i1031" type="#_x0000_t75" style="width:83.4pt;height:27pt" o:ole="">
            <v:imagedata r:id="rId20" o:title=""/>
          </v:shape>
          <o:OLEObject Type="Embed" ProgID="Equation.DSMT4" ShapeID="_x0000_i1031" DrawAspect="Content" ObjectID="_1520672128" r:id="rId21"/>
        </w:object>
      </w:r>
      <w:r>
        <w:t>. The branch of the square root is chosen so that that</w:t>
      </w:r>
      <w:r w:rsidR="002C2101">
        <w:t xml:space="preserve"> </w:t>
      </w:r>
      <w:r w:rsidR="002C2101" w:rsidRPr="00D1149B">
        <w:rPr>
          <w:position w:val="-12"/>
        </w:rPr>
        <w:object w:dxaOrig="960" w:dyaOrig="360">
          <v:shape id="_x0000_i1032" type="#_x0000_t75" style="width:48pt;height:18pt" o:ole="">
            <v:imagedata r:id="rId22" o:title=""/>
          </v:shape>
          <o:OLEObject Type="Embed" ProgID="Equation.DSMT4" ShapeID="_x0000_i1032" DrawAspect="Content" ObjectID="_1520672129" r:id="rId23"/>
        </w:object>
      </w:r>
      <w:r w:rsidR="002C2101">
        <w:t xml:space="preserve"> when </w:t>
      </w:r>
      <w:proofErr w:type="spellStart"/>
      <w:r w:rsidR="002C2101" w:rsidRPr="002C2101">
        <w:rPr>
          <w:i/>
        </w:rPr>
        <w:t>k</w:t>
      </w:r>
      <w:r w:rsidR="002C2101" w:rsidRPr="002C2101">
        <w:rPr>
          <w:i/>
          <w:vertAlign w:val="subscript"/>
        </w:rPr>
        <w:t>x</w:t>
      </w:r>
      <w:proofErr w:type="spellEnd"/>
      <w:r w:rsidR="002C2101">
        <w:t xml:space="preserve"> is real, and </w:t>
      </w:r>
      <w:r w:rsidR="002C2101" w:rsidRPr="00D1149B">
        <w:rPr>
          <w:position w:val="-12"/>
        </w:rPr>
        <w:object w:dxaOrig="940" w:dyaOrig="360">
          <v:shape id="_x0000_i1033" type="#_x0000_t75" style="width:47.4pt;height:18pt" o:ole="">
            <v:imagedata r:id="rId24" o:title=""/>
          </v:shape>
          <o:OLEObject Type="Embed" ProgID="Equation.DSMT4" ShapeID="_x0000_i1033" DrawAspect="Content" ObjectID="_1520672130" r:id="rId25"/>
        </w:object>
      </w:r>
      <w:r w:rsidR="002C2101">
        <w:t xml:space="preserve"> when </w:t>
      </w:r>
      <w:proofErr w:type="spellStart"/>
      <w:r w:rsidR="002C2101" w:rsidRPr="002C2101">
        <w:rPr>
          <w:i/>
        </w:rPr>
        <w:t>k</w:t>
      </w:r>
      <w:r w:rsidR="002C2101" w:rsidRPr="002C2101">
        <w:rPr>
          <w:i/>
          <w:vertAlign w:val="subscript"/>
        </w:rPr>
        <w:t>x</w:t>
      </w:r>
      <w:proofErr w:type="spellEnd"/>
      <w:r w:rsidR="002C2101">
        <w:rPr>
          <w:i/>
          <w:vertAlign w:val="subscript"/>
        </w:rPr>
        <w:t xml:space="preserve"> </w:t>
      </w:r>
      <w:r w:rsidR="002C2101">
        <w:t>is imaginary.</w:t>
      </w:r>
      <w:r w:rsidR="00C44689">
        <w:t xml:space="preserve"> </w:t>
      </w:r>
    </w:p>
    <w:p w:rsidR="00DB35D6" w:rsidRDefault="004A3563" w:rsidP="0050001D">
      <w:pPr>
        <w:spacing w:line="360" w:lineRule="auto"/>
        <w:ind w:left="360"/>
      </w:pPr>
      <w:r>
        <w:t>Perform the integration above in order to s</w:t>
      </w:r>
      <w:r w:rsidR="00DB35D6">
        <w:t>how that</w:t>
      </w:r>
    </w:p>
    <w:p w:rsidR="00DB35D6" w:rsidRDefault="008A2CA1" w:rsidP="008A2CA1">
      <w:pPr>
        <w:ind w:left="1440"/>
      </w:pPr>
      <w:r w:rsidRPr="00DA2D5F">
        <w:rPr>
          <w:position w:val="-44"/>
        </w:rPr>
        <w:object w:dxaOrig="3240" w:dyaOrig="999">
          <v:shape id="_x0000_i1034" type="#_x0000_t75" style="width:162pt;height:50.4pt" o:ole="" o:allowoverlap="f">
            <v:imagedata r:id="rId26" o:title=""/>
          </v:shape>
          <o:OLEObject Type="Embed" ProgID="Equation.DSMT4" ShapeID="_x0000_i1034" DrawAspect="Content" ObjectID="_1520672131" r:id="rId27"/>
        </w:object>
      </w:r>
    </w:p>
    <w:p w:rsidR="004024DC" w:rsidRDefault="00301590" w:rsidP="00314094">
      <w:pPr>
        <w:spacing w:before="240" w:line="360" w:lineRule="auto"/>
        <w:ind w:left="360"/>
      </w:pPr>
      <w:r>
        <w:t xml:space="preserve">and thus derive an exact expression for the field above the interface due to the leaky mode. </w:t>
      </w:r>
      <w:r w:rsidR="00AE348A">
        <w:t>(T</w:t>
      </w:r>
      <w:r w:rsidR="001A0DC4">
        <w:t xml:space="preserve">he expression will be in the form of an integral, as shown above). </w:t>
      </w:r>
      <w:r w:rsidR="00A04160">
        <w:t xml:space="preserve">Explain how you are handling the limit at </w:t>
      </w:r>
      <w:r w:rsidR="00A04160">
        <w:sym w:font="Symbol" w:char="F0B1"/>
      </w:r>
      <w:r w:rsidR="00A04160">
        <w:sym w:font="Symbol" w:char="F0A5"/>
      </w:r>
      <w:r w:rsidR="00A04160">
        <w:t xml:space="preserve"> in your integral evaluation. </w:t>
      </w:r>
    </w:p>
    <w:p w:rsidR="004024DC" w:rsidRDefault="004024DC" w:rsidP="00C01792">
      <w:pPr>
        <w:ind w:left="360"/>
      </w:pPr>
    </w:p>
    <w:p w:rsidR="004024DC" w:rsidRDefault="001104F4" w:rsidP="0050001D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</w:pPr>
      <w:r>
        <w:rPr>
          <w:noProof/>
        </w:rPr>
        <w:pict>
          <v:group id="_x0000_s1272" style="position:absolute;left:0;text-align:left;margin-left:33.15pt;margin-top:120.2pt;width:455pt;height:98.55pt;z-index:251715584" coordorigin="2103,4240" coordsize="9100,1971">
            <v:rect id="_x0000_s1081" style="position:absolute;left:2743;top:5450;width:6820;height:640" o:regroupid="5" fillcolor="#f8f8f8">
              <v:fill r:id="rId28" o:title="Newsprint" rotate="t" type="tile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left:2103;top:5470;width:560;height:620" o:regroupid="5" filled="f" stroked="f">
              <v:textbox style="mso-next-textbox:#_x0000_s1082">
                <w:txbxContent>
                  <w:p w:rsidR="00301590" w:rsidRDefault="00301590">
                    <w:pPr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h</w:t>
                    </w:r>
                  </w:p>
                </w:txbxContent>
              </v:textbox>
            </v:shape>
            <v:shape id="_x0000_s1083" type="#_x0000_t202" style="position:absolute;left:8143;top:5410;width:620;height:680" o:regroupid="5" filled="f" stroked="f">
              <v:textbox style="mso-next-textbox:#_x0000_s1083">
                <w:txbxContent>
                  <w:p w:rsidR="00301590" w:rsidRDefault="00301590">
                    <w:pPr>
                      <w:rPr>
                        <w:i/>
                        <w:sz w:val="36"/>
                      </w:rPr>
                    </w:pPr>
                    <w:r>
                      <w:rPr>
                        <w:rFonts w:ascii="Symbol" w:hAnsi="Symbol"/>
                        <w:i/>
                        <w:sz w:val="36"/>
                      </w:rPr>
                      <w:t></w:t>
                    </w:r>
                    <w:r>
                      <w:rPr>
                        <w:i/>
                        <w:sz w:val="36"/>
                        <w:vertAlign w:val="subscript"/>
                      </w:rPr>
                      <w:t>r</w:t>
                    </w:r>
                  </w:p>
                </w:txbxContent>
              </v:textbox>
            </v:shape>
            <v:line id="_x0000_s1084" style="position:absolute" from="9748,5475" to="10583,5475" o:regroupid="5">
              <v:stroke endarrow="block"/>
            </v:line>
            <v:line id="_x0000_s1085" style="position:absolute;flip:y" from="6048,4740" to="6048,5340" o:regroupid="5">
              <v:stroke endarrow="block"/>
            </v:line>
            <v:shape id="_x0000_s1086" type="#_x0000_t202" style="position:absolute;left:10703;top:5255;width:500;height:540" o:regroupid="5" filled="f" stroked="f">
              <v:textbox style="mso-next-textbox:#_x0000_s1086">
                <w:txbxContent>
                  <w:p w:rsidR="00301590" w:rsidRDefault="00301590">
                    <w:pPr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z</w:t>
                    </w:r>
                  </w:p>
                </w:txbxContent>
              </v:textbox>
            </v:shape>
            <v:shape id="_x0000_s1087" type="#_x0000_t202" style="position:absolute;left:5873;top:4240;width:500;height:540" o:regroupid="5" filled="f" stroked="f">
              <v:textbox style="mso-next-textbox:#_x0000_s1087">
                <w:txbxContent>
                  <w:p w:rsidR="00301590" w:rsidRDefault="00301590">
                    <w:pPr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x</w:t>
                    </w:r>
                  </w:p>
                </w:txbxContent>
              </v:textbox>
            </v:shape>
            <v:rect id="_x0000_s1089" style="position:absolute;left:2743;top:6091;width:6820;height:120" o:regroupid="5" fillcolor="#ffc000"/>
            <v:oval id="_x0000_s1119" style="position:absolute;left:5973;top:5688;width:150;height:150" o:regroupid="5" fillcolor="blue"/>
            <v:shape id="_x0000_s1120" type="#_x0000_t202" style="position:absolute;left:4113;top:5553;width:1740;height:420" o:regroupid="5" stroked="f">
              <v:textbox>
                <w:txbxContent>
                  <w:p w:rsidR="00CC7774" w:rsidRPr="00CC7774" w:rsidRDefault="00704B3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L</w:t>
                    </w:r>
                    <w:r w:rsidR="00CC7774" w:rsidRPr="00CC7774">
                      <w:rPr>
                        <w:rFonts w:ascii="Arial" w:hAnsi="Arial" w:cs="Arial"/>
                      </w:rPr>
                      <w:t>ine source</w:t>
                    </w:r>
                  </w:p>
                </w:txbxContent>
              </v:textbox>
            </v:shape>
          </v:group>
        </w:pict>
      </w:r>
      <w:r w:rsidR="004024DC">
        <w:t xml:space="preserve">Assume that we have a </w:t>
      </w:r>
      <w:proofErr w:type="spellStart"/>
      <w:r w:rsidR="004024DC">
        <w:t>TE</w:t>
      </w:r>
      <w:r w:rsidR="004024DC" w:rsidRPr="004024DC">
        <w:rPr>
          <w:i/>
          <w:vertAlign w:val="subscript"/>
        </w:rPr>
        <w:t>x</w:t>
      </w:r>
      <w:proofErr w:type="spellEnd"/>
      <w:r w:rsidR="004024DC">
        <w:t xml:space="preserve"> leaky mode </w:t>
      </w:r>
      <w:r w:rsidR="002F45D8">
        <w:t xml:space="preserve">as in Prob. </w:t>
      </w:r>
      <w:r w:rsidR="00711548">
        <w:t>5</w:t>
      </w:r>
      <w:r w:rsidR="002F45D8">
        <w:t xml:space="preserve">, </w:t>
      </w:r>
      <w:r w:rsidR="004024DC">
        <w:t xml:space="preserve">with </w:t>
      </w:r>
      <w:r w:rsidR="0050001D" w:rsidRPr="0050001D">
        <w:rPr>
          <w:position w:val="-12"/>
        </w:rPr>
        <w:object w:dxaOrig="1060" w:dyaOrig="360">
          <v:shape id="_x0000_i1035" type="#_x0000_t75" style="width:52.8pt;height:18pt" o:ole="">
            <v:imagedata r:id="rId29" o:title=""/>
          </v:shape>
          <o:OLEObject Type="Embed" ProgID="Equation.DSMT4" ShapeID="_x0000_i1035" DrawAspect="Content" ObjectID="_1520672132" r:id="rId30"/>
        </w:object>
      </w:r>
      <w:r w:rsidR="004024DC">
        <w:t xml:space="preserve"> </w:t>
      </w:r>
      <w:proofErr w:type="spellStart"/>
      <w:r w:rsidR="004024DC">
        <w:t>and</w:t>
      </w:r>
      <w:proofErr w:type="spellEnd"/>
      <w:r w:rsidR="004024DC">
        <w:t xml:space="preserve"> </w:t>
      </w:r>
      <w:r w:rsidR="0050001D" w:rsidRPr="00FA0296">
        <w:rPr>
          <w:position w:val="-12"/>
        </w:rPr>
        <w:object w:dxaOrig="1300" w:dyaOrig="360">
          <v:shape id="_x0000_i1036" type="#_x0000_t75" style="width:65.4pt;height:18pt" o:ole="">
            <v:imagedata r:id="rId31" o:title=""/>
          </v:shape>
          <o:OLEObject Type="Embed" ProgID="Equation.DSMT4" ShapeID="_x0000_i1036" DrawAspect="Content" ObjectID="_1520672133" r:id="rId32"/>
        </w:object>
      </w:r>
      <w:r w:rsidR="004024DC">
        <w:t xml:space="preserve">. Plot the magnitude of the field </w:t>
      </w:r>
      <w:r w:rsidR="004024DC" w:rsidRPr="00C6406A">
        <w:rPr>
          <w:position w:val="-14"/>
        </w:rPr>
        <w:object w:dxaOrig="880" w:dyaOrig="400">
          <v:shape id="_x0000_i1037" type="#_x0000_t75" style="width:43.8pt;height:19.8pt" o:ole="">
            <v:imagedata r:id="rId33" o:title=""/>
          </v:shape>
          <o:OLEObject Type="Embed" ProgID="Equation.DSMT4" ShapeID="_x0000_i1037" DrawAspect="Content" ObjectID="_1520672134" r:id="rId34"/>
        </w:object>
      </w:r>
      <w:r w:rsidR="004024DC">
        <w:t xml:space="preserve"> versus </w:t>
      </w:r>
      <w:r w:rsidR="004024DC">
        <w:rPr>
          <w:i/>
          <w:iCs/>
        </w:rPr>
        <w:t>x</w:t>
      </w:r>
      <w:r w:rsidR="004024DC">
        <w:t xml:space="preserve">. Plot over the range </w:t>
      </w:r>
      <w:r w:rsidR="004024DC" w:rsidRPr="00C6406A">
        <w:rPr>
          <w:position w:val="-12"/>
        </w:rPr>
        <w:object w:dxaOrig="1240" w:dyaOrig="360">
          <v:shape id="_x0000_i1038" type="#_x0000_t75" style="width:61.8pt;height:18pt" o:ole="">
            <v:imagedata r:id="rId35" o:title=""/>
          </v:shape>
          <o:OLEObject Type="Embed" ProgID="Equation.DSMT4" ShapeID="_x0000_i1038" DrawAspect="Content" ObjectID="_1520672135" r:id="rId36"/>
        </w:object>
      </w:r>
      <w:r w:rsidR="004024DC">
        <w:t xml:space="preserve"> for the following fixed values of </w:t>
      </w:r>
      <w:r w:rsidR="004024DC">
        <w:rPr>
          <w:i/>
          <w:iCs/>
        </w:rPr>
        <w:t>z</w:t>
      </w:r>
      <w:r w:rsidR="004024DC">
        <w:t xml:space="preserve">: </w:t>
      </w:r>
      <w:r w:rsidR="004024DC" w:rsidRPr="0073787D">
        <w:rPr>
          <w:position w:val="-12"/>
        </w:rPr>
        <w:object w:dxaOrig="2980" w:dyaOrig="360">
          <v:shape id="_x0000_i1039" type="#_x0000_t75" style="width:148.8pt;height:18pt" o:ole="">
            <v:imagedata r:id="rId37" o:title=""/>
          </v:shape>
          <o:OLEObject Type="Embed" ProgID="Equation.DSMT4" ShapeID="_x0000_i1039" DrawAspect="Content" ObjectID="_1520672136" r:id="rId38"/>
        </w:object>
      </w:r>
      <w:r w:rsidR="004024DC">
        <w:t>. Comment on the variation that you observe vertically. The field should be calculated numerically by using the result</w:t>
      </w:r>
      <w:r w:rsidR="00185DD7">
        <w:t xml:space="preserve"> of</w:t>
      </w:r>
      <w:r w:rsidR="004024DC">
        <w:t xml:space="preserve"> Prob</w:t>
      </w:r>
      <w:r w:rsidR="002F45D8">
        <w:t xml:space="preserve">. </w:t>
      </w:r>
      <w:r w:rsidR="00711548">
        <w:t>5</w:t>
      </w:r>
      <w:r w:rsidR="004024DC">
        <w:t>.</w:t>
      </w:r>
      <w:r w:rsidR="0050001D">
        <w:t xml:space="preserve"> Assume that </w:t>
      </w:r>
      <w:r w:rsidR="0050001D">
        <w:rPr>
          <w:i/>
          <w:iCs/>
        </w:rPr>
        <w:t>A</w:t>
      </w:r>
      <w:r w:rsidR="0050001D">
        <w:t xml:space="preserve"> = 1 (the amplitude of the leaky-wave field on the interface is unity).</w:t>
      </w:r>
    </w:p>
    <w:p w:rsidR="004024DC" w:rsidRDefault="004024DC" w:rsidP="00C01792">
      <w:pPr>
        <w:ind w:left="360"/>
      </w:pPr>
    </w:p>
    <w:p w:rsidR="00301590" w:rsidRDefault="00CC7774" w:rsidP="00CC7774">
      <w:pPr>
        <w:tabs>
          <w:tab w:val="left" w:pos="4455"/>
        </w:tabs>
        <w:ind w:left="720"/>
      </w:pPr>
      <w:r>
        <w:tab/>
      </w:r>
    </w:p>
    <w:p w:rsidR="00CC7774" w:rsidRDefault="00CC7774" w:rsidP="00CC7774">
      <w:pPr>
        <w:tabs>
          <w:tab w:val="left" w:pos="4455"/>
        </w:tabs>
        <w:ind w:left="720"/>
      </w:pPr>
    </w:p>
    <w:p w:rsidR="00CC7774" w:rsidRDefault="00CC7774" w:rsidP="00CC7774">
      <w:pPr>
        <w:tabs>
          <w:tab w:val="left" w:pos="4455"/>
        </w:tabs>
        <w:ind w:left="720"/>
      </w:pPr>
    </w:p>
    <w:p w:rsidR="00CC7774" w:rsidRDefault="00CC7774" w:rsidP="00CC7774">
      <w:pPr>
        <w:tabs>
          <w:tab w:val="left" w:pos="4455"/>
        </w:tabs>
        <w:ind w:left="720"/>
      </w:pPr>
    </w:p>
    <w:p w:rsidR="00CC7774" w:rsidRDefault="00CC7774" w:rsidP="00CC7774">
      <w:pPr>
        <w:tabs>
          <w:tab w:val="left" w:pos="4455"/>
        </w:tabs>
        <w:ind w:left="720"/>
      </w:pPr>
    </w:p>
    <w:p w:rsidR="00CC7774" w:rsidRDefault="00CC7774" w:rsidP="00CC7774">
      <w:pPr>
        <w:tabs>
          <w:tab w:val="left" w:pos="4455"/>
        </w:tabs>
        <w:ind w:left="720"/>
      </w:pPr>
    </w:p>
    <w:p w:rsidR="001F4F03" w:rsidRDefault="00301590" w:rsidP="00314094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</w:pPr>
      <w:r>
        <w:t xml:space="preserve">According to the method of stationary phase (or the method of steepest-descent) which will be discussed later in the semester, we can asymptotically evaluate the field radiated by the leaky mode, by using the </w:t>
      </w:r>
      <w:r w:rsidR="00126B7F">
        <w:t xml:space="preserve">asymptotic </w:t>
      </w:r>
      <w:r>
        <w:t>result</w:t>
      </w:r>
      <w:r w:rsidR="00126B7F">
        <w:t xml:space="preserve"> for </w:t>
      </w:r>
      <w:r w:rsidR="00126B7F" w:rsidRPr="001F4F03">
        <w:rPr>
          <w:i/>
        </w:rPr>
        <w:t>k</w:t>
      </w:r>
      <w:r w:rsidR="00126B7F" w:rsidRPr="001F4F03">
        <w:rPr>
          <w:vertAlign w:val="subscript"/>
        </w:rPr>
        <w:t>0</w:t>
      </w:r>
      <w:r w:rsidR="00126B7F" w:rsidRPr="00126B7F">
        <w:rPr>
          <w:i/>
        </w:rPr>
        <w:sym w:font="Symbol" w:char="F072"/>
      </w:r>
      <w:r w:rsidR="00126B7F">
        <w:t xml:space="preserve"> </w:t>
      </w:r>
      <w:r w:rsidR="00126B7F">
        <w:sym w:font="Symbol" w:char="F0AE"/>
      </w:r>
      <w:r w:rsidR="00126B7F">
        <w:t xml:space="preserve"> </w:t>
      </w:r>
      <w:r w:rsidR="00126B7F">
        <w:sym w:font="Symbol" w:char="F0A5"/>
      </w:r>
      <w:r w:rsidR="00126B7F">
        <w:t xml:space="preserve"> that says</w:t>
      </w:r>
    </w:p>
    <w:p w:rsidR="00D349AC" w:rsidRDefault="00D349AC" w:rsidP="001F4F03">
      <w:pPr>
        <w:ind w:left="1440"/>
      </w:pPr>
      <w:r w:rsidRPr="00D349AC">
        <w:rPr>
          <w:position w:val="-34"/>
        </w:rPr>
        <w:object w:dxaOrig="5580" w:dyaOrig="780">
          <v:shape id="_x0000_i1040" type="#_x0000_t75" style="width:279pt;height:39pt" o:ole="">
            <v:imagedata r:id="rId39" o:title=""/>
          </v:shape>
          <o:OLEObject Type="Embed" ProgID="Equation.DSMT4" ShapeID="_x0000_i1040" DrawAspect="Content" ObjectID="_1520672137" r:id="rId40"/>
        </w:object>
      </w:r>
    </w:p>
    <w:p w:rsidR="005F1C68" w:rsidRDefault="00301590" w:rsidP="00314094">
      <w:pPr>
        <w:spacing w:before="240" w:line="360" w:lineRule="auto"/>
        <w:ind w:left="360"/>
      </w:pPr>
      <w:r>
        <w:t xml:space="preserve">where </w:t>
      </w:r>
      <w:r w:rsidR="00DB5633" w:rsidRPr="00DB5633">
        <w:rPr>
          <w:position w:val="-14"/>
        </w:rPr>
        <w:object w:dxaOrig="680" w:dyaOrig="400">
          <v:shape id="_x0000_i1041" type="#_x0000_t75" style="width:33.6pt;height:20.4pt" o:ole="">
            <v:imagedata r:id="rId41" o:title=""/>
          </v:shape>
          <o:OLEObject Type="Embed" ProgID="Equation.DSMT4" ShapeID="_x0000_i1041" DrawAspect="Content" ObjectID="_1520672138" r:id="rId42"/>
        </w:object>
      </w:r>
      <w:r>
        <w:t xml:space="preserve"> is an arbitrary function</w:t>
      </w:r>
      <w:r w:rsidR="00DB5633">
        <w:t xml:space="preserve"> of </w:t>
      </w:r>
      <w:r w:rsidR="00DB5633" w:rsidRPr="00DB5633">
        <w:rPr>
          <w:position w:val="-12"/>
        </w:rPr>
        <w:object w:dxaOrig="260" w:dyaOrig="360">
          <v:shape id="_x0000_i1042" type="#_x0000_t75" style="width:12.6pt;height:18pt" o:ole="">
            <v:imagedata r:id="rId43" o:title=""/>
          </v:shape>
          <o:OLEObject Type="Embed" ProgID="Equation.DSMT4" ShapeID="_x0000_i1042" DrawAspect="Content" ObjectID="_1520672139" r:id="rId44"/>
        </w:object>
      </w:r>
      <w:r>
        <w:t>,</w:t>
      </w:r>
      <w:r w:rsidR="00DB5633">
        <w:t xml:space="preserve"> </w:t>
      </w:r>
      <w:r w:rsidR="00717538" w:rsidRPr="00DB5633">
        <w:rPr>
          <w:position w:val="-16"/>
        </w:rPr>
        <w:object w:dxaOrig="1560" w:dyaOrig="480">
          <v:shape id="_x0000_i1043" type="#_x0000_t75" style="width:78pt;height:24pt" o:ole="">
            <v:imagedata r:id="rId45" o:title=""/>
          </v:shape>
          <o:OLEObject Type="Embed" ProgID="Equation.DSMT4" ShapeID="_x0000_i1043" DrawAspect="Content" ObjectID="_1520672140" r:id="rId46"/>
        </w:object>
      </w:r>
      <w:r w:rsidR="00DB5633">
        <w:t xml:space="preserve">, </w:t>
      </w:r>
      <w:r w:rsidR="00717538" w:rsidRPr="00717538">
        <w:rPr>
          <w:position w:val="-12"/>
        </w:rPr>
        <w:object w:dxaOrig="1320" w:dyaOrig="360">
          <v:shape id="_x0000_i1044" type="#_x0000_t75" style="width:66pt;height:18pt" o:ole="">
            <v:imagedata r:id="rId47" o:title=""/>
          </v:shape>
          <o:OLEObject Type="Embed" ProgID="Equation.DSMT4" ShapeID="_x0000_i1044" DrawAspect="Content" ObjectID="_1520672141" r:id="rId48"/>
        </w:object>
      </w:r>
      <w:r>
        <w:t xml:space="preserve">, and </w:t>
      </w:r>
      <w:r w:rsidR="00126B7F">
        <w:t xml:space="preserve">in cylindrical coordinates </w:t>
      </w:r>
      <w:r w:rsidRPr="00D1149B">
        <w:rPr>
          <w:position w:val="-10"/>
        </w:rPr>
        <w:object w:dxaOrig="1120" w:dyaOrig="320">
          <v:shape id="_x0000_i1045" type="#_x0000_t75" style="width:56.4pt;height:15.6pt" o:ole="">
            <v:imagedata r:id="rId49" o:title=""/>
          </v:shape>
          <o:OLEObject Type="Embed" ProgID="Equation.DSMT4" ShapeID="_x0000_i1045" DrawAspect="Content" ObjectID="_1520672142" r:id="rId50"/>
        </w:object>
      </w:r>
      <w:r>
        <w:t xml:space="preserve">, </w:t>
      </w:r>
      <w:r w:rsidRPr="00D1149B">
        <w:rPr>
          <w:position w:val="-10"/>
        </w:rPr>
        <w:object w:dxaOrig="1080" w:dyaOrig="320">
          <v:shape id="_x0000_i1046" type="#_x0000_t75" style="width:54pt;height:15.6pt" o:ole="">
            <v:imagedata r:id="rId51" o:title=""/>
          </v:shape>
          <o:OLEObject Type="Embed" ProgID="Equation.DSMT4" ShapeID="_x0000_i1046" DrawAspect="Content" ObjectID="_1520672143" r:id="rId52"/>
        </w:object>
      </w:r>
      <w:r>
        <w:t>.</w:t>
      </w:r>
      <w:r w:rsidR="004716F7">
        <w:t xml:space="preserve"> </w:t>
      </w:r>
      <w:r>
        <w:t xml:space="preserve">Assuming this relation, derive the far-field pattern </w:t>
      </w:r>
      <w:r w:rsidRPr="00D1149B">
        <w:rPr>
          <w:position w:val="-14"/>
        </w:rPr>
        <w:object w:dxaOrig="1100" w:dyaOrig="420">
          <v:shape id="_x0000_i1047" type="#_x0000_t75" style="width:54.6pt;height:21pt" o:ole="">
            <v:imagedata r:id="rId53" o:title=""/>
          </v:shape>
          <o:OLEObject Type="Embed" ProgID="Equation.DSMT4" ShapeID="_x0000_i1047" DrawAspect="Content" ObjectID="_1520672144" r:id="rId54"/>
        </w:object>
      </w:r>
      <w:r>
        <w:t xml:space="preserve"> of the </w:t>
      </w:r>
      <w:proofErr w:type="spellStart"/>
      <w:r>
        <w:t>TE</w:t>
      </w:r>
      <w:r>
        <w:rPr>
          <w:i/>
          <w:vertAlign w:val="subscript"/>
        </w:rPr>
        <w:t>x</w:t>
      </w:r>
      <w:proofErr w:type="spellEnd"/>
      <w:r w:rsidR="00D351CC">
        <w:t xml:space="preserve"> leaky mode in Problem </w:t>
      </w:r>
      <w:r w:rsidR="00711548">
        <w:t>5</w:t>
      </w:r>
      <w:r w:rsidR="00D351CC">
        <w:t>.</w:t>
      </w:r>
    </w:p>
    <w:p w:rsidR="005F1C68" w:rsidRDefault="005F1C68" w:rsidP="00314094">
      <w:pPr>
        <w:spacing w:before="240" w:line="360" w:lineRule="auto"/>
        <w:ind w:left="360"/>
      </w:pPr>
    </w:p>
    <w:p w:rsidR="005F1C68" w:rsidRDefault="005F1C68" w:rsidP="005F1C68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</w:pPr>
      <w:r>
        <w:t xml:space="preserve">The far-field pattern of a </w:t>
      </w:r>
      <w:proofErr w:type="spellStart"/>
      <w:r w:rsidR="00C32263">
        <w:t>TE</w:t>
      </w:r>
      <w:r w:rsidR="00C32263" w:rsidRPr="00C32263">
        <w:rPr>
          <w:i/>
          <w:vertAlign w:val="subscript"/>
        </w:rPr>
        <w:t>x</w:t>
      </w:r>
      <w:proofErr w:type="spellEnd"/>
      <w:r w:rsidR="00C32263">
        <w:t xml:space="preserve"> </w:t>
      </w:r>
      <w:r w:rsidR="00C6499D">
        <w:t xml:space="preserve">bi-directional </w:t>
      </w:r>
      <w:r>
        <w:t>leaky mode on a grounded slab is given by</w:t>
      </w:r>
    </w:p>
    <w:p w:rsidR="005F1C68" w:rsidRDefault="005F1C68" w:rsidP="00314094">
      <w:pPr>
        <w:spacing w:before="240" w:line="360" w:lineRule="auto"/>
        <w:ind w:left="360"/>
      </w:pPr>
      <w:r w:rsidRPr="005F1C68">
        <w:rPr>
          <w:position w:val="-30"/>
        </w:rPr>
        <w:object w:dxaOrig="5280" w:dyaOrig="720">
          <v:shape id="_x0000_i1048" type="#_x0000_t75" style="width:264pt;height:36pt" o:ole="">
            <v:imagedata r:id="rId55" o:title=""/>
          </v:shape>
          <o:OLEObject Type="Embed" ProgID="Equation.DSMT4" ShapeID="_x0000_i1048" DrawAspect="Content" ObjectID="_1520672145" r:id="rId56"/>
        </w:object>
      </w:r>
      <w:r>
        <w:t>.</w:t>
      </w:r>
    </w:p>
    <w:p w:rsidR="005F1C68" w:rsidRDefault="005F1C68" w:rsidP="00314094">
      <w:pPr>
        <w:spacing w:before="240" w:line="360" w:lineRule="auto"/>
        <w:ind w:left="360"/>
      </w:pPr>
      <w:r>
        <w:t xml:space="preserve">Evaluate this integral and show that the result is </w:t>
      </w:r>
    </w:p>
    <w:p w:rsidR="005F1C68" w:rsidRDefault="005F1C68" w:rsidP="00314094">
      <w:pPr>
        <w:spacing w:before="240" w:line="360" w:lineRule="auto"/>
        <w:ind w:left="360"/>
      </w:pPr>
      <w:r w:rsidRPr="005F1C68">
        <w:rPr>
          <w:position w:val="-44"/>
        </w:rPr>
        <w:object w:dxaOrig="3240" w:dyaOrig="999">
          <v:shape id="_x0000_i1049" type="#_x0000_t75" style="width:162pt;height:50.4pt" o:ole="">
            <v:imagedata r:id="rId57" o:title=""/>
          </v:shape>
          <o:OLEObject Type="Embed" ProgID="Equation.DSMT4" ShapeID="_x0000_i1049" DrawAspect="Content" ObjectID="_1520672146" r:id="rId58"/>
        </w:object>
      </w:r>
      <w:r>
        <w:t>.</w:t>
      </w:r>
    </w:p>
    <w:p w:rsidR="00C6499D" w:rsidRDefault="00C6499D" w:rsidP="005F1C68">
      <w:pPr>
        <w:spacing w:before="240" w:line="360" w:lineRule="auto"/>
        <w:ind w:left="360"/>
      </w:pPr>
    </w:p>
    <w:p w:rsidR="004024DC" w:rsidRDefault="00C6499D" w:rsidP="00C8115A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</w:pPr>
      <w:r>
        <w:t xml:space="preserve">Plot the far-field pattern of a </w:t>
      </w:r>
      <w:proofErr w:type="spellStart"/>
      <w:r w:rsidR="008A5159">
        <w:t>TE</w:t>
      </w:r>
      <w:r w:rsidR="008A5159" w:rsidRPr="00CC7774">
        <w:rPr>
          <w:i/>
          <w:vertAlign w:val="subscript"/>
        </w:rPr>
        <w:t>x</w:t>
      </w:r>
      <w:proofErr w:type="spellEnd"/>
      <w:r w:rsidR="008A5159">
        <w:t xml:space="preserve"> </w:t>
      </w:r>
      <w:r>
        <w:t>bi-directional leaky wave</w:t>
      </w:r>
      <w:r w:rsidR="00D351CC">
        <w:t xml:space="preserve"> </w:t>
      </w:r>
      <w:r>
        <w:t xml:space="preserve">having the following properties: </w:t>
      </w:r>
    </w:p>
    <w:p w:rsidR="007D7847" w:rsidRDefault="00C6499D" w:rsidP="005F1C68">
      <w:pPr>
        <w:spacing w:before="240" w:line="360" w:lineRule="auto"/>
        <w:ind w:left="360"/>
      </w:pPr>
      <w:r>
        <w:t xml:space="preserve">a) </w:t>
      </w:r>
      <w:r w:rsidR="00AA38BE" w:rsidRPr="00AA38BE">
        <w:rPr>
          <w:position w:val="-24"/>
        </w:rPr>
        <w:object w:dxaOrig="2180" w:dyaOrig="680">
          <v:shape id="_x0000_i1050" type="#_x0000_t75" style="width:108.6pt;height:33.6pt" o:ole="">
            <v:imagedata r:id="rId59" o:title=""/>
          </v:shape>
          <o:OLEObject Type="Embed" ProgID="Equation.DSMT4" ShapeID="_x0000_i1050" DrawAspect="Content" ObjectID="_1520672147" r:id="rId60"/>
        </w:object>
      </w:r>
    </w:p>
    <w:p w:rsidR="007D7847" w:rsidRDefault="007D7847" w:rsidP="005F1C68">
      <w:pPr>
        <w:spacing w:before="240" w:line="360" w:lineRule="auto"/>
        <w:ind w:left="360"/>
      </w:pPr>
      <w:r>
        <w:t xml:space="preserve"> </w:t>
      </w:r>
      <w:r w:rsidR="00C6499D">
        <w:t xml:space="preserve">b)  </w:t>
      </w:r>
      <w:r w:rsidR="00AA38BE" w:rsidRPr="00AA38BE">
        <w:rPr>
          <w:position w:val="-24"/>
        </w:rPr>
        <w:object w:dxaOrig="2299" w:dyaOrig="680">
          <v:shape id="_x0000_i1051" type="#_x0000_t75" style="width:114.6pt;height:33.6pt" o:ole="">
            <v:imagedata r:id="rId61" o:title=""/>
          </v:shape>
          <o:OLEObject Type="Embed" ProgID="Equation.DSMT4" ShapeID="_x0000_i1051" DrawAspect="Content" ObjectID="_1520672148" r:id="rId62"/>
        </w:object>
      </w:r>
      <w:r>
        <w:t>.</w:t>
      </w:r>
    </w:p>
    <w:p w:rsidR="00C6499D" w:rsidRPr="006E0212" w:rsidRDefault="00266992" w:rsidP="005F1C68">
      <w:pPr>
        <w:spacing w:before="240" w:line="360" w:lineRule="auto"/>
        <w:ind w:left="360"/>
      </w:pPr>
      <w:r>
        <w:lastRenderedPageBreak/>
        <w:t xml:space="preserve">Plot the magnitude of the </w:t>
      </w:r>
      <w:r w:rsidR="006E0212">
        <w:t xml:space="preserve">far-field </w:t>
      </w:r>
      <w:r>
        <w:t>pattern</w:t>
      </w:r>
      <w:r w:rsidR="007D7847">
        <w:t xml:space="preserve"> (i.e., the array factor</w:t>
      </w:r>
      <w:r w:rsidR="00B52718">
        <w:t xml:space="preserve"> given in the problem above</w:t>
      </w:r>
      <w:r w:rsidR="007D7847">
        <w:t xml:space="preserve">) </w:t>
      </w:r>
      <w:r>
        <w:t xml:space="preserve">vs. angle </w:t>
      </w:r>
      <w:r w:rsidRPr="00266992">
        <w:rPr>
          <w:i/>
        </w:rPr>
        <w:sym w:font="Symbol" w:char="F071"/>
      </w:r>
      <w:r>
        <w:t xml:space="preserve"> in degrees</w:t>
      </w:r>
      <w:r w:rsidR="007C11B5">
        <w:t xml:space="preserve"> (a rectangular plot, not a polar plot)</w:t>
      </w:r>
      <w:r>
        <w:t xml:space="preserve">, </w:t>
      </w:r>
      <w:r w:rsidR="006E0212">
        <w:t xml:space="preserve">with the angle </w:t>
      </w:r>
      <w:r w:rsidR="006E0212" w:rsidRPr="00266992">
        <w:rPr>
          <w:i/>
        </w:rPr>
        <w:sym w:font="Symbol" w:char="F071"/>
      </w:r>
      <w:r w:rsidR="006E0212">
        <w:rPr>
          <w:i/>
        </w:rPr>
        <w:t xml:space="preserve"> </w:t>
      </w:r>
      <w:r w:rsidR="006E0212" w:rsidRPr="006E0212">
        <w:t>in the range</w:t>
      </w:r>
      <w:r w:rsidR="006E0212">
        <w:rPr>
          <w:i/>
        </w:rPr>
        <w:t xml:space="preserve"> </w:t>
      </w:r>
      <w:r w:rsidR="006E0212">
        <w:t>-</w:t>
      </w:r>
      <w:r w:rsidR="00B52718">
        <w:t>90</w:t>
      </w:r>
      <w:r w:rsidR="006E0212" w:rsidRPr="006E0212">
        <w:rPr>
          <w:vertAlign w:val="superscript"/>
        </w:rPr>
        <w:t>o</w:t>
      </w:r>
      <w:r w:rsidR="006E0212">
        <w:rPr>
          <w:vertAlign w:val="superscript"/>
        </w:rPr>
        <w:t xml:space="preserve"> </w:t>
      </w:r>
      <w:r w:rsidR="006E0212">
        <w:t xml:space="preserve">&lt; </w:t>
      </w:r>
      <w:r w:rsidR="006E0212" w:rsidRPr="00266992">
        <w:rPr>
          <w:i/>
        </w:rPr>
        <w:sym w:font="Symbol" w:char="F071"/>
      </w:r>
      <w:r w:rsidR="006E0212">
        <w:rPr>
          <w:i/>
        </w:rPr>
        <w:t xml:space="preserve"> </w:t>
      </w:r>
      <w:r w:rsidR="006E0212">
        <w:t xml:space="preserve">&lt; </w:t>
      </w:r>
      <w:r w:rsidR="00B52718">
        <w:t>90</w:t>
      </w:r>
      <w:r w:rsidR="006E0212" w:rsidRPr="006E0212">
        <w:rPr>
          <w:vertAlign w:val="superscript"/>
        </w:rPr>
        <w:t>o</w:t>
      </w:r>
      <w:r w:rsidR="006E0212">
        <w:t xml:space="preserve">. (Note: The pattern should be symmetric about </w:t>
      </w:r>
      <w:r w:rsidR="006E0212" w:rsidRPr="00266992">
        <w:rPr>
          <w:i/>
        </w:rPr>
        <w:sym w:font="Symbol" w:char="F071"/>
      </w:r>
      <w:r w:rsidR="006E0212">
        <w:rPr>
          <w:i/>
        </w:rPr>
        <w:t xml:space="preserve">  </w:t>
      </w:r>
      <w:r w:rsidR="006E0212">
        <w:t>= 0.)</w:t>
      </w:r>
      <w:r w:rsidR="009F18F9">
        <w:t xml:space="preserve"> </w:t>
      </w:r>
      <w:r w:rsidR="007D7847">
        <w:t>Normalize</w:t>
      </w:r>
      <w:r w:rsidR="009F18F9">
        <w:t xml:space="preserve"> </w:t>
      </w:r>
      <w:r w:rsidR="007D7847">
        <w:t>your</w:t>
      </w:r>
      <w:r w:rsidR="009F18F9">
        <w:t xml:space="preserve"> patterns so that the magnitude</w:t>
      </w:r>
      <w:r w:rsidR="007D7847">
        <w:t xml:space="preserve"> of the far-field pattern is unity at the peak</w:t>
      </w:r>
      <w:r w:rsidR="00B52718">
        <w:t>s</w:t>
      </w:r>
      <w:r w:rsidR="007D7847">
        <w:t xml:space="preserve"> of the beam.</w:t>
      </w:r>
    </w:p>
    <w:p w:rsidR="00D86C7D" w:rsidRDefault="00D86C7D" w:rsidP="00D86C7D"/>
    <w:p w:rsidR="00D86C7D" w:rsidRDefault="00D86C7D" w:rsidP="0050001D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</w:pPr>
      <w:r>
        <w:t xml:space="preserve">Repeat </w:t>
      </w:r>
      <w:r w:rsidR="007C11B5">
        <w:t>the previous problem</w:t>
      </w:r>
      <w:r>
        <w:t xml:space="preserve">, assuming now that </w:t>
      </w:r>
      <w:r w:rsidRPr="00D1149B">
        <w:rPr>
          <w:position w:val="-14"/>
        </w:rPr>
        <w:object w:dxaOrig="1240" w:dyaOrig="400">
          <v:shape id="_x0000_i1052" type="#_x0000_t75" style="width:62.4pt;height:20.4pt" o:ole="">
            <v:imagedata r:id="rId63" o:title=""/>
          </v:shape>
          <o:OLEObject Type="Embed" ProgID="Equation.DSMT4" ShapeID="_x0000_i1052" DrawAspect="Content" ObjectID="_1520672149" r:id="rId64"/>
        </w:objec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Pr="00FA0296">
        <w:rPr>
          <w:position w:val="-12"/>
        </w:rPr>
        <w:object w:dxaOrig="1300" w:dyaOrig="360">
          <v:shape id="_x0000_i1053" type="#_x0000_t75" style="width:65.4pt;height:18pt" o:ole="">
            <v:imagedata r:id="rId65" o:title=""/>
          </v:shape>
          <o:OLEObject Type="Embed" ProgID="Equation.DSMT4" ShapeID="_x0000_i1053" DrawAspect="Content" ObjectID="_1520672150" r:id="rId66"/>
        </w:object>
      </w:r>
      <w:r>
        <w:t xml:space="preserve">. This corresponds to a leaky mode that is in the non-physical </w:t>
      </w:r>
      <w:r w:rsidR="00DD0073">
        <w:t xml:space="preserve">(slow-wave) </w:t>
      </w:r>
      <w:r>
        <w:t xml:space="preserve">region. </w:t>
      </w:r>
    </w:p>
    <w:p w:rsidR="00D86C7D" w:rsidRDefault="00D86C7D" w:rsidP="00963713">
      <w:pPr>
        <w:ind w:left="720"/>
      </w:pPr>
    </w:p>
    <w:p w:rsidR="00963713" w:rsidRDefault="00963713" w:rsidP="00185DD7">
      <w:pPr>
        <w:numPr>
          <w:ilvl w:val="0"/>
          <w:numId w:val="11"/>
        </w:numPr>
        <w:tabs>
          <w:tab w:val="clear" w:pos="720"/>
        </w:tabs>
        <w:ind w:left="360"/>
      </w:pPr>
      <w:r>
        <w:t xml:space="preserve">Assume that we have a leaky-wave field described by </w:t>
      </w:r>
    </w:p>
    <w:p w:rsidR="00963713" w:rsidRDefault="00963713" w:rsidP="006E63AB">
      <w:pPr>
        <w:pStyle w:val="MTDisplayEquation"/>
        <w:tabs>
          <w:tab w:val="clear" w:pos="4860"/>
        </w:tabs>
        <w:ind w:left="1440" w:firstLine="0"/>
      </w:pPr>
      <w:r w:rsidRPr="00963713">
        <w:rPr>
          <w:position w:val="-14"/>
        </w:rPr>
        <w:object w:dxaOrig="1880" w:dyaOrig="420">
          <v:shape id="_x0000_i1054" type="#_x0000_t75" style="width:93.6pt;height:21pt" o:ole="">
            <v:imagedata r:id="rId67" o:title=""/>
          </v:shape>
          <o:OLEObject Type="Embed" ProgID="Equation.DSMT4" ShapeID="_x0000_i1054" DrawAspect="Content" ObjectID="_1520672151" r:id="rId68"/>
        </w:object>
      </w:r>
    </w:p>
    <w:p w:rsidR="003B3517" w:rsidRDefault="00963713" w:rsidP="003B3517">
      <w:pPr>
        <w:ind w:left="360"/>
      </w:pPr>
      <w:r>
        <w:t>where</w:t>
      </w:r>
    </w:p>
    <w:p w:rsidR="00963713" w:rsidRDefault="00963713" w:rsidP="003B3517">
      <w:pPr>
        <w:ind w:left="1440"/>
      </w:pPr>
      <w:r w:rsidRPr="00963713">
        <w:rPr>
          <w:position w:val="-16"/>
        </w:rPr>
        <w:object w:dxaOrig="1560" w:dyaOrig="499">
          <v:shape id="_x0000_i1055" type="#_x0000_t75" style="width:78pt;height:24.6pt" o:ole="">
            <v:imagedata r:id="rId69" o:title=""/>
          </v:shape>
          <o:OLEObject Type="Embed" ProgID="Equation.DSMT4" ShapeID="_x0000_i1055" DrawAspect="Content" ObjectID="_1520672152" r:id="rId70"/>
        </w:object>
      </w:r>
      <w:r w:rsidR="008A14E8">
        <w:t>.</w:t>
      </w:r>
    </w:p>
    <w:p w:rsidR="00963713" w:rsidRDefault="00895C6C" w:rsidP="00C01792">
      <w:pPr>
        <w:ind w:left="360"/>
      </w:pPr>
      <w:r>
        <w:t>Introduce the following change of variables:</w:t>
      </w:r>
    </w:p>
    <w:p w:rsidR="00895C6C" w:rsidRDefault="00BA72C4" w:rsidP="006E63AB">
      <w:pPr>
        <w:pStyle w:val="MTDisplayEquation"/>
        <w:tabs>
          <w:tab w:val="clear" w:pos="4860"/>
        </w:tabs>
        <w:ind w:left="1440" w:firstLine="0"/>
      </w:pPr>
      <w:r w:rsidRPr="008160DC">
        <w:rPr>
          <w:position w:val="-12"/>
        </w:rPr>
        <w:object w:dxaOrig="2600" w:dyaOrig="360">
          <v:shape id="_x0000_i1056" type="#_x0000_t75" style="width:129.6pt;height:18pt" o:ole="">
            <v:imagedata r:id="rId71" o:title=""/>
          </v:shape>
          <o:OLEObject Type="Embed" ProgID="Equation.DSMT4" ShapeID="_x0000_i1056" DrawAspect="Content" ObjectID="_1520672153" r:id="rId72"/>
        </w:object>
      </w:r>
      <w:r w:rsidR="00E60C20">
        <w:t>,</w:t>
      </w:r>
    </w:p>
    <w:p w:rsidR="00895C6C" w:rsidRDefault="008160DC" w:rsidP="0050001D">
      <w:pPr>
        <w:spacing w:line="360" w:lineRule="auto"/>
        <w:ind w:left="360"/>
      </w:pPr>
      <w:r>
        <w:t xml:space="preserve">where </w:t>
      </w:r>
      <w:r w:rsidR="00F84051" w:rsidRPr="00F84051">
        <w:rPr>
          <w:position w:val="-12"/>
        </w:rPr>
        <w:object w:dxaOrig="1219" w:dyaOrig="360">
          <v:shape id="_x0000_i1057" type="#_x0000_t75" style="width:60.6pt;height:18pt" o:ole="">
            <v:imagedata r:id="rId73" o:title=""/>
          </v:shape>
          <o:OLEObject Type="Embed" ProgID="Equation.DSMT4" ShapeID="_x0000_i1057" DrawAspect="Content" ObjectID="_1520672154" r:id="rId74"/>
        </w:object>
      </w:r>
      <w:r>
        <w:rPr>
          <w:i/>
        </w:rPr>
        <w:t xml:space="preserve"> </w:t>
      </w:r>
      <w:r>
        <w:t>is a complex number</w:t>
      </w:r>
      <w:r w:rsidR="00F84051">
        <w:t xml:space="preserve"> with </w:t>
      </w:r>
      <w:r w:rsidR="00F84051" w:rsidRPr="00F84051">
        <w:rPr>
          <w:position w:val="-12"/>
        </w:rPr>
        <w:object w:dxaOrig="1320" w:dyaOrig="360">
          <v:shape id="_x0000_i1058" type="#_x0000_t75" style="width:66pt;height:18pt" o:ole="">
            <v:imagedata r:id="rId75" o:title=""/>
          </v:shape>
          <o:OLEObject Type="Embed" ProgID="Equation.DSMT4" ShapeID="_x0000_i1058" DrawAspect="Content" ObjectID="_1520672155" r:id="rId76"/>
        </w:object>
      </w:r>
      <w:r w:rsidR="00F84051">
        <w:t xml:space="preserve"> and </w:t>
      </w:r>
      <w:r w:rsidR="00F84051" w:rsidRPr="00F84051">
        <w:rPr>
          <w:position w:val="-12"/>
        </w:rPr>
        <w:object w:dxaOrig="620" w:dyaOrig="360">
          <v:shape id="_x0000_i1059" type="#_x0000_t75" style="width:30.6pt;height:18pt" o:ole="">
            <v:imagedata r:id="rId77" o:title=""/>
          </v:shape>
          <o:OLEObject Type="Embed" ProgID="Equation.DSMT4" ShapeID="_x0000_i1059" DrawAspect="Content" ObjectID="_1520672156" r:id="rId78"/>
        </w:object>
      </w:r>
      <w:r w:rsidR="00F84051">
        <w:t xml:space="preserve"> (which corresponds to</w:t>
      </w:r>
      <w:r w:rsidR="00F34045">
        <w:t xml:space="preserve"> </w:t>
      </w:r>
      <w:r w:rsidR="00F34045" w:rsidRPr="00F34045">
        <w:rPr>
          <w:position w:val="-12"/>
        </w:rPr>
        <w:object w:dxaOrig="680" w:dyaOrig="360">
          <v:shape id="_x0000_i1060" type="#_x0000_t75" style="width:33.6pt;height:18pt" o:ole="">
            <v:imagedata r:id="rId79" o:title=""/>
          </v:shape>
          <o:OLEObject Type="Embed" ProgID="Equation.DSMT4" ShapeID="_x0000_i1060" DrawAspect="Content" ObjectID="_1520672157" r:id="rId80"/>
        </w:object>
      </w:r>
      <w:r w:rsidR="00F34045">
        <w:t>,</w:t>
      </w:r>
      <w:r w:rsidR="00F84051">
        <w:t xml:space="preserve"> </w:t>
      </w:r>
      <w:r w:rsidR="00F84051" w:rsidRPr="00F84051">
        <w:rPr>
          <w:position w:val="-12"/>
        </w:rPr>
        <w:object w:dxaOrig="680" w:dyaOrig="360">
          <v:shape id="_x0000_i1061" type="#_x0000_t75" style="width:33.6pt;height:18pt" o:ole="">
            <v:imagedata r:id="rId81" o:title=""/>
          </v:shape>
          <o:OLEObject Type="Embed" ProgID="Equation.DSMT4" ShapeID="_x0000_i1061" DrawAspect="Content" ObjectID="_1520672158" r:id="rId82"/>
        </w:object>
      </w:r>
      <w:r w:rsidR="00F34045">
        <w:t xml:space="preserve">, </w:t>
      </w:r>
      <w:r w:rsidR="00F34045" w:rsidRPr="00F34045">
        <w:rPr>
          <w:position w:val="-12"/>
        </w:rPr>
        <w:object w:dxaOrig="680" w:dyaOrig="360">
          <v:shape id="_x0000_i1062" type="#_x0000_t75" style="width:33.6pt;height:18pt" o:ole="">
            <v:imagedata r:id="rId83" o:title=""/>
          </v:shape>
          <o:OLEObject Type="Embed" ProgID="Equation.DSMT4" ShapeID="_x0000_i1062" DrawAspect="Content" ObjectID="_1520672159" r:id="rId84"/>
        </w:object>
      </w:r>
      <w:r w:rsidR="00F34045">
        <w:t xml:space="preserve">, </w:t>
      </w:r>
      <w:r w:rsidR="00F34045" w:rsidRPr="00F84051">
        <w:rPr>
          <w:position w:val="-12"/>
        </w:rPr>
        <w:object w:dxaOrig="680" w:dyaOrig="360">
          <v:shape id="_x0000_i1063" type="#_x0000_t75" style="width:33.6pt;height:18pt" o:ole="">
            <v:imagedata r:id="rId85" o:title=""/>
          </v:shape>
          <o:OLEObject Type="Embed" ProgID="Equation.DSMT4" ShapeID="_x0000_i1063" DrawAspect="Content" ObjectID="_1520672160" r:id="rId86"/>
        </w:object>
      </w:r>
      <w:r w:rsidR="00F84051">
        <w:t xml:space="preserve">). </w:t>
      </w:r>
      <w:r>
        <w:t xml:space="preserve"> </w:t>
      </w:r>
      <w:r w:rsidR="00F84051">
        <w:t xml:space="preserve">Also, introduce cylindrical coordinates as </w:t>
      </w:r>
    </w:p>
    <w:p w:rsidR="008160DC" w:rsidRDefault="00E60C20" w:rsidP="006E63AB">
      <w:pPr>
        <w:pStyle w:val="MTDisplayEquation"/>
        <w:tabs>
          <w:tab w:val="clear" w:pos="4860"/>
        </w:tabs>
        <w:ind w:left="1440" w:firstLine="0"/>
      </w:pPr>
      <w:r w:rsidRPr="00E60C20">
        <w:rPr>
          <w:position w:val="-10"/>
        </w:rPr>
        <w:object w:dxaOrig="2280" w:dyaOrig="320">
          <v:shape id="_x0000_i1064" type="#_x0000_t75" style="width:114pt;height:15.6pt" o:ole="">
            <v:imagedata r:id="rId87" o:title=""/>
          </v:shape>
          <o:OLEObject Type="Embed" ProgID="Equation.DSMT4" ShapeID="_x0000_i1064" DrawAspect="Content" ObjectID="_1520672161" r:id="rId88"/>
        </w:object>
      </w:r>
      <w:r>
        <w:t>,</w:t>
      </w:r>
    </w:p>
    <w:p w:rsidR="00E60C20" w:rsidRPr="00E60C20" w:rsidRDefault="00E60C20" w:rsidP="0050001D">
      <w:pPr>
        <w:spacing w:line="360" w:lineRule="auto"/>
        <w:ind w:left="360"/>
      </w:pPr>
      <w:r>
        <w:t xml:space="preserve">where </w:t>
      </w:r>
      <w:r w:rsidR="00BA72C4" w:rsidRPr="00BA72C4">
        <w:rPr>
          <w:i/>
        </w:rPr>
        <w:sym w:font="Symbol" w:char="F071"/>
      </w:r>
      <w:r w:rsidR="00BA72C4">
        <w:t xml:space="preserve"> is the angle in cylindrical coordinates measured from the </w:t>
      </w:r>
      <w:r w:rsidR="00BA72C4" w:rsidRPr="00BA72C4">
        <w:rPr>
          <w:i/>
        </w:rPr>
        <w:t>x</w:t>
      </w:r>
      <w:r w:rsidR="00BA72C4">
        <w:t xml:space="preserve"> axis, and </w:t>
      </w:r>
      <w:r w:rsidR="00BA72C4" w:rsidRPr="00BA72C4">
        <w:rPr>
          <w:i/>
        </w:rPr>
        <w:sym w:font="Symbol" w:char="F072"/>
      </w:r>
      <w:r w:rsidR="00BA72C4">
        <w:t xml:space="preserve"> is the radial distance in cylindrical coordinates from the </w:t>
      </w:r>
      <w:r w:rsidR="00BA72C4" w:rsidRPr="00BA72C4">
        <w:rPr>
          <w:i/>
        </w:rPr>
        <w:t>y</w:t>
      </w:r>
      <w:r w:rsidR="00BA72C4">
        <w:t xml:space="preserve"> axis</w:t>
      </w:r>
      <w:r w:rsidR="008A14E8">
        <w:t xml:space="preserve"> (see the figure in Prob. </w:t>
      </w:r>
      <w:r w:rsidR="00704B38">
        <w:t>6</w:t>
      </w:r>
      <w:r w:rsidR="008A14E8">
        <w:t>)</w:t>
      </w:r>
      <w:r w:rsidR="00BA72C4">
        <w:t xml:space="preserve">.  </w:t>
      </w:r>
      <w:r w:rsidR="0024789E">
        <w:t xml:space="preserve">Show that the </w:t>
      </w:r>
      <w:r w:rsidR="00F55EFD">
        <w:t xml:space="preserve">magnitude of the </w:t>
      </w:r>
      <w:r w:rsidR="0024789E">
        <w:t xml:space="preserve">leaky-wave field may be written as </w:t>
      </w:r>
    </w:p>
    <w:p w:rsidR="004716F7" w:rsidRDefault="00F55EFD" w:rsidP="006E63AB">
      <w:pPr>
        <w:pStyle w:val="MTDisplayEquation"/>
        <w:tabs>
          <w:tab w:val="clear" w:pos="4860"/>
        </w:tabs>
        <w:ind w:left="1440" w:firstLine="0"/>
      </w:pPr>
      <w:r w:rsidRPr="00F55EFD">
        <w:rPr>
          <w:position w:val="-16"/>
        </w:rPr>
        <w:object w:dxaOrig="2640" w:dyaOrig="440">
          <v:shape id="_x0000_i1065" type="#_x0000_t75" style="width:132pt;height:21.6pt" o:ole="">
            <v:imagedata r:id="rId89" o:title=""/>
          </v:shape>
          <o:OLEObject Type="Embed" ProgID="Equation.DSMT4" ShapeID="_x0000_i1065" DrawAspect="Content" ObjectID="_1520672162" r:id="rId90"/>
        </w:object>
      </w:r>
      <w:r>
        <w:t>.</w:t>
      </w:r>
    </w:p>
    <w:p w:rsidR="00931D4F" w:rsidRDefault="00931D4F" w:rsidP="00C01792">
      <w:pPr>
        <w:ind w:left="360"/>
      </w:pPr>
      <w:r>
        <w:t xml:space="preserve">Next, show that </w:t>
      </w:r>
    </w:p>
    <w:p w:rsidR="00931D4F" w:rsidRDefault="008A14E8" w:rsidP="006E63AB">
      <w:pPr>
        <w:pStyle w:val="MTDisplayEquation"/>
        <w:tabs>
          <w:tab w:val="clear" w:pos="4860"/>
        </w:tabs>
        <w:ind w:left="1440" w:firstLine="0"/>
      </w:pPr>
      <w:r w:rsidRPr="008A14E8">
        <w:rPr>
          <w:position w:val="-14"/>
        </w:rPr>
        <w:object w:dxaOrig="3080" w:dyaOrig="400">
          <v:shape id="_x0000_i1066" type="#_x0000_t75" style="width:153.6pt;height:20.4pt" o:ole="">
            <v:imagedata r:id="rId91" o:title=""/>
          </v:shape>
          <o:OLEObject Type="Embed" ProgID="Equation.DSMT4" ShapeID="_x0000_i1066" DrawAspect="Content" ObjectID="_1520672163" r:id="rId92"/>
        </w:object>
      </w:r>
      <w:r w:rsidR="00F55EFD">
        <w:t>,</w:t>
      </w:r>
    </w:p>
    <w:p w:rsidR="00931D4F" w:rsidRDefault="00931D4F" w:rsidP="00C01792">
      <w:pPr>
        <w:ind w:left="360"/>
      </w:pPr>
      <w:r>
        <w:t xml:space="preserve">where </w:t>
      </w:r>
      <w:r w:rsidR="00A47620" w:rsidRPr="00A47620">
        <w:rPr>
          <w:i/>
        </w:rPr>
        <w:sym w:font="Symbol" w:char="F071"/>
      </w:r>
      <w:r w:rsidR="00A47620" w:rsidRPr="00A47620">
        <w:rPr>
          <w:vertAlign w:val="subscript"/>
        </w:rPr>
        <w:t>0</w:t>
      </w:r>
      <w:r w:rsidR="00A47620">
        <w:t xml:space="preserve"> is the angle from the </w:t>
      </w:r>
      <w:r w:rsidR="00A47620" w:rsidRPr="00A47620">
        <w:rPr>
          <w:i/>
        </w:rPr>
        <w:t>x</w:t>
      </w:r>
      <w:r w:rsidR="00A47620">
        <w:t xml:space="preserve"> axis to the power flow vector (</w:t>
      </w:r>
      <w:r w:rsidR="00A47620" w:rsidRPr="00A47620">
        <w:rPr>
          <w:i/>
          <w:u w:val="single"/>
        </w:rPr>
        <w:sym w:font="Symbol" w:char="F062"/>
      </w:r>
      <w:r w:rsidR="00A47620">
        <w:t xml:space="preserve"> vector), so that</w:t>
      </w:r>
    </w:p>
    <w:p w:rsidR="00A47620" w:rsidRDefault="00FF1FDF" w:rsidP="006E63AB">
      <w:pPr>
        <w:pStyle w:val="MTDisplayEquation"/>
        <w:tabs>
          <w:tab w:val="clear" w:pos="4860"/>
        </w:tabs>
        <w:ind w:left="1440" w:firstLine="0"/>
      </w:pPr>
      <w:r w:rsidRPr="00FF1FDF">
        <w:rPr>
          <w:position w:val="-12"/>
        </w:rPr>
        <w:object w:dxaOrig="2740" w:dyaOrig="360">
          <v:shape id="_x0000_i1067" type="#_x0000_t75" style="width:137.4pt;height:18pt" o:ole="">
            <v:imagedata r:id="rId93" o:title=""/>
          </v:shape>
          <o:OLEObject Type="Embed" ProgID="Equation.DSMT4" ShapeID="_x0000_i1067" DrawAspect="Content" ObjectID="_1520672164" r:id="rId94"/>
        </w:object>
      </w:r>
      <w:r>
        <w:t>.</w:t>
      </w:r>
    </w:p>
    <w:p w:rsidR="00D515BD" w:rsidRDefault="00D515BD" w:rsidP="00C01792">
      <w:pPr>
        <w:ind w:left="360"/>
      </w:pPr>
      <w:r>
        <w:t xml:space="preserve">(Hint: Use expressions for </w:t>
      </w:r>
      <w:r w:rsidRPr="00D515BD">
        <w:rPr>
          <w:i/>
        </w:rPr>
        <w:sym w:font="Symbol" w:char="F062"/>
      </w:r>
      <w:r w:rsidRPr="00D515BD">
        <w:rPr>
          <w:i/>
          <w:vertAlign w:val="subscript"/>
        </w:rPr>
        <w:t>x</w:t>
      </w:r>
      <w:r>
        <w:rPr>
          <w:i/>
          <w:vertAlign w:val="subscript"/>
        </w:rPr>
        <w:t xml:space="preserve"> </w:t>
      </w:r>
      <w:r>
        <w:t xml:space="preserve">and </w:t>
      </w:r>
      <w:r w:rsidRPr="00D515BD">
        <w:rPr>
          <w:i/>
        </w:rPr>
        <w:sym w:font="Symbol" w:char="F062"/>
      </w:r>
      <w:r w:rsidRPr="00D515BD">
        <w:rPr>
          <w:i/>
          <w:vertAlign w:val="subscript"/>
        </w:rPr>
        <w:t>x</w:t>
      </w:r>
      <w:r>
        <w:rPr>
          <w:i/>
          <w:vertAlign w:val="subscript"/>
        </w:rPr>
        <w:t xml:space="preserve"> </w:t>
      </w:r>
      <w:r>
        <w:t xml:space="preserve">in terms of </w:t>
      </w:r>
      <w:r w:rsidRPr="00D515BD">
        <w:rPr>
          <w:i/>
        </w:rPr>
        <w:sym w:font="Symbol" w:char="F07A"/>
      </w:r>
      <w:r>
        <w:t>.)</w:t>
      </w:r>
    </w:p>
    <w:p w:rsidR="00C01792" w:rsidRPr="00D515BD" w:rsidRDefault="00C01792" w:rsidP="00F213AD">
      <w:pPr>
        <w:ind w:left="720"/>
      </w:pPr>
    </w:p>
    <w:p w:rsidR="00F213AD" w:rsidRDefault="00D515BD" w:rsidP="00003AA9">
      <w:pPr>
        <w:ind w:left="360"/>
      </w:pPr>
      <w:r>
        <w:lastRenderedPageBreak/>
        <w:t xml:space="preserve">Finally, </w:t>
      </w:r>
      <w:r w:rsidR="00F213AD">
        <w:t xml:space="preserve">conclude that </w:t>
      </w:r>
    </w:p>
    <w:p w:rsidR="00F213AD" w:rsidRDefault="00F213AD" w:rsidP="006E63AB">
      <w:pPr>
        <w:pStyle w:val="MTDisplayEquation"/>
        <w:tabs>
          <w:tab w:val="clear" w:pos="4860"/>
        </w:tabs>
        <w:ind w:left="1440" w:firstLine="0"/>
      </w:pPr>
      <w:r w:rsidRPr="00F213AD">
        <w:rPr>
          <w:position w:val="-16"/>
        </w:rPr>
        <w:object w:dxaOrig="3000" w:dyaOrig="440">
          <v:shape id="_x0000_i1068" type="#_x0000_t75" style="width:150pt;height:21.6pt" o:ole="">
            <v:imagedata r:id="rId95" o:title=""/>
          </v:shape>
          <o:OLEObject Type="Embed" ProgID="Equation.DSMT4" ShapeID="_x0000_i1068" DrawAspect="Content" ObjectID="_1520672165" r:id="rId96"/>
        </w:object>
      </w:r>
      <w:r w:rsidR="00F55EFD">
        <w:t>.</w:t>
      </w:r>
    </w:p>
    <w:p w:rsidR="00F55EFD" w:rsidRDefault="00F55EFD" w:rsidP="0050001D">
      <w:pPr>
        <w:spacing w:line="360" w:lineRule="auto"/>
        <w:ind w:left="360"/>
      </w:pPr>
      <w:r>
        <w:t xml:space="preserve">Use this result to explain why the magnitude of the leaky-wave field always decreases with distance </w:t>
      </w:r>
      <w:r w:rsidRPr="00F55EFD">
        <w:rPr>
          <w:i/>
        </w:rPr>
        <w:sym w:font="Symbol" w:char="F072"/>
      </w:r>
      <w:r>
        <w:t xml:space="preserve"> in cylindrical coordinates, as long as we are in the “leakage region” so that </w:t>
      </w:r>
      <w:r w:rsidRPr="00F55EFD">
        <w:rPr>
          <w:i/>
        </w:rPr>
        <w:sym w:font="Symbol" w:char="F071"/>
      </w:r>
      <w:r w:rsidRPr="00F55EFD">
        <w:rPr>
          <w:i/>
        </w:rPr>
        <w:t xml:space="preserve"> </w:t>
      </w:r>
      <w:r>
        <w:rPr>
          <w:i/>
        </w:rPr>
        <w:t xml:space="preserve"> </w:t>
      </w:r>
      <w:r>
        <w:t xml:space="preserve">&gt; </w:t>
      </w:r>
      <w:r w:rsidRPr="00F55EFD">
        <w:rPr>
          <w:i/>
        </w:rPr>
        <w:sym w:font="Symbol" w:char="F071"/>
      </w:r>
      <w:r w:rsidRPr="00F55EFD">
        <w:rPr>
          <w:vertAlign w:val="subscript"/>
        </w:rPr>
        <w:t>0</w:t>
      </w:r>
      <w:r w:rsidRPr="00F55EFD">
        <w:t>.</w:t>
      </w:r>
    </w:p>
    <w:p w:rsidR="00F40BD3" w:rsidRPr="00F55EFD" w:rsidRDefault="00F40BD3" w:rsidP="0050001D">
      <w:pPr>
        <w:spacing w:line="360" w:lineRule="auto"/>
        <w:ind w:left="360"/>
      </w:pPr>
    </w:p>
    <w:p w:rsidR="007364EB" w:rsidRDefault="001900F4" w:rsidP="007364EB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</w:pPr>
      <w:r>
        <w:t xml:space="preserve">A sheet impedance </w:t>
      </w:r>
      <w:r w:rsidRPr="001900F4">
        <w:rPr>
          <w:i/>
        </w:rPr>
        <w:t>Z</w:t>
      </w:r>
      <w:r w:rsidRPr="001900F4">
        <w:rPr>
          <w:i/>
          <w:vertAlign w:val="subscript"/>
        </w:rPr>
        <w:t>s</w:t>
      </w:r>
      <w:r>
        <w:t xml:space="preserve"> is a hypothetical sheet layer that has a continuous tangential electric field across it, but it supports a tangential </w:t>
      </w:r>
      <w:r w:rsidR="009B1A86">
        <w:t xml:space="preserve">(i.e., in the plane of the sheet, which we can assume is the </w:t>
      </w:r>
      <w:proofErr w:type="spellStart"/>
      <w:r w:rsidR="009B1A86" w:rsidRPr="009B1A86">
        <w:rPr>
          <w:i/>
        </w:rPr>
        <w:t>y</w:t>
      </w:r>
      <w:r w:rsidR="0039168C">
        <w:rPr>
          <w:i/>
        </w:rPr>
        <w:t>z</w:t>
      </w:r>
      <w:proofErr w:type="spellEnd"/>
      <w:r w:rsidR="009B1A86">
        <w:t xml:space="preserve"> plane) </w:t>
      </w:r>
      <w:r>
        <w:t xml:space="preserve">surface current </w:t>
      </w:r>
      <w:r w:rsidR="009B1A86" w:rsidRPr="009B1A86">
        <w:rPr>
          <w:i/>
          <w:u w:val="single"/>
        </w:rPr>
        <w:t>J</w:t>
      </w:r>
      <w:r w:rsidR="009B1A86" w:rsidRPr="009B1A86">
        <w:rPr>
          <w:i/>
          <w:vertAlign w:val="subscript"/>
        </w:rPr>
        <w:t>s</w:t>
      </w:r>
      <w:r w:rsidR="009B1A86">
        <w:t xml:space="preserve"> </w:t>
      </w:r>
      <w:r>
        <w:t>in the direction of the tangential electric field</w:t>
      </w:r>
      <w:r w:rsidR="009B1A86">
        <w:t xml:space="preserve"> </w:t>
      </w:r>
      <w:r w:rsidR="009B1A86" w:rsidRPr="009B1A86">
        <w:rPr>
          <w:i/>
          <w:u w:val="single"/>
        </w:rPr>
        <w:t>E</w:t>
      </w:r>
      <w:r w:rsidR="009B1A86" w:rsidRPr="009B1A86">
        <w:rPr>
          <w:i/>
          <w:vertAlign w:val="subscript"/>
        </w:rPr>
        <w:t>t</w:t>
      </w:r>
      <w:r>
        <w:t xml:space="preserve">. </w:t>
      </w:r>
      <w:r w:rsidR="009B1A86">
        <w:t xml:space="preserve">In general, we would have, from the definite of sheet impedance, that </w:t>
      </w:r>
      <w:r w:rsidR="009B1A86" w:rsidRPr="009B1A86">
        <w:rPr>
          <w:position w:val="-12"/>
        </w:rPr>
        <w:object w:dxaOrig="1020" w:dyaOrig="360">
          <v:shape id="_x0000_i1069" type="#_x0000_t75" style="width:51pt;height:18pt" o:ole="">
            <v:imagedata r:id="rId97" o:title=""/>
          </v:shape>
          <o:OLEObject Type="Embed" ProgID="Equation.DSMT4" ShapeID="_x0000_i1069" DrawAspect="Content" ObjectID="_1520672166" r:id="rId98"/>
        </w:object>
      </w:r>
      <w:r w:rsidR="009B1A86">
        <w:t xml:space="preserve">. Assume that a particular component of tangential electric field </w:t>
      </w:r>
      <w:r w:rsidR="007C11B5">
        <w:t xml:space="preserve">(e.g., </w:t>
      </w:r>
      <w:proofErr w:type="spellStart"/>
      <w:r w:rsidR="007C11B5" w:rsidRPr="007C11B5">
        <w:rPr>
          <w:i/>
        </w:rPr>
        <w:t>E</w:t>
      </w:r>
      <w:r w:rsidR="007C11B5" w:rsidRPr="007C11B5">
        <w:rPr>
          <w:i/>
          <w:vertAlign w:val="subscript"/>
        </w:rPr>
        <w:t>z</w:t>
      </w:r>
      <w:proofErr w:type="spellEnd"/>
      <w:r w:rsidR="007C11B5">
        <w:t xml:space="preserve">) </w:t>
      </w:r>
      <w:r w:rsidR="009B1A86">
        <w:t>is being modeled as voltage on a TEN model</w:t>
      </w:r>
      <w:r w:rsidR="00353141">
        <w:t xml:space="preserve"> of a </w:t>
      </w:r>
      <w:r w:rsidR="00436206">
        <w:t xml:space="preserve">waveguiding </w:t>
      </w:r>
      <w:r w:rsidR="00353141">
        <w:t xml:space="preserve">structure that contains a </w:t>
      </w:r>
      <w:r w:rsidR="009B1A86">
        <w:t xml:space="preserve">sheet impedance, and that the corresponding perpendicular component of the tangential magnetic field </w:t>
      </w:r>
      <w:r w:rsidR="007C11B5">
        <w:t>(e.g., -</w:t>
      </w:r>
      <w:proofErr w:type="spellStart"/>
      <w:r w:rsidR="007C11B5" w:rsidRPr="007C11B5">
        <w:rPr>
          <w:i/>
        </w:rPr>
        <w:t>H</w:t>
      </w:r>
      <w:r w:rsidR="007C11B5" w:rsidRPr="007C11B5">
        <w:rPr>
          <w:i/>
          <w:vertAlign w:val="subscript"/>
        </w:rPr>
        <w:t>y</w:t>
      </w:r>
      <w:proofErr w:type="spellEnd"/>
      <w:r w:rsidR="007C11B5">
        <w:t xml:space="preserve">) </w:t>
      </w:r>
      <w:r w:rsidR="009B1A86">
        <w:t xml:space="preserve">is being modeled as current on the TEN. </w:t>
      </w:r>
      <w:r w:rsidR="00353141">
        <w:t xml:space="preserve">(The TEN runs in the </w:t>
      </w:r>
      <w:r w:rsidR="0039168C">
        <w:rPr>
          <w:i/>
        </w:rPr>
        <w:t>x</w:t>
      </w:r>
      <w:r w:rsidR="00353141">
        <w:t xml:space="preserve"> direction.) </w:t>
      </w:r>
      <w:r w:rsidR="009B1A86">
        <w:t xml:space="preserve">Show that the sheet impedance appears in the TEN as a lumped parallel impedance element, with a value of </w:t>
      </w:r>
      <w:r w:rsidR="00436206" w:rsidRPr="00E771E9">
        <w:rPr>
          <w:i/>
        </w:rPr>
        <w:t>Z</w:t>
      </w:r>
      <w:r w:rsidR="00436206" w:rsidRPr="00E771E9">
        <w:rPr>
          <w:i/>
          <w:vertAlign w:val="subscript"/>
        </w:rPr>
        <w:t>s</w:t>
      </w:r>
      <w:r w:rsidR="00436206" w:rsidRPr="00E771E9">
        <w:rPr>
          <w:i/>
        </w:rPr>
        <w:t xml:space="preserve"> </w:t>
      </w:r>
      <w:r w:rsidR="00436206">
        <w:t>Ohms.</w:t>
      </w:r>
    </w:p>
    <w:p w:rsidR="007364EB" w:rsidRDefault="007364EB" w:rsidP="007364EB">
      <w:pPr>
        <w:spacing w:line="360" w:lineRule="auto"/>
        <w:ind w:left="360"/>
      </w:pPr>
    </w:p>
    <w:p w:rsidR="00617966" w:rsidRDefault="00B339EB" w:rsidP="00617966">
      <w:pPr>
        <w:numPr>
          <w:ilvl w:val="0"/>
          <w:numId w:val="11"/>
        </w:numPr>
        <w:tabs>
          <w:tab w:val="clear" w:pos="720"/>
        </w:tabs>
        <w:spacing w:after="240" w:line="360" w:lineRule="auto"/>
        <w:ind w:left="360"/>
      </w:pPr>
      <w:r>
        <w:t>Consider a “partially reflecting surface”</w:t>
      </w:r>
      <w:r w:rsidR="005F5C29">
        <w:t xml:space="preserve"> (or “PRS”) </w:t>
      </w:r>
      <w:r>
        <w:t xml:space="preserve">type of </w:t>
      </w:r>
      <w:r w:rsidR="00F93748">
        <w:t xml:space="preserve">leaky-wave antenna </w:t>
      </w:r>
      <w:r>
        <w:t>structure that consist</w:t>
      </w:r>
      <w:r w:rsidR="00F93748">
        <w:t>s</w:t>
      </w:r>
      <w:r>
        <w:t xml:space="preserve"> of a </w:t>
      </w:r>
      <w:r w:rsidR="00C90FB2">
        <w:t xml:space="preserve">lossless </w:t>
      </w:r>
      <w:r>
        <w:t>sheet impedance</w:t>
      </w:r>
      <w:r w:rsidR="00F93748">
        <w:t xml:space="preserve"> </w:t>
      </w:r>
      <w:r w:rsidR="00C90FB2" w:rsidRPr="00C90FB2">
        <w:rPr>
          <w:position w:val="-12"/>
        </w:rPr>
        <w:object w:dxaOrig="940" w:dyaOrig="360">
          <v:shape id="_x0000_i1070" type="#_x0000_t75" style="width:47.4pt;height:18pt" o:ole="">
            <v:imagedata r:id="rId99" o:title=""/>
          </v:shape>
          <o:OLEObject Type="Embed" ProgID="Equation.DSMT4" ShapeID="_x0000_i1070" DrawAspect="Content" ObjectID="_1520672167" r:id="rId100"/>
        </w:object>
      </w:r>
      <w:r w:rsidR="00F42169">
        <w:t xml:space="preserve"> </w:t>
      </w:r>
      <w:r w:rsidR="005F5C29">
        <w:t xml:space="preserve">(the PRS) </w:t>
      </w:r>
      <w:r>
        <w:t>above a ground</w:t>
      </w:r>
      <w:r w:rsidR="004827AA">
        <w:t>ed dielectric slab region</w:t>
      </w:r>
      <w:r>
        <w:t xml:space="preserve"> as shown below. </w:t>
      </w:r>
      <w:r w:rsidR="007364EB">
        <w:t xml:space="preserve">There is air above the structure. </w:t>
      </w:r>
      <w:r>
        <w:t xml:space="preserve">Assume a </w:t>
      </w:r>
      <w:proofErr w:type="spellStart"/>
      <w:r w:rsidR="00FD2EBD">
        <w:t>TM</w:t>
      </w:r>
      <w:r w:rsidR="00FD2EBD" w:rsidRPr="007364EB">
        <w:rPr>
          <w:i/>
          <w:vertAlign w:val="subscript"/>
        </w:rPr>
        <w:t>x</w:t>
      </w:r>
      <w:proofErr w:type="spellEnd"/>
      <w:r w:rsidR="00FD2EBD">
        <w:t xml:space="preserve"> </w:t>
      </w:r>
      <w:r>
        <w:t xml:space="preserve">leaky mode with a complex wavenumber </w:t>
      </w:r>
      <w:r w:rsidRPr="007364EB">
        <w:rPr>
          <w:i/>
        </w:rPr>
        <w:t>k</w:t>
      </w:r>
      <w:r w:rsidRPr="007364EB">
        <w:rPr>
          <w:i/>
          <w:vertAlign w:val="subscript"/>
        </w:rPr>
        <w:t>z</w:t>
      </w:r>
      <w:r w:rsidR="00C90FB2">
        <w:t xml:space="preserve"> is propagating on the structure</w:t>
      </w:r>
      <w:r w:rsidR="00FD2EBD">
        <w:t xml:space="preserve"> in the </w:t>
      </w:r>
      <w:r w:rsidR="00FD2EBD" w:rsidRPr="007364EB">
        <w:rPr>
          <w:i/>
        </w:rPr>
        <w:t>z</w:t>
      </w:r>
      <w:r w:rsidR="00FD2EBD">
        <w:t xml:space="preserve"> direction (there is no </w:t>
      </w:r>
      <w:r w:rsidR="00FD2EBD" w:rsidRPr="007364EB">
        <w:rPr>
          <w:i/>
        </w:rPr>
        <w:t>y</w:t>
      </w:r>
      <w:r w:rsidR="00FD2EBD">
        <w:t xml:space="preserve"> variation)</w:t>
      </w:r>
      <w:r w:rsidR="00C90FB2">
        <w:t>.</w:t>
      </w:r>
      <w:r>
        <w:t xml:space="preserve"> Draw a TEN for this structure and use the TRE method to derive a transcendental equation for the unknown complex wavenumber </w:t>
      </w:r>
      <w:r w:rsidRPr="007364EB">
        <w:rPr>
          <w:i/>
        </w:rPr>
        <w:t>k</w:t>
      </w:r>
      <w:r w:rsidRPr="007364EB">
        <w:rPr>
          <w:i/>
          <w:vertAlign w:val="subscript"/>
        </w:rPr>
        <w:t>z</w:t>
      </w:r>
      <w:r>
        <w:t xml:space="preserve"> of the leaky wave. </w:t>
      </w:r>
      <w:r w:rsidR="00653B51">
        <w:t xml:space="preserve">Choose a reference plane that is just below the sheet impedance. </w:t>
      </w:r>
    </w:p>
    <w:p w:rsidR="007364EB" w:rsidRDefault="007364EB" w:rsidP="00617966">
      <w:pPr>
        <w:spacing w:after="240" w:line="360" w:lineRule="auto"/>
        <w:ind w:left="360"/>
      </w:pPr>
      <w:r>
        <w:t xml:space="preserve">In the transcendental equation, how do you choose the square root in order to calculate </w:t>
      </w:r>
      <w:r w:rsidRPr="007364EB">
        <w:rPr>
          <w:i/>
        </w:rPr>
        <w:t>k</w:t>
      </w:r>
      <w:r w:rsidRPr="007364EB">
        <w:rPr>
          <w:i/>
          <w:vertAlign w:val="subscript"/>
        </w:rPr>
        <w:t>x</w:t>
      </w:r>
      <w:r w:rsidRPr="007364EB">
        <w:rPr>
          <w:vertAlign w:val="subscript"/>
        </w:rPr>
        <w:t>0</w:t>
      </w:r>
      <w:r w:rsidRPr="007364EB">
        <w:rPr>
          <w:i/>
          <w:vertAlign w:val="subscript"/>
        </w:rPr>
        <w:t xml:space="preserve"> </w:t>
      </w:r>
      <w:r w:rsidRPr="00916E64">
        <w:t>(the vertical wavenumber in the air region)</w:t>
      </w:r>
      <w:r w:rsidRPr="007364EB">
        <w:rPr>
          <w:i/>
          <w:vertAlign w:val="subscript"/>
        </w:rPr>
        <w:t xml:space="preserve"> </w:t>
      </w:r>
      <w:r>
        <w:t xml:space="preserve">from </w:t>
      </w:r>
      <w:r w:rsidRPr="007364EB">
        <w:rPr>
          <w:i/>
        </w:rPr>
        <w:t>k</w:t>
      </w:r>
      <w:r w:rsidRPr="007364EB">
        <w:rPr>
          <w:i/>
          <w:vertAlign w:val="subscript"/>
        </w:rPr>
        <w:t>z</w:t>
      </w:r>
      <w:r>
        <w:t xml:space="preserve">? </w:t>
      </w:r>
    </w:p>
    <w:p w:rsidR="00B339EB" w:rsidRDefault="00653B51" w:rsidP="007364EB">
      <w:pPr>
        <w:spacing w:line="360" w:lineRule="auto"/>
        <w:ind w:left="360"/>
      </w:pPr>
      <w:r>
        <w:t xml:space="preserve">Practical note: The sheet impedance could be modeling a </w:t>
      </w:r>
      <w:r w:rsidR="007364EB">
        <w:t xml:space="preserve">partially-reflecting surface that is a </w:t>
      </w:r>
      <w:r>
        <w:t xml:space="preserve">periodic frequency selective surface (FSS) such as an array of metal patches, etc. </w:t>
      </w:r>
    </w:p>
    <w:p w:rsidR="007364EB" w:rsidRDefault="007364EB" w:rsidP="007364EB">
      <w:pPr>
        <w:spacing w:line="360" w:lineRule="auto"/>
        <w:ind w:left="360"/>
      </w:pPr>
    </w:p>
    <w:p w:rsidR="00272B8B" w:rsidRDefault="00272B8B" w:rsidP="00272B8B">
      <w:pPr>
        <w:spacing w:line="360" w:lineRule="auto"/>
      </w:pPr>
    </w:p>
    <w:p w:rsidR="00272B8B" w:rsidRDefault="001104F4" w:rsidP="00272B8B">
      <w:pPr>
        <w:spacing w:line="360" w:lineRule="auto"/>
      </w:pPr>
      <w:r>
        <w:rPr>
          <w:noProof/>
        </w:rPr>
        <w:pict>
          <v:group id="_x0000_s1331" style="position:absolute;left:0;text-align:left;margin-left:44.25pt;margin-top:21.05pt;width:414.55pt;height:103.35pt;z-index:251728896" coordorigin="2715,6522" coordsize="8291,2067">
            <v:rect id="_x0000_s1318" style="position:absolute;left:2715;top:8506;width:6795;height:83" fillcolor="#ffc000"/>
            <v:rect id="_x0000_s1319" style="position:absolute;left:2730;top:7554;width:6780;height:960" fillcolor="#d8d8d8 [2732]"/>
            <v:rect id="_x0000_s1320" style="position:absolute;left:2715;top:7471;width:6795;height:83" fillcolor="fuchsia"/>
            <v:shape id="_x0000_s1321" type="#_x0000_t75" style="position:absolute;left:8174;top:6930;width:360;height:432">
              <v:imagedata r:id="rId101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22" type="#_x0000_t32" style="position:absolute;left:3165;top:7569;width:0;height:930" o:connectortype="straight">
              <v:stroke startarrow="block" endarrow="block"/>
            </v:shape>
            <v:shape id="_x0000_s1323" type="#_x0000_t75" style="position:absolute;left:3359;top:7827;width:222;height:309">
              <v:imagedata r:id="rId102" o:title=""/>
            </v:shape>
            <v:shape id="_x0000_s1325" type="#_x0000_t75" style="position:absolute;left:6434;top:7842;width:310;height:399">
              <v:imagedata r:id="rId103" o:title=""/>
            </v:shape>
            <v:shape id="_x0000_s1326" type="#_x0000_t32" style="position:absolute;left:10170;top:7074;width:0;height:930;rotation:90" o:connectortype="straight">
              <v:stroke startarrow="block"/>
            </v:shape>
            <v:shape id="_x0000_s1327" type="#_x0000_t75" style="position:absolute;left:10784;top:7407;width:222;height:222">
              <v:imagedata r:id="rId104" o:title=""/>
            </v:shape>
            <v:shape id="_x0000_s1329" type="#_x0000_t32" style="position:absolute;left:6180;top:6885;width:0;height:465;flip:y" o:connectortype="straight">
              <v:stroke endarrow="block"/>
            </v:shape>
            <v:shape id="_x0000_s1330" type="#_x0000_t75" style="position:absolute;left:6074;top:6522;width:222;height:244">
              <v:imagedata r:id="rId105" o:title=""/>
            </v:shape>
          </v:group>
          <o:OLEObject Type="Embed" ProgID="Equation.DSMT4" ShapeID="_x0000_s1321" DrawAspect="Content" ObjectID="_1520672168" r:id="rId106"/>
          <o:OLEObject Type="Embed" ProgID="Equation.DSMT4" ShapeID="_x0000_s1323" DrawAspect="Content" ObjectID="_1520672169" r:id="rId107"/>
          <o:OLEObject Type="Embed" ProgID="Equation.DSMT4" ShapeID="_x0000_s1325" DrawAspect="Content" ObjectID="_1520672170" r:id="rId108"/>
          <o:OLEObject Type="Embed" ProgID="Equation.DSMT4" ShapeID="_x0000_s1327" DrawAspect="Content" ObjectID="_1520672171" r:id="rId109"/>
          <o:OLEObject Type="Embed" ProgID="Equation.DSMT4" ShapeID="_x0000_s1330" DrawAspect="Content" ObjectID="_1520672172" r:id="rId110"/>
        </w:pict>
      </w:r>
    </w:p>
    <w:p w:rsidR="00272B8B" w:rsidRDefault="00272B8B" w:rsidP="00272B8B">
      <w:pPr>
        <w:spacing w:line="360" w:lineRule="auto"/>
      </w:pPr>
    </w:p>
    <w:p w:rsidR="00272B8B" w:rsidRDefault="00272B8B" w:rsidP="00272B8B">
      <w:pPr>
        <w:spacing w:line="360" w:lineRule="auto"/>
      </w:pPr>
    </w:p>
    <w:p w:rsidR="00272B8B" w:rsidRDefault="00272B8B" w:rsidP="00272B8B">
      <w:pPr>
        <w:spacing w:line="360" w:lineRule="auto"/>
      </w:pPr>
    </w:p>
    <w:p w:rsidR="007364EB" w:rsidRDefault="007364EB" w:rsidP="00272B8B">
      <w:pPr>
        <w:spacing w:line="360" w:lineRule="auto"/>
      </w:pPr>
    </w:p>
    <w:p w:rsidR="007364EB" w:rsidRDefault="007364EB" w:rsidP="00272B8B">
      <w:pPr>
        <w:spacing w:line="360" w:lineRule="auto"/>
      </w:pPr>
    </w:p>
    <w:p w:rsidR="007364EB" w:rsidRDefault="007364EB" w:rsidP="00272B8B">
      <w:pPr>
        <w:spacing w:line="360" w:lineRule="auto"/>
      </w:pPr>
    </w:p>
    <w:p w:rsidR="0065469D" w:rsidRPr="0065469D" w:rsidRDefault="0065469D" w:rsidP="0050001D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</w:pPr>
      <w:r>
        <w:t xml:space="preserve">A rectangular waveguide is loaded with dielectric slabs on either side, as shown below. Derive transcendental equations for the wavenumber </w:t>
      </w:r>
      <w:r>
        <w:rPr>
          <w:i/>
        </w:rPr>
        <w:t>k</w:t>
      </w:r>
      <w:r>
        <w:rPr>
          <w:i/>
          <w:vertAlign w:val="subscript"/>
        </w:rPr>
        <w:t>z</w:t>
      </w:r>
      <w:r>
        <w:t xml:space="preserve"> and the cutoff frequencies for all four possible modes that can exist inside the waveguide. The four mode types are: </w:t>
      </w:r>
      <w:proofErr w:type="spellStart"/>
      <w:r>
        <w:t>TM</w:t>
      </w:r>
      <w:r w:rsidRPr="0046186F">
        <w:rPr>
          <w:i/>
          <w:vertAlign w:val="subscript"/>
        </w:rPr>
        <w:t>x</w:t>
      </w:r>
      <w:r w:rsidRPr="0046186F">
        <w:rPr>
          <w:vertAlign w:val="superscript"/>
        </w:rPr>
        <w:t>e</w:t>
      </w:r>
      <w:proofErr w:type="spellEnd"/>
      <w:r>
        <w:t xml:space="preserve">, </w:t>
      </w:r>
      <w:proofErr w:type="spellStart"/>
      <w:r>
        <w:t>TM</w:t>
      </w:r>
      <w:r w:rsidRPr="0046186F">
        <w:rPr>
          <w:i/>
          <w:vertAlign w:val="subscript"/>
        </w:rPr>
        <w:t>x</w:t>
      </w:r>
      <w:r>
        <w:rPr>
          <w:vertAlign w:val="superscript"/>
        </w:rPr>
        <w:t>o</w:t>
      </w:r>
      <w:proofErr w:type="spellEnd"/>
      <w:r>
        <w:t xml:space="preserve">, </w:t>
      </w:r>
      <w:proofErr w:type="spellStart"/>
      <w:r>
        <w:t>TE</w:t>
      </w:r>
      <w:r w:rsidRPr="0046186F">
        <w:rPr>
          <w:i/>
          <w:vertAlign w:val="subscript"/>
        </w:rPr>
        <w:t>x</w:t>
      </w:r>
      <w:r>
        <w:rPr>
          <w:vertAlign w:val="superscript"/>
        </w:rPr>
        <w:t>e</w:t>
      </w:r>
      <w:proofErr w:type="spellEnd"/>
      <w:r>
        <w:t xml:space="preserve">, and </w:t>
      </w:r>
      <w:proofErr w:type="spellStart"/>
      <w:r>
        <w:t>TE</w:t>
      </w:r>
      <w:r w:rsidRPr="0046186F">
        <w:rPr>
          <w:i/>
          <w:vertAlign w:val="subscript"/>
        </w:rPr>
        <w:t>x</w:t>
      </w:r>
      <w:r>
        <w:rPr>
          <w:vertAlign w:val="superscript"/>
        </w:rPr>
        <w:t>o</w:t>
      </w:r>
      <w:proofErr w:type="spellEnd"/>
      <w:r>
        <w:t xml:space="preserve">, </w:t>
      </w:r>
      <w:r>
        <w:rPr>
          <w:szCs w:val="24"/>
        </w:rPr>
        <w:t>where the (</w:t>
      </w:r>
      <w:proofErr w:type="spellStart"/>
      <w:r>
        <w:rPr>
          <w:szCs w:val="24"/>
        </w:rPr>
        <w:t>e,o</w:t>
      </w:r>
      <w:proofErr w:type="spellEnd"/>
      <w:r>
        <w:rPr>
          <w:szCs w:val="24"/>
        </w:rPr>
        <w:t xml:space="preserve">) superscript denotes even or odd mode. </w:t>
      </w:r>
    </w:p>
    <w:p w:rsidR="0065469D" w:rsidRDefault="001104F4" w:rsidP="0065469D">
      <w:pPr>
        <w:spacing w:after="240"/>
        <w:rPr>
          <w:szCs w:val="24"/>
        </w:rPr>
      </w:pPr>
      <w:r w:rsidRPr="001104F4">
        <w:rPr>
          <w:noProof/>
        </w:rPr>
        <w:pict>
          <v:group id="_x0000_s1227" style="position:absolute;left:0;text-align:left;margin-left:73.65pt;margin-top:21.75pt;width:322.5pt;height:210pt;z-index:251704320" coordorigin="3168,3543" coordsize="6450,4200">
            <v:rect id="_x0000_s1101" style="position:absolute;left:4173;top:5254;width:3825;height:1694" o:regroupid="5" strokeweight="2.25pt"/>
            <v:rect id="_x0000_s1102" style="position:absolute;left:7518;top:5268;width:466;height:1665" o:regroupid="5" fillcolor="#d8d8d8 [2732]"/>
            <v:rect id="_x0000_s1103" style="position:absolute;left:4190;top:5269;width:464;height:1664" o:regroupid="5" fillcolor="#d8d8d8 [2732]"/>
            <v:line id="_x0000_s1104" style="position:absolute" from="4143,7233" to="7998,7233" o:regroupid="5">
              <v:stroke startarrow="block" endarrow="block"/>
            </v:line>
            <v:shape id="_x0000_s1105" type="#_x0000_t202" style="position:absolute;left:5883;top:7293;width:495;height:450" o:regroupid="5" filled="f" stroked="f">
              <v:textbox style="mso-next-textbox:#_x0000_s1105">
                <w:txbxContent>
                  <w:p w:rsidR="0065469D" w:rsidRDefault="0065469D" w:rsidP="0065469D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106" type="#_x0000_t202" style="position:absolute;left:3168;top:5808;width:495;height:435" o:regroupid="5" filled="f" stroked="f">
              <v:textbox style="mso-next-textbox:#_x0000_s1106">
                <w:txbxContent>
                  <w:p w:rsidR="0065469D" w:rsidRDefault="0065469D" w:rsidP="0065469D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  <v:line id="_x0000_s1107" style="position:absolute" from="3843,5238" to="3843,6933" o:regroupid="5">
              <v:stroke startarrow="block" endarrow="block"/>
            </v:line>
            <v:line id="_x0000_s1108" style="position:absolute" from="4143,4998" to="4683,4999" o:regroupid="5">
              <v:stroke startarrow="block" endarrow="block"/>
            </v:line>
            <v:shape id="_x0000_s1109" type="#_x0000_t202" style="position:absolute;left:4248;top:4458;width:495;height:450" o:regroupid="5" filled="f" stroked="f">
              <v:textbox style="mso-next-textbox:#_x0000_s1109">
                <w:txbxContent>
                  <w:p w:rsidR="0065469D" w:rsidRDefault="0065469D" w:rsidP="0065469D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t</w:t>
                    </w:r>
                  </w:p>
                </w:txbxContent>
              </v:textbox>
            </v:shape>
            <v:shape id="_x0000_s1110" type="#_x0000_t202" style="position:absolute;left:7578;top:4503;width:495;height:450" o:regroupid="5" filled="f" stroked="f">
              <v:textbox style="mso-next-textbox:#_x0000_s1110">
                <w:txbxContent>
                  <w:p w:rsidR="0065469D" w:rsidRDefault="0065469D" w:rsidP="0065469D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t</w:t>
                    </w:r>
                  </w:p>
                </w:txbxContent>
              </v:textbox>
            </v:shape>
            <v:line id="_x0000_s1111" style="position:absolute" from="7473,5028" to="8013,5029" o:regroupid="5">
              <v:stroke startarrow="block" endarrow="block"/>
            </v:line>
            <v:shape id="_x0000_s1112" type="#_x0000_t202" style="position:absolute;left:4158;top:5793;width:690;height:645" o:regroupid="5" filled="f" stroked="f">
              <v:textbox style="mso-next-textbox:#_x0000_s1112">
                <w:txbxContent>
                  <w:p w:rsidR="0065469D" w:rsidRDefault="0065469D" w:rsidP="0065469D">
                    <w:r>
                      <w:rPr>
                        <w:i/>
                        <w:sz w:val="32"/>
                        <w:szCs w:val="32"/>
                      </w:rPr>
                      <w:sym w:font="Symbol" w:char="F065"/>
                    </w:r>
                    <w:r>
                      <w:rPr>
                        <w:i/>
                        <w:sz w:val="32"/>
                        <w:szCs w:val="32"/>
                        <w:vertAlign w:val="subscript"/>
                      </w:rPr>
                      <w:t>r</w:t>
                    </w:r>
                  </w:p>
                </w:txbxContent>
              </v:textbox>
            </v:shape>
            <v:shape id="_x0000_s1113" type="#_x0000_t202" style="position:absolute;left:7458;top:5838;width:690;height:645" o:regroupid="5" filled="f" stroked="f">
              <v:textbox style="mso-next-textbox:#_x0000_s1113">
                <w:txbxContent>
                  <w:p w:rsidR="0065469D" w:rsidRDefault="0065469D" w:rsidP="0065469D">
                    <w:r>
                      <w:rPr>
                        <w:i/>
                        <w:sz w:val="32"/>
                        <w:szCs w:val="32"/>
                      </w:rPr>
                      <w:sym w:font="Symbol" w:char="F065"/>
                    </w:r>
                    <w:r>
                      <w:rPr>
                        <w:i/>
                        <w:sz w:val="32"/>
                        <w:szCs w:val="32"/>
                        <w:vertAlign w:val="subscript"/>
                      </w:rPr>
                      <w:t>r</w:t>
                    </w:r>
                  </w:p>
                </w:txbxContent>
              </v:textbox>
            </v:shape>
            <v:shape id="_x0000_s1114" type="#_x0000_t202" style="position:absolute;left:5718;top:5808;width:690;height:645" o:regroupid="5" filled="f" stroked="f">
              <v:textbox style="mso-next-textbox:#_x0000_s1114">
                <w:txbxContent>
                  <w:p w:rsidR="0065469D" w:rsidRDefault="0065469D" w:rsidP="0065469D">
                    <w:r>
                      <w:rPr>
                        <w:i/>
                        <w:sz w:val="32"/>
                        <w:szCs w:val="32"/>
                      </w:rPr>
                      <w:sym w:font="Symbol" w:char="F065"/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>0</w:t>
                    </w:r>
                  </w:p>
                </w:txbxContent>
              </v:textbox>
            </v:shape>
            <v:line id="_x0000_s1115" style="position:absolute;flip:y" from="8238,6933" to="8973,6933" o:regroupid="5">
              <v:stroke endarrow="block"/>
            </v:line>
            <v:shape id="_x0000_s1116" type="#_x0000_t202" style="position:absolute;left:9123;top:6648;width:495;height:450" o:regroupid="5" filled="f" stroked="f">
              <v:textbox style="mso-next-textbox:#_x0000_s1116">
                <w:txbxContent>
                  <w:p w:rsidR="0065469D" w:rsidRDefault="0065469D" w:rsidP="0065469D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x</w:t>
                    </w:r>
                  </w:p>
                </w:txbxContent>
              </v:textbox>
            </v:shape>
            <v:line id="_x0000_s1117" style="position:absolute;flip:y" from="6048,4188" to="6048,5073" o:regroupid="5">
              <v:stroke endarrow="block"/>
            </v:line>
            <v:shape id="_x0000_s1118" type="#_x0000_t202" style="position:absolute;left:5838;top:3543;width:495;height:585" o:regroupid="5" filled="f" stroked="f">
              <v:textbox style="mso-next-textbox:#_x0000_s1118">
                <w:txbxContent>
                  <w:p w:rsidR="0065469D" w:rsidRDefault="0065469D" w:rsidP="0065469D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y</w:t>
                    </w:r>
                  </w:p>
                </w:txbxContent>
              </v:textbox>
            </v:shape>
          </v:group>
        </w:pict>
      </w:r>
    </w:p>
    <w:p w:rsidR="0065469D" w:rsidRDefault="0065469D" w:rsidP="0065469D">
      <w:pPr>
        <w:spacing w:after="240"/>
        <w:rPr>
          <w:szCs w:val="24"/>
        </w:rPr>
      </w:pPr>
    </w:p>
    <w:p w:rsidR="00301590" w:rsidRDefault="00301590">
      <w:pPr>
        <w:spacing w:after="240"/>
      </w:pPr>
    </w:p>
    <w:sectPr w:rsidR="00301590" w:rsidSect="00D1149B">
      <w:footerReference w:type="even" r:id="rId111"/>
      <w:footerReference w:type="default" r:id="rId112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E18" w:rsidRDefault="00336E18">
      <w:r>
        <w:separator/>
      </w:r>
    </w:p>
  </w:endnote>
  <w:endnote w:type="continuationSeparator" w:id="0">
    <w:p w:rsidR="00336E18" w:rsidRDefault="0033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90" w:rsidRDefault="001104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15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1590">
      <w:rPr>
        <w:rStyle w:val="PageNumber"/>
        <w:noProof/>
      </w:rPr>
      <w:t>1</w:t>
    </w:r>
    <w:r>
      <w:rPr>
        <w:rStyle w:val="PageNumber"/>
      </w:rPr>
      <w:fldChar w:fldCharType="end"/>
    </w:r>
  </w:p>
  <w:p w:rsidR="00301590" w:rsidRDefault="003015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90" w:rsidRDefault="001104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15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5C29">
      <w:rPr>
        <w:rStyle w:val="PageNumber"/>
        <w:noProof/>
      </w:rPr>
      <w:t>6</w:t>
    </w:r>
    <w:r>
      <w:rPr>
        <w:rStyle w:val="PageNumber"/>
      </w:rPr>
      <w:fldChar w:fldCharType="end"/>
    </w:r>
  </w:p>
  <w:p w:rsidR="00301590" w:rsidRDefault="003015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E18" w:rsidRDefault="00336E18">
      <w:r>
        <w:separator/>
      </w:r>
    </w:p>
  </w:footnote>
  <w:footnote w:type="continuationSeparator" w:id="0">
    <w:p w:rsidR="00336E18" w:rsidRDefault="00336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0DA"/>
    <w:multiLevelType w:val="singleLevel"/>
    <w:tmpl w:val="C10EF14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5734841"/>
    <w:multiLevelType w:val="singleLevel"/>
    <w:tmpl w:val="7B144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CE0D7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CBE5766"/>
    <w:multiLevelType w:val="hybridMultilevel"/>
    <w:tmpl w:val="719035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8248F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C8650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2FA22654"/>
    <w:multiLevelType w:val="singleLevel"/>
    <w:tmpl w:val="98AEB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7">
    <w:nsid w:val="46672FA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77F2174"/>
    <w:multiLevelType w:val="multilevel"/>
    <w:tmpl w:val="B100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BF5719"/>
    <w:multiLevelType w:val="hybridMultilevel"/>
    <w:tmpl w:val="4DB4417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F6427F4"/>
    <w:multiLevelType w:val="singleLevel"/>
    <w:tmpl w:val="8CB0A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11">
    <w:nsid w:val="73BA742B"/>
    <w:multiLevelType w:val="hybridMultilevel"/>
    <w:tmpl w:val="3B1638CE"/>
    <w:lvl w:ilvl="0" w:tplc="052846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2747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6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50">
      <o:colormru v:ext="edit" colors="#ddd,fuchsia"/>
      <o:colormenu v:ext="edit" fillcolor="none [2732]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293CD2"/>
    <w:rsid w:val="00000B6F"/>
    <w:rsid w:val="000015C1"/>
    <w:rsid w:val="00003AA9"/>
    <w:rsid w:val="000302E4"/>
    <w:rsid w:val="000645D2"/>
    <w:rsid w:val="00067C0E"/>
    <w:rsid w:val="000707FB"/>
    <w:rsid w:val="000C27F1"/>
    <w:rsid w:val="000C39FA"/>
    <w:rsid w:val="000D4DAC"/>
    <w:rsid w:val="00102A6C"/>
    <w:rsid w:val="00104E07"/>
    <w:rsid w:val="001104F4"/>
    <w:rsid w:val="00111AC5"/>
    <w:rsid w:val="00115082"/>
    <w:rsid w:val="001228E8"/>
    <w:rsid w:val="00126B7F"/>
    <w:rsid w:val="0013009B"/>
    <w:rsid w:val="00154618"/>
    <w:rsid w:val="00162C53"/>
    <w:rsid w:val="0018133B"/>
    <w:rsid w:val="00185DD7"/>
    <w:rsid w:val="001900F4"/>
    <w:rsid w:val="001A0DC4"/>
    <w:rsid w:val="001B30D5"/>
    <w:rsid w:val="001E3182"/>
    <w:rsid w:val="001E4BC5"/>
    <w:rsid w:val="001E5922"/>
    <w:rsid w:val="001F4F03"/>
    <w:rsid w:val="00220884"/>
    <w:rsid w:val="0023053B"/>
    <w:rsid w:val="002344D2"/>
    <w:rsid w:val="00245B51"/>
    <w:rsid w:val="00246FAD"/>
    <w:rsid w:val="0024789E"/>
    <w:rsid w:val="00263547"/>
    <w:rsid w:val="00266992"/>
    <w:rsid w:val="00272B8B"/>
    <w:rsid w:val="00280C18"/>
    <w:rsid w:val="002921E9"/>
    <w:rsid w:val="00293CD2"/>
    <w:rsid w:val="002B4BED"/>
    <w:rsid w:val="002C2101"/>
    <w:rsid w:val="002E7D68"/>
    <w:rsid w:val="002F45D8"/>
    <w:rsid w:val="00301590"/>
    <w:rsid w:val="0031188D"/>
    <w:rsid w:val="00314094"/>
    <w:rsid w:val="00316897"/>
    <w:rsid w:val="00326AF3"/>
    <w:rsid w:val="00336E18"/>
    <w:rsid w:val="00343249"/>
    <w:rsid w:val="00344BE5"/>
    <w:rsid w:val="003518FB"/>
    <w:rsid w:val="00352570"/>
    <w:rsid w:val="00353141"/>
    <w:rsid w:val="00366F9D"/>
    <w:rsid w:val="003771FF"/>
    <w:rsid w:val="00383669"/>
    <w:rsid w:val="0039168C"/>
    <w:rsid w:val="003A3EA1"/>
    <w:rsid w:val="003B042B"/>
    <w:rsid w:val="003B3517"/>
    <w:rsid w:val="003C61CE"/>
    <w:rsid w:val="003C6CCD"/>
    <w:rsid w:val="003E7290"/>
    <w:rsid w:val="003F6F0F"/>
    <w:rsid w:val="004024DC"/>
    <w:rsid w:val="0041405F"/>
    <w:rsid w:val="00436206"/>
    <w:rsid w:val="004505C4"/>
    <w:rsid w:val="0046186F"/>
    <w:rsid w:val="004620CC"/>
    <w:rsid w:val="004716F7"/>
    <w:rsid w:val="004827AA"/>
    <w:rsid w:val="00490688"/>
    <w:rsid w:val="00490989"/>
    <w:rsid w:val="004A0F6C"/>
    <w:rsid w:val="004A3563"/>
    <w:rsid w:val="004F4DF9"/>
    <w:rsid w:val="004F64BA"/>
    <w:rsid w:val="0050001D"/>
    <w:rsid w:val="00527936"/>
    <w:rsid w:val="00537B1D"/>
    <w:rsid w:val="00566E8B"/>
    <w:rsid w:val="005A7F21"/>
    <w:rsid w:val="005C31F5"/>
    <w:rsid w:val="005E0828"/>
    <w:rsid w:val="005E14F8"/>
    <w:rsid w:val="005F1C1E"/>
    <w:rsid w:val="005F1C68"/>
    <w:rsid w:val="005F3CE8"/>
    <w:rsid w:val="005F5C29"/>
    <w:rsid w:val="0060084C"/>
    <w:rsid w:val="00617966"/>
    <w:rsid w:val="00631F6C"/>
    <w:rsid w:val="00634D03"/>
    <w:rsid w:val="00653B51"/>
    <w:rsid w:val="0065469D"/>
    <w:rsid w:val="0065744B"/>
    <w:rsid w:val="0066145A"/>
    <w:rsid w:val="00671A5D"/>
    <w:rsid w:val="006742DF"/>
    <w:rsid w:val="006900C3"/>
    <w:rsid w:val="006A78BA"/>
    <w:rsid w:val="006C6B7E"/>
    <w:rsid w:val="006D0445"/>
    <w:rsid w:val="006E0212"/>
    <w:rsid w:val="006E63AB"/>
    <w:rsid w:val="006E7C93"/>
    <w:rsid w:val="0070287F"/>
    <w:rsid w:val="00704B38"/>
    <w:rsid w:val="00711548"/>
    <w:rsid w:val="00717538"/>
    <w:rsid w:val="007254DC"/>
    <w:rsid w:val="007364EB"/>
    <w:rsid w:val="00737589"/>
    <w:rsid w:val="0073787D"/>
    <w:rsid w:val="00750776"/>
    <w:rsid w:val="00773201"/>
    <w:rsid w:val="00792365"/>
    <w:rsid w:val="007A7D8D"/>
    <w:rsid w:val="007C11B5"/>
    <w:rsid w:val="007D7847"/>
    <w:rsid w:val="007D7CCF"/>
    <w:rsid w:val="008160DC"/>
    <w:rsid w:val="00837379"/>
    <w:rsid w:val="00895C6C"/>
    <w:rsid w:val="008A14E8"/>
    <w:rsid w:val="008A2CA1"/>
    <w:rsid w:val="008A5159"/>
    <w:rsid w:val="008A70C6"/>
    <w:rsid w:val="008A70F5"/>
    <w:rsid w:val="008C203F"/>
    <w:rsid w:val="008C2E43"/>
    <w:rsid w:val="008D76D7"/>
    <w:rsid w:val="008D7F80"/>
    <w:rsid w:val="00916E64"/>
    <w:rsid w:val="00931D4F"/>
    <w:rsid w:val="009453C5"/>
    <w:rsid w:val="00963713"/>
    <w:rsid w:val="009662D3"/>
    <w:rsid w:val="009B1A86"/>
    <w:rsid w:val="009F18F9"/>
    <w:rsid w:val="009F1AD9"/>
    <w:rsid w:val="009F22A7"/>
    <w:rsid w:val="00A04160"/>
    <w:rsid w:val="00A228EC"/>
    <w:rsid w:val="00A23E09"/>
    <w:rsid w:val="00A47620"/>
    <w:rsid w:val="00A754DA"/>
    <w:rsid w:val="00A852A4"/>
    <w:rsid w:val="00A942D2"/>
    <w:rsid w:val="00A94696"/>
    <w:rsid w:val="00A96C18"/>
    <w:rsid w:val="00AA38BE"/>
    <w:rsid w:val="00AA4812"/>
    <w:rsid w:val="00AB2296"/>
    <w:rsid w:val="00AC3713"/>
    <w:rsid w:val="00AE0848"/>
    <w:rsid w:val="00AE348A"/>
    <w:rsid w:val="00AE63BD"/>
    <w:rsid w:val="00AF71FF"/>
    <w:rsid w:val="00B2483B"/>
    <w:rsid w:val="00B339EB"/>
    <w:rsid w:val="00B36066"/>
    <w:rsid w:val="00B363EC"/>
    <w:rsid w:val="00B41DE2"/>
    <w:rsid w:val="00B436BB"/>
    <w:rsid w:val="00B52718"/>
    <w:rsid w:val="00B603F7"/>
    <w:rsid w:val="00B63B78"/>
    <w:rsid w:val="00B90613"/>
    <w:rsid w:val="00B91141"/>
    <w:rsid w:val="00BA04E2"/>
    <w:rsid w:val="00BA2028"/>
    <w:rsid w:val="00BA72C4"/>
    <w:rsid w:val="00BB4727"/>
    <w:rsid w:val="00BC372E"/>
    <w:rsid w:val="00BE54CD"/>
    <w:rsid w:val="00BF6615"/>
    <w:rsid w:val="00C01792"/>
    <w:rsid w:val="00C07778"/>
    <w:rsid w:val="00C31466"/>
    <w:rsid w:val="00C32263"/>
    <w:rsid w:val="00C44689"/>
    <w:rsid w:val="00C6406A"/>
    <w:rsid w:val="00C6499D"/>
    <w:rsid w:val="00C65C70"/>
    <w:rsid w:val="00C6714F"/>
    <w:rsid w:val="00C8115A"/>
    <w:rsid w:val="00C84AFE"/>
    <w:rsid w:val="00C90FB2"/>
    <w:rsid w:val="00CA2850"/>
    <w:rsid w:val="00CC7774"/>
    <w:rsid w:val="00CD01A3"/>
    <w:rsid w:val="00CF3E37"/>
    <w:rsid w:val="00D1149B"/>
    <w:rsid w:val="00D315EB"/>
    <w:rsid w:val="00D349AC"/>
    <w:rsid w:val="00D351CC"/>
    <w:rsid w:val="00D37D9E"/>
    <w:rsid w:val="00D50819"/>
    <w:rsid w:val="00D515BD"/>
    <w:rsid w:val="00D561BB"/>
    <w:rsid w:val="00D86C7D"/>
    <w:rsid w:val="00DA6906"/>
    <w:rsid w:val="00DB35D6"/>
    <w:rsid w:val="00DB5633"/>
    <w:rsid w:val="00DD0073"/>
    <w:rsid w:val="00E000C4"/>
    <w:rsid w:val="00E02BD4"/>
    <w:rsid w:val="00E203B0"/>
    <w:rsid w:val="00E60C20"/>
    <w:rsid w:val="00E61404"/>
    <w:rsid w:val="00E63CF6"/>
    <w:rsid w:val="00E737B1"/>
    <w:rsid w:val="00E771E9"/>
    <w:rsid w:val="00EA3909"/>
    <w:rsid w:val="00EB0B68"/>
    <w:rsid w:val="00EB2765"/>
    <w:rsid w:val="00EC4EA4"/>
    <w:rsid w:val="00ED3884"/>
    <w:rsid w:val="00EE5AE6"/>
    <w:rsid w:val="00F13E87"/>
    <w:rsid w:val="00F213AD"/>
    <w:rsid w:val="00F34045"/>
    <w:rsid w:val="00F352E0"/>
    <w:rsid w:val="00F36798"/>
    <w:rsid w:val="00F40BD3"/>
    <w:rsid w:val="00F42169"/>
    <w:rsid w:val="00F47FE8"/>
    <w:rsid w:val="00F55EFD"/>
    <w:rsid w:val="00F62DC0"/>
    <w:rsid w:val="00F84051"/>
    <w:rsid w:val="00F93748"/>
    <w:rsid w:val="00FA0296"/>
    <w:rsid w:val="00FA4572"/>
    <w:rsid w:val="00FD2EBD"/>
    <w:rsid w:val="00FF1FDF"/>
    <w:rsid w:val="00FF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>
      <o:colormru v:ext="edit" colors="#ddd,fuchsia"/>
      <o:colormenu v:ext="edit" fillcolor="none [2732]" strokecolor="black"/>
    </o:shapedefaults>
    <o:shapelayout v:ext="edit">
      <o:idmap v:ext="edit" data="1"/>
      <o:rules v:ext="edit">
        <o:r id="V:Rule4" type="connector" idref="#_x0000_s1329"/>
        <o:r id="V:Rule5" type="connector" idref="#_x0000_s1326"/>
        <o:r id="V:Rule6" type="connector" idref="#_x0000_s1322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49B"/>
    <w:pPr>
      <w:spacing w:after="120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D1149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1149B"/>
    <w:pPr>
      <w:keepNext/>
      <w:ind w:left="720" w:hanging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1149B"/>
    <w:pPr>
      <w:jc w:val="center"/>
    </w:pPr>
    <w:rPr>
      <w:rFonts w:ascii="Arial" w:hAnsi="Arial"/>
      <w:b/>
      <w:sz w:val="32"/>
    </w:rPr>
  </w:style>
  <w:style w:type="paragraph" w:styleId="Footer">
    <w:name w:val="footer"/>
    <w:basedOn w:val="Normal"/>
    <w:rsid w:val="00D114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149B"/>
  </w:style>
  <w:style w:type="paragraph" w:customStyle="1" w:styleId="MTDisplayEquation">
    <w:name w:val="MTDisplayEquation"/>
    <w:basedOn w:val="Normal"/>
    <w:next w:val="Normal"/>
    <w:rsid w:val="00D1149B"/>
    <w:pPr>
      <w:tabs>
        <w:tab w:val="center" w:pos="4860"/>
        <w:tab w:val="right" w:pos="9360"/>
      </w:tabs>
      <w:spacing w:after="240" w:line="320" w:lineRule="exact"/>
      <w:ind w:left="360" w:firstLine="720"/>
    </w:pPr>
  </w:style>
  <w:style w:type="paragraph" w:styleId="BodyTextIndent">
    <w:name w:val="Body Text Indent"/>
    <w:basedOn w:val="Normal"/>
    <w:rsid w:val="00D1149B"/>
    <w:pPr>
      <w:spacing w:after="240" w:line="320" w:lineRule="exact"/>
      <w:ind w:left="1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1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image" Target="media/image49.wmf"/><Relationship Id="rId110" Type="http://schemas.openxmlformats.org/officeDocument/2006/relationships/oleObject" Target="embeddings/oleObject51.bin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2.wmf"/><Relationship Id="rId113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49.bin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jpeg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47.bin"/><Relationship Id="rId114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image" Target="media/image51.wmf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8C9BD95-A57A-41E6-9868-F9F6AEE7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2048</TotalTime>
  <Pages>7</Pages>
  <Words>1683</Words>
  <Characters>8114</Characters>
  <Application>Microsoft Office Word</Application>
  <DocSecurity>0</DocSecurity>
  <Lines>245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6341</vt:lpstr>
    </vt:vector>
  </TitlesOfParts>
  <Company>University of Houston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6341</dc:title>
  <dc:creator>David R. Jackson</dc:creator>
  <cp:lastModifiedBy>Reviewer</cp:lastModifiedBy>
  <cp:revision>180</cp:revision>
  <cp:lastPrinted>2007-03-01T15:35:00Z</cp:lastPrinted>
  <dcterms:created xsi:type="dcterms:W3CDTF">2012-01-30T21:37:00Z</dcterms:created>
  <dcterms:modified xsi:type="dcterms:W3CDTF">2016-03-28T17:06:00Z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