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05" w:rsidRDefault="006E5205">
      <w:pPr>
        <w:pStyle w:val="Title"/>
      </w:pPr>
      <w:r>
        <w:t>ECE 6341</w:t>
      </w:r>
    </w:p>
    <w:p w:rsidR="006E5205" w:rsidRDefault="00D678C7" w:rsidP="00B36D6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Spring 20</w:t>
      </w:r>
      <w:r w:rsidR="00C177C4">
        <w:rPr>
          <w:rFonts w:ascii="Arial" w:hAnsi="Arial" w:cs="Arial"/>
          <w:b/>
        </w:rPr>
        <w:t>1</w:t>
      </w:r>
      <w:r w:rsidR="00455FEC">
        <w:rPr>
          <w:rFonts w:ascii="Arial" w:hAnsi="Arial" w:cs="Arial"/>
          <w:b/>
        </w:rPr>
        <w:t>6</w:t>
      </w:r>
    </w:p>
    <w:p w:rsidR="00B36D6D" w:rsidRDefault="00B36D6D">
      <w:pPr>
        <w:jc w:val="center"/>
        <w:rPr>
          <w:rFonts w:ascii="Arial" w:hAnsi="Arial" w:cs="Arial"/>
          <w:b/>
        </w:rPr>
      </w:pPr>
    </w:p>
    <w:p w:rsidR="006E5205" w:rsidRDefault="006E52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Homework </w:t>
      </w:r>
      <w:r w:rsidR="00607356">
        <w:rPr>
          <w:rFonts w:ascii="Arial" w:hAnsi="Arial" w:cs="Arial"/>
          <w:b/>
        </w:rPr>
        <w:t>7</w:t>
      </w:r>
    </w:p>
    <w:p w:rsidR="00B36D6D" w:rsidRPr="00B36D6D" w:rsidRDefault="00B36D6D" w:rsidP="00B36D6D">
      <w:pPr>
        <w:jc w:val="left"/>
      </w:pPr>
      <w:r w:rsidRPr="00B36D6D">
        <w:t xml:space="preserve">Please do Probs. </w:t>
      </w:r>
      <w:r w:rsidR="00455FEC">
        <w:t>1-</w:t>
      </w:r>
      <w:r>
        <w:t xml:space="preserve">2, 4-7. </w:t>
      </w:r>
    </w:p>
    <w:p w:rsidR="006E5205" w:rsidRDefault="006E5205"/>
    <w:p w:rsidR="00AB0BFB" w:rsidRDefault="0068311F" w:rsidP="00707C77">
      <w:pPr>
        <w:numPr>
          <w:ilvl w:val="0"/>
          <w:numId w:val="5"/>
        </w:numPr>
      </w:pPr>
      <w:r>
        <w:t xml:space="preserve">Consider the </w:t>
      </w:r>
      <w:r w:rsidR="00731573">
        <w:t>wavenumber</w:t>
      </w:r>
      <w:r w:rsidRPr="0068311F">
        <w:rPr>
          <w:position w:val="-16"/>
        </w:rPr>
        <w:object w:dxaOrig="164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24.75pt" o:ole="" fillcolor="window">
            <v:imagedata r:id="rId7" o:title=""/>
          </v:shape>
          <o:OLEObject Type="Embed" ProgID="Equation.DSMT4" ShapeID="_x0000_i1025" DrawAspect="Content" ObjectID="_1521467741" r:id="rId8"/>
        </w:object>
      </w:r>
      <w:r w:rsidR="00AB0BFB">
        <w:t xml:space="preserve">, </w:t>
      </w:r>
      <w:proofErr w:type="gramStart"/>
      <w:r w:rsidR="00AB0BFB">
        <w:t>with</w:t>
      </w:r>
      <w:r w:rsidR="00A07ABC">
        <w:t xml:space="preserve"> </w:t>
      </w:r>
      <w:proofErr w:type="gramEnd"/>
      <w:r w:rsidRPr="0068311F">
        <w:rPr>
          <w:position w:val="-14"/>
        </w:rPr>
        <w:object w:dxaOrig="1860" w:dyaOrig="400">
          <v:shape id="_x0000_i1026" type="#_x0000_t75" style="width:93pt;height:20.25pt" o:ole="" fillcolor="window">
            <v:imagedata r:id="rId9" o:title=""/>
          </v:shape>
          <o:OLEObject Type="Embed" ProgID="Equation.DSMT4" ShapeID="_x0000_i1026" DrawAspect="Content" ObjectID="_1521467742" r:id="rId10"/>
        </w:object>
      </w:r>
      <w:r w:rsidR="00AB0BFB">
        <w:t>.</w:t>
      </w:r>
    </w:p>
    <w:p w:rsidR="0068311F" w:rsidRDefault="0068311F" w:rsidP="00AB0BFB">
      <w:pPr>
        <w:spacing w:after="240"/>
        <w:ind w:left="720"/>
      </w:pPr>
      <w:r>
        <w:t xml:space="preserve">Determine the </w:t>
      </w:r>
      <w:r w:rsidR="001A0C35">
        <w:t xml:space="preserve">numerical </w:t>
      </w:r>
      <w:r>
        <w:t xml:space="preserve">value of </w:t>
      </w:r>
      <w:r w:rsidRPr="00AB0BFB">
        <w:rPr>
          <w:i/>
        </w:rPr>
        <w:t>k</w:t>
      </w:r>
      <w:r w:rsidRPr="00AB0BFB">
        <w:rPr>
          <w:vertAlign w:val="subscript"/>
        </w:rPr>
        <w:t>y0</w:t>
      </w:r>
      <w:r>
        <w:t xml:space="preserve"> (in terms of </w:t>
      </w:r>
      <w:r w:rsidRPr="00AB0BFB">
        <w:rPr>
          <w:i/>
        </w:rPr>
        <w:t>k</w:t>
      </w:r>
      <w:r w:rsidRPr="00AB0BFB">
        <w:rPr>
          <w:vertAlign w:val="subscript"/>
        </w:rPr>
        <w:t>0</w:t>
      </w:r>
      <w:r>
        <w:t xml:space="preserve">) </w:t>
      </w:r>
      <w:r w:rsidR="00D36DBB">
        <w:t>for each of the following cases</w:t>
      </w:r>
      <w:r w:rsidR="005879FA">
        <w:t xml:space="preserve"> below. </w:t>
      </w:r>
      <w:r w:rsidR="00FE1202">
        <w:t xml:space="preserve">The top sheet is the one for which </w:t>
      </w:r>
      <w:r w:rsidR="00FE1202" w:rsidRPr="00AB0BFB">
        <w:rPr>
          <w:i/>
        </w:rPr>
        <w:t>k</w:t>
      </w:r>
      <w:r w:rsidR="00FE1202" w:rsidRPr="00AB0BFB">
        <w:rPr>
          <w:i/>
          <w:vertAlign w:val="subscript"/>
        </w:rPr>
        <w:t>y</w:t>
      </w:r>
      <w:r w:rsidR="00FE1202" w:rsidRPr="00AB0BFB">
        <w:rPr>
          <w:vertAlign w:val="subscript"/>
        </w:rPr>
        <w:t xml:space="preserve">0 </w:t>
      </w:r>
      <w:r w:rsidR="00FE1202">
        <w:t xml:space="preserve">is a positive real number when </w:t>
      </w:r>
      <w:r w:rsidR="00FE1202" w:rsidRPr="00AB0BFB">
        <w:rPr>
          <w:i/>
        </w:rPr>
        <w:t>k</w:t>
      </w:r>
      <w:r w:rsidR="00FE1202" w:rsidRPr="00AB0BFB">
        <w:rPr>
          <w:i/>
          <w:vertAlign w:val="subscript"/>
        </w:rPr>
        <w:t>x</w:t>
      </w:r>
      <w:r w:rsidR="00FE1202">
        <w:t xml:space="preserve"> is a real number that is between zero and </w:t>
      </w:r>
      <w:r w:rsidR="00FE1202" w:rsidRPr="00AB0BFB">
        <w:rPr>
          <w:i/>
        </w:rPr>
        <w:t>k</w:t>
      </w:r>
      <w:r w:rsidR="00FE1202" w:rsidRPr="00AB0BFB">
        <w:rPr>
          <w:vertAlign w:val="subscript"/>
        </w:rPr>
        <w:t>0</w:t>
      </w:r>
      <w:r w:rsidR="00FE1202">
        <w:t>.</w:t>
      </w:r>
    </w:p>
    <w:p w:rsidR="00D36DBB" w:rsidRDefault="00D36DBB" w:rsidP="00D36DBB">
      <w:pPr>
        <w:spacing w:after="240"/>
        <w:ind w:left="994" w:hanging="274"/>
      </w:pPr>
      <w:r>
        <w:t xml:space="preserve">a) Using Sommerfeld branch cuts, with the point being on the top sheet of the Riemann surface. </w:t>
      </w:r>
    </w:p>
    <w:p w:rsidR="00C431EA" w:rsidRDefault="00C431EA" w:rsidP="00C431EA">
      <w:pPr>
        <w:spacing w:after="240"/>
        <w:ind w:left="994" w:hanging="274"/>
      </w:pPr>
      <w:r>
        <w:t xml:space="preserve">b) Using Sommerfeld branch cuts, with the point being on the bottom sheet of the Riemann surface. </w:t>
      </w:r>
    </w:p>
    <w:p w:rsidR="00C431EA" w:rsidRDefault="00C431EA" w:rsidP="00C431EA">
      <w:pPr>
        <w:spacing w:after="240"/>
        <w:ind w:left="994" w:hanging="274"/>
      </w:pPr>
      <w:r>
        <w:t xml:space="preserve">c) Using vertical branch cuts, with the point being on the top sheet of the Riemann surface. </w:t>
      </w:r>
      <w:r w:rsidR="005879FA">
        <w:t>(The branch cut</w:t>
      </w:r>
      <w:r w:rsidR="004C345C">
        <w:t>s</w:t>
      </w:r>
      <w:r w:rsidR="005879FA">
        <w:t xml:space="preserve"> descend from the branch point at </w:t>
      </w:r>
      <w:r w:rsidR="005879FA" w:rsidRPr="005879FA">
        <w:rPr>
          <w:i/>
        </w:rPr>
        <w:t>k</w:t>
      </w:r>
      <w:r w:rsidR="005879FA" w:rsidRPr="005879FA">
        <w:rPr>
          <w:i/>
          <w:vertAlign w:val="subscript"/>
        </w:rPr>
        <w:t>x</w:t>
      </w:r>
      <w:r w:rsidR="005879FA">
        <w:t xml:space="preserve"> = </w:t>
      </w:r>
      <w:r w:rsidR="005879FA" w:rsidRPr="005879FA">
        <w:rPr>
          <w:i/>
        </w:rPr>
        <w:t>k</w:t>
      </w:r>
      <w:r w:rsidR="005879FA" w:rsidRPr="005879FA">
        <w:rPr>
          <w:vertAlign w:val="subscript"/>
        </w:rPr>
        <w:t>0</w:t>
      </w:r>
      <w:r w:rsidR="005879FA">
        <w:t xml:space="preserve">, and ascends from the branch point at </w:t>
      </w:r>
      <w:proofErr w:type="gramStart"/>
      <w:r w:rsidR="005879FA" w:rsidRPr="005879FA">
        <w:rPr>
          <w:i/>
        </w:rPr>
        <w:t>k</w:t>
      </w:r>
      <w:r w:rsidR="005879FA" w:rsidRPr="005879FA">
        <w:rPr>
          <w:i/>
          <w:vertAlign w:val="subscript"/>
        </w:rPr>
        <w:t>y</w:t>
      </w:r>
      <w:proofErr w:type="gramEnd"/>
      <w:r w:rsidR="005879FA">
        <w:t xml:space="preserve"> = - </w:t>
      </w:r>
      <w:r w:rsidR="005879FA" w:rsidRPr="005879FA">
        <w:rPr>
          <w:i/>
        </w:rPr>
        <w:t>k</w:t>
      </w:r>
      <w:r w:rsidR="005879FA" w:rsidRPr="005879FA">
        <w:rPr>
          <w:vertAlign w:val="subscript"/>
        </w:rPr>
        <w:t>0</w:t>
      </w:r>
      <w:r w:rsidR="005879FA">
        <w:t>.)</w:t>
      </w:r>
    </w:p>
    <w:p w:rsidR="00C431EA" w:rsidRDefault="00C431EA" w:rsidP="00707C77">
      <w:pPr>
        <w:spacing w:after="0"/>
        <w:ind w:left="994" w:hanging="274"/>
      </w:pPr>
      <w:r>
        <w:t xml:space="preserve">d) Using vertical branch cuts, with the point being on the bottom sheet of the Riemann surface. </w:t>
      </w:r>
      <w:r w:rsidR="005879FA">
        <w:t>(The branch cut</w:t>
      </w:r>
      <w:r w:rsidR="004C345C">
        <w:t>s</w:t>
      </w:r>
      <w:r w:rsidR="005879FA">
        <w:t xml:space="preserve"> descend from the branch point at </w:t>
      </w:r>
      <w:r w:rsidR="005879FA" w:rsidRPr="005879FA">
        <w:rPr>
          <w:i/>
        </w:rPr>
        <w:t>k</w:t>
      </w:r>
      <w:r w:rsidR="005879FA" w:rsidRPr="005879FA">
        <w:rPr>
          <w:i/>
          <w:vertAlign w:val="subscript"/>
        </w:rPr>
        <w:t>x</w:t>
      </w:r>
      <w:r w:rsidR="005879FA">
        <w:t xml:space="preserve"> = </w:t>
      </w:r>
      <w:r w:rsidR="005879FA" w:rsidRPr="005879FA">
        <w:rPr>
          <w:i/>
        </w:rPr>
        <w:t>k</w:t>
      </w:r>
      <w:r w:rsidR="005879FA" w:rsidRPr="005879FA">
        <w:rPr>
          <w:vertAlign w:val="subscript"/>
        </w:rPr>
        <w:t>0</w:t>
      </w:r>
      <w:r w:rsidR="005879FA">
        <w:t xml:space="preserve">, and ascends from the branch point at </w:t>
      </w:r>
      <w:proofErr w:type="gramStart"/>
      <w:r w:rsidR="005879FA" w:rsidRPr="005879FA">
        <w:rPr>
          <w:i/>
        </w:rPr>
        <w:t>k</w:t>
      </w:r>
      <w:r w:rsidR="005879FA" w:rsidRPr="005879FA">
        <w:rPr>
          <w:i/>
          <w:vertAlign w:val="subscript"/>
        </w:rPr>
        <w:t>y</w:t>
      </w:r>
      <w:proofErr w:type="gramEnd"/>
      <w:r w:rsidR="005879FA">
        <w:t xml:space="preserve"> = - </w:t>
      </w:r>
      <w:r w:rsidR="005879FA" w:rsidRPr="005879FA">
        <w:rPr>
          <w:i/>
        </w:rPr>
        <w:t>k</w:t>
      </w:r>
      <w:r w:rsidR="005879FA" w:rsidRPr="005879FA">
        <w:rPr>
          <w:vertAlign w:val="subscript"/>
        </w:rPr>
        <w:t>0</w:t>
      </w:r>
      <w:r w:rsidR="005879FA">
        <w:t>.)</w:t>
      </w:r>
    </w:p>
    <w:p w:rsidR="00AB0BFB" w:rsidRDefault="00AB0BFB" w:rsidP="00C431EA">
      <w:pPr>
        <w:spacing w:after="240"/>
        <w:ind w:left="994" w:hanging="274"/>
      </w:pPr>
    </w:p>
    <w:p w:rsidR="00AB0BFB" w:rsidRDefault="000B6E66" w:rsidP="00707C77">
      <w:pPr>
        <w:numPr>
          <w:ilvl w:val="0"/>
          <w:numId w:val="5"/>
        </w:numPr>
      </w:pPr>
      <w:r>
        <w:t xml:space="preserve">Consider the </w:t>
      </w:r>
      <w:proofErr w:type="gramStart"/>
      <w:r>
        <w:t xml:space="preserve">wavenumber </w:t>
      </w:r>
      <w:proofErr w:type="gramEnd"/>
      <w:r w:rsidRPr="0068311F">
        <w:rPr>
          <w:position w:val="-16"/>
        </w:rPr>
        <w:object w:dxaOrig="1640" w:dyaOrig="499">
          <v:shape id="_x0000_i1027" type="#_x0000_t75" style="width:81.75pt;height:24.75pt" o:ole="" fillcolor="window">
            <v:imagedata r:id="rId7" o:title=""/>
          </v:shape>
          <o:OLEObject Type="Embed" ProgID="Equation.DSMT4" ShapeID="_x0000_i1027" DrawAspect="Content" ObjectID="_1521467743" r:id="rId11"/>
        </w:object>
      </w:r>
      <w:r>
        <w:t xml:space="preserve">. </w:t>
      </w:r>
    </w:p>
    <w:p w:rsidR="00935477" w:rsidRDefault="0086675D" w:rsidP="00935477">
      <w:pPr>
        <w:spacing w:after="0"/>
        <w:ind w:left="720"/>
      </w:pPr>
      <w:r>
        <w:t>Suppose we wish to choose branch cuts</w:t>
      </w:r>
      <w:r w:rsidR="000B6E66">
        <w:t xml:space="preserve"> </w:t>
      </w:r>
      <w:r w:rsidR="00A86EE5">
        <w:t xml:space="preserve">so that the entire top sheet represents waves that are outgoing (the real part of </w:t>
      </w:r>
      <w:proofErr w:type="gramStart"/>
      <w:r w:rsidR="00A86EE5" w:rsidRPr="0068311F">
        <w:rPr>
          <w:i/>
        </w:rPr>
        <w:t>k</w:t>
      </w:r>
      <w:r w:rsidR="00A86EE5" w:rsidRPr="0068311F">
        <w:rPr>
          <w:vertAlign w:val="subscript"/>
        </w:rPr>
        <w:t>y0</w:t>
      </w:r>
      <w:r w:rsidR="009B492A">
        <w:rPr>
          <w:vertAlign w:val="subscript"/>
        </w:rPr>
        <w:t xml:space="preserve"> </w:t>
      </w:r>
      <w:r w:rsidR="00A86EE5">
        <w:rPr>
          <w:vertAlign w:val="subscript"/>
        </w:rPr>
        <w:t xml:space="preserve"> </w:t>
      </w:r>
      <w:r w:rsidR="00A86EE5">
        <w:t>is</w:t>
      </w:r>
      <w:proofErr w:type="gramEnd"/>
      <w:r w:rsidR="00A86EE5">
        <w:t xml:space="preserve"> positive) and the entire bottom sheet represents waves that are incoming (the real part of </w:t>
      </w:r>
      <w:r w:rsidR="00A86EE5" w:rsidRPr="0068311F">
        <w:rPr>
          <w:i/>
        </w:rPr>
        <w:t>k</w:t>
      </w:r>
      <w:r w:rsidR="00A86EE5" w:rsidRPr="0068311F">
        <w:rPr>
          <w:vertAlign w:val="subscript"/>
        </w:rPr>
        <w:t>y0</w:t>
      </w:r>
      <w:r w:rsidR="00A86EE5">
        <w:rPr>
          <w:vertAlign w:val="subscript"/>
        </w:rPr>
        <w:t xml:space="preserve"> </w:t>
      </w:r>
      <w:r w:rsidR="00A86EE5">
        <w:t xml:space="preserve">is negative). Give a derivation that shows what the shape of these branch cuts will be. Sketch them in the complex </w:t>
      </w:r>
      <w:r w:rsidR="00A86EE5" w:rsidRPr="00A86EE5">
        <w:rPr>
          <w:i/>
        </w:rPr>
        <w:t>k</w:t>
      </w:r>
      <w:r w:rsidR="00A86EE5" w:rsidRPr="00A86EE5">
        <w:rPr>
          <w:i/>
          <w:vertAlign w:val="subscript"/>
        </w:rPr>
        <w:t>x</w:t>
      </w:r>
      <w:r w:rsidR="00A86EE5">
        <w:t xml:space="preserve"> plane. </w:t>
      </w:r>
      <w:r w:rsidR="00711A8E">
        <w:t xml:space="preserve">(Your derivation should parallel that given in the notes, where the shape of the Sommerfeld branch cuts was derived.) </w:t>
      </w:r>
      <w:r w:rsidR="00016BD6">
        <w:t xml:space="preserve"> Assume that the air is lossy, and then specialize to the case of lossless air. </w:t>
      </w:r>
    </w:p>
    <w:p w:rsidR="00935477" w:rsidRDefault="00935477" w:rsidP="00935477">
      <w:pPr>
        <w:spacing w:after="0"/>
        <w:ind w:left="720"/>
      </w:pPr>
    </w:p>
    <w:p w:rsidR="00935477" w:rsidRDefault="00935477" w:rsidP="00935477">
      <w:pPr>
        <w:spacing w:after="0"/>
        <w:ind w:left="720"/>
      </w:pPr>
    </w:p>
    <w:p w:rsidR="00935477" w:rsidRDefault="00935477" w:rsidP="00935477">
      <w:pPr>
        <w:numPr>
          <w:ilvl w:val="0"/>
          <w:numId w:val="5"/>
        </w:numPr>
      </w:pPr>
      <w:r>
        <w:t xml:space="preserve">Consider the problem of a line source on the interface of a semi-infinite earth. </w:t>
      </w:r>
      <w:r w:rsidR="007804CB">
        <w:t xml:space="preserve">In the steepest descent </w:t>
      </w:r>
      <w:r w:rsidR="007804CB" w:rsidRPr="007804CB">
        <w:rPr>
          <w:i/>
        </w:rPr>
        <w:sym w:font="Symbol" w:char="F07A"/>
      </w:r>
      <w:r w:rsidR="007804CB">
        <w:t xml:space="preserve"> plane, there are no branch points associated with the vertical wavenumber </w:t>
      </w:r>
      <w:r w:rsidR="007804CB" w:rsidRPr="007804CB">
        <w:rPr>
          <w:i/>
        </w:rPr>
        <w:t>k</w:t>
      </w:r>
      <w:r w:rsidR="007804CB" w:rsidRPr="007804CB">
        <w:rPr>
          <w:i/>
          <w:vertAlign w:val="subscript"/>
        </w:rPr>
        <w:t>y</w:t>
      </w:r>
      <w:r w:rsidR="007804CB" w:rsidRPr="007804CB">
        <w:rPr>
          <w:vertAlign w:val="subscript"/>
        </w:rPr>
        <w:t>0</w:t>
      </w:r>
      <w:r w:rsidR="007804CB">
        <w:t xml:space="preserve"> since the steepest-descent transformation </w:t>
      </w:r>
      <w:proofErr w:type="spellStart"/>
      <w:r w:rsidR="007804CB" w:rsidRPr="007804CB">
        <w:rPr>
          <w:i/>
        </w:rPr>
        <w:t>k</w:t>
      </w:r>
      <w:r w:rsidR="007804CB" w:rsidRPr="007804CB">
        <w:rPr>
          <w:i/>
          <w:vertAlign w:val="subscript"/>
        </w:rPr>
        <w:t>x</w:t>
      </w:r>
      <w:proofErr w:type="spellEnd"/>
      <w:r w:rsidR="007804CB">
        <w:t xml:space="preserve"> = </w:t>
      </w:r>
      <w:r w:rsidR="007804CB" w:rsidRPr="007804CB">
        <w:rPr>
          <w:i/>
        </w:rPr>
        <w:t>k</w:t>
      </w:r>
      <w:r w:rsidR="007804CB" w:rsidRPr="007804CB">
        <w:rPr>
          <w:vertAlign w:val="subscript"/>
        </w:rPr>
        <w:t>0</w:t>
      </w:r>
      <w:r w:rsidR="007804CB" w:rsidRPr="007804CB">
        <w:rPr>
          <w:sz w:val="6"/>
          <w:szCs w:val="6"/>
          <w:vertAlign w:val="subscript"/>
        </w:rPr>
        <w:t xml:space="preserve"> </w:t>
      </w:r>
      <w:r w:rsidR="007804CB">
        <w:t>sin</w:t>
      </w:r>
      <w:r w:rsidR="007804CB" w:rsidRPr="007804CB">
        <w:rPr>
          <w:i/>
        </w:rPr>
        <w:sym w:font="Symbol" w:char="F07A"/>
      </w:r>
      <w:r w:rsidR="007804CB">
        <w:rPr>
          <w:i/>
        </w:rPr>
        <w:t xml:space="preserve"> </w:t>
      </w:r>
      <w:r w:rsidR="007804CB" w:rsidRPr="007804CB">
        <w:t>removes them</w:t>
      </w:r>
      <w:r w:rsidR="007804CB">
        <w:t xml:space="preserve">. However, there are still branch points associated with the vertical wavenumber </w:t>
      </w:r>
      <w:r w:rsidR="007804CB" w:rsidRPr="007804CB">
        <w:rPr>
          <w:i/>
        </w:rPr>
        <w:t>k</w:t>
      </w:r>
      <w:r w:rsidR="007804CB" w:rsidRPr="007804CB">
        <w:rPr>
          <w:i/>
          <w:vertAlign w:val="subscript"/>
        </w:rPr>
        <w:t>y</w:t>
      </w:r>
      <w:r w:rsidR="007804CB">
        <w:rPr>
          <w:vertAlign w:val="subscript"/>
        </w:rPr>
        <w:t xml:space="preserve">1. </w:t>
      </w:r>
      <w:r w:rsidR="007804CB">
        <w:t xml:space="preserve">Assuming that we choose Sommerfeld (hyperbolic-shaped) branch cuts in the </w:t>
      </w:r>
      <w:proofErr w:type="spellStart"/>
      <w:r w:rsidR="007804CB" w:rsidRPr="007804CB">
        <w:rPr>
          <w:i/>
        </w:rPr>
        <w:t>k</w:t>
      </w:r>
      <w:r w:rsidR="007804CB" w:rsidRPr="007804CB">
        <w:rPr>
          <w:i/>
          <w:vertAlign w:val="subscript"/>
        </w:rPr>
        <w:t>x</w:t>
      </w:r>
      <w:proofErr w:type="spellEnd"/>
      <w:r w:rsidR="007804CB">
        <w:t xml:space="preserve"> plane</w:t>
      </w:r>
      <w:r w:rsidR="008B579B">
        <w:t xml:space="preserve"> for the wavenumber </w:t>
      </w:r>
      <w:r w:rsidR="008B579B" w:rsidRPr="007804CB">
        <w:rPr>
          <w:i/>
        </w:rPr>
        <w:t>k</w:t>
      </w:r>
      <w:r w:rsidR="008B579B" w:rsidRPr="007804CB">
        <w:rPr>
          <w:i/>
          <w:vertAlign w:val="subscript"/>
        </w:rPr>
        <w:t>y</w:t>
      </w:r>
      <w:r w:rsidR="008B579B">
        <w:rPr>
          <w:vertAlign w:val="subscript"/>
        </w:rPr>
        <w:t>1</w:t>
      </w:r>
      <w:r w:rsidR="007804CB">
        <w:t xml:space="preserve">, determine what the shape of the corresponding branch cuts would be </w:t>
      </w:r>
      <w:r w:rsidR="007804CB">
        <w:lastRenderedPageBreak/>
        <w:t xml:space="preserve">in the </w:t>
      </w:r>
      <w:r w:rsidR="007804CB" w:rsidRPr="007804CB">
        <w:rPr>
          <w:i/>
        </w:rPr>
        <w:sym w:font="Symbol" w:char="F07A"/>
      </w:r>
      <w:r w:rsidR="007804CB">
        <w:rPr>
          <w:i/>
        </w:rPr>
        <w:t xml:space="preserve"> </w:t>
      </w:r>
      <w:r w:rsidR="008B579B">
        <w:t xml:space="preserve">plane, and draw a sketch of them. Assume the earth is lossless </w:t>
      </w:r>
      <w:r w:rsidR="0010454E">
        <w:t xml:space="preserve">(or very low loss) </w:t>
      </w:r>
      <w:r w:rsidR="008B579B">
        <w:t xml:space="preserve">for simplicity. </w:t>
      </w:r>
      <w:r w:rsidR="007804CB">
        <w:t xml:space="preserve"> </w:t>
      </w:r>
    </w:p>
    <w:p w:rsidR="00935477" w:rsidRDefault="00935477" w:rsidP="00707C77">
      <w:pPr>
        <w:spacing w:after="0"/>
        <w:ind w:left="720"/>
      </w:pPr>
    </w:p>
    <w:p w:rsidR="00455FEC" w:rsidRDefault="00455FEC" w:rsidP="00707C77">
      <w:pPr>
        <w:spacing w:after="0"/>
        <w:ind w:left="720"/>
      </w:pPr>
    </w:p>
    <w:p w:rsidR="00FC143C" w:rsidRDefault="006E5205" w:rsidP="00707C77">
      <w:pPr>
        <w:numPr>
          <w:ilvl w:val="0"/>
          <w:numId w:val="5"/>
        </w:numPr>
        <w:spacing w:after="240"/>
      </w:pPr>
      <w:r>
        <w:rPr>
          <w:noProof/>
        </w:rPr>
        <w:t xml:space="preserve">An infinite uniform line </w:t>
      </w:r>
      <w:r>
        <w:t>source</w:t>
      </w:r>
      <w:r>
        <w:rPr>
          <w:noProof/>
        </w:rPr>
        <w:t xml:space="preserve"> is located on the surface of the (semi-infinite) earth at </w:t>
      </w:r>
      <w:r>
        <w:rPr>
          <w:i/>
          <w:noProof/>
        </w:rPr>
        <w:t>z</w:t>
      </w:r>
      <w:r>
        <w:rPr>
          <w:noProof/>
        </w:rPr>
        <w:t xml:space="preserve"> = 0.</w:t>
      </w:r>
      <w:r w:rsidR="006517C2">
        <w:rPr>
          <w:noProof/>
        </w:rPr>
        <w:t xml:space="preserve"> </w:t>
      </w:r>
      <w:r>
        <w:rPr>
          <w:noProof/>
        </w:rPr>
        <w:t>The line current may be described by a surface current</w:t>
      </w:r>
    </w:p>
    <w:p w:rsidR="00FC143C" w:rsidRDefault="006E5205" w:rsidP="004E2C03">
      <w:pPr>
        <w:spacing w:after="240"/>
        <w:ind w:firstLine="1440"/>
      </w:pPr>
      <w:r>
        <w:t xml:space="preserve"> </w:t>
      </w:r>
      <w:r w:rsidR="00DF07E8" w:rsidRPr="00DF07E8">
        <w:rPr>
          <w:position w:val="-14"/>
        </w:rPr>
        <w:object w:dxaOrig="1980" w:dyaOrig="400">
          <v:shape id="_x0000_i1028" type="#_x0000_t75" style="width:99pt;height:20.25pt" o:ole="" fillcolor="window">
            <v:imagedata r:id="rId12" o:title=""/>
          </v:shape>
          <o:OLEObject Type="Embed" ProgID="Equation.DSMT4" ShapeID="_x0000_i1028" DrawAspect="Content" ObjectID="_1521467744" r:id="rId13"/>
        </w:object>
      </w:r>
      <w:r w:rsidR="00FC143C">
        <w:t>.</w:t>
      </w:r>
    </w:p>
    <w:p w:rsidR="006E5205" w:rsidRDefault="006E5205" w:rsidP="00FC143C">
      <w:pPr>
        <w:spacing w:after="240"/>
        <w:ind w:left="720"/>
      </w:pPr>
      <w:r>
        <w:t>(</w:t>
      </w:r>
      <w:r w:rsidR="00FC143C">
        <w:t>T</w:t>
      </w:r>
      <w:r>
        <w:t>he line current is modeled as a flat strip of surface current</w:t>
      </w:r>
      <w:r w:rsidR="00FC143C">
        <w:t>.</w:t>
      </w:r>
      <w:r>
        <w:t xml:space="preserve">) </w:t>
      </w:r>
      <w:r>
        <w:rPr>
          <w:noProof/>
        </w:rPr>
        <w:t xml:space="preserve">Use </w:t>
      </w:r>
      <w:r w:rsidR="00532D4E">
        <w:rPr>
          <w:noProof/>
        </w:rPr>
        <w:t xml:space="preserve">the </w:t>
      </w:r>
      <w:r>
        <w:rPr>
          <w:noProof/>
        </w:rPr>
        <w:t xml:space="preserve">spectral-domain </w:t>
      </w:r>
      <w:r w:rsidR="00532D4E">
        <w:rPr>
          <w:noProof/>
        </w:rPr>
        <w:t xml:space="preserve">immittance method </w:t>
      </w:r>
      <w:r>
        <w:rPr>
          <w:noProof/>
        </w:rPr>
        <w:t>to show that the electric field</w:t>
      </w:r>
      <w:r>
        <w:t xml:space="preserve"> </w:t>
      </w:r>
      <w:r w:rsidR="001D3471">
        <w:t xml:space="preserve">component </w:t>
      </w:r>
      <w:proofErr w:type="gramStart"/>
      <w:r w:rsidR="001D3471" w:rsidRPr="001D3471">
        <w:rPr>
          <w:i/>
        </w:rPr>
        <w:t>E</w:t>
      </w:r>
      <w:r w:rsidR="001D3471" w:rsidRPr="001D3471">
        <w:rPr>
          <w:i/>
          <w:vertAlign w:val="subscript"/>
        </w:rPr>
        <w:t>x</w:t>
      </w:r>
      <w:proofErr w:type="gramEnd"/>
      <w:r w:rsidR="001D3471">
        <w:t xml:space="preserve"> </w:t>
      </w:r>
      <w:r>
        <w:t>in the air region (</w:t>
      </w:r>
      <w:r>
        <w:rPr>
          <w:i/>
        </w:rPr>
        <w:t>z</w:t>
      </w:r>
      <w:r>
        <w:t xml:space="preserve"> &gt; 0) is given by </w:t>
      </w:r>
    </w:p>
    <w:p w:rsidR="006E5205" w:rsidRDefault="006E5205" w:rsidP="00D3046B">
      <w:pPr>
        <w:spacing w:after="240" w:line="360" w:lineRule="auto"/>
        <w:ind w:firstLine="1440"/>
      </w:pPr>
      <w:r w:rsidRPr="00A70068">
        <w:rPr>
          <w:position w:val="-32"/>
        </w:rPr>
        <w:object w:dxaOrig="4020" w:dyaOrig="760">
          <v:shape id="_x0000_i1029" type="#_x0000_t75" style="width:227.25pt;height:42.75pt" o:ole="" fillcolor="window">
            <v:imagedata r:id="rId14" o:title=""/>
          </v:shape>
          <o:OLEObject Type="Embed" ProgID="Equation.DSMT4" ShapeID="_x0000_i1029" DrawAspect="Content" ObjectID="_1521467745" r:id="rId15"/>
        </w:object>
      </w:r>
      <w:r>
        <w:t>.</w:t>
      </w:r>
    </w:p>
    <w:p w:rsidR="006E5205" w:rsidRDefault="006E5205">
      <w:pPr>
        <w:tabs>
          <w:tab w:val="left" w:pos="720"/>
        </w:tabs>
        <w:spacing w:after="240" w:line="360" w:lineRule="auto"/>
        <w:ind w:firstLine="360"/>
      </w:pPr>
      <w:proofErr w:type="gramStart"/>
      <w:r>
        <w:t>where</w:t>
      </w:r>
      <w:proofErr w:type="gramEnd"/>
    </w:p>
    <w:p w:rsidR="006E5205" w:rsidRDefault="006E5205" w:rsidP="00D3046B">
      <w:pPr>
        <w:spacing w:after="240" w:line="360" w:lineRule="auto"/>
        <w:ind w:firstLine="1440"/>
      </w:pPr>
      <w:r w:rsidRPr="00A70068">
        <w:rPr>
          <w:position w:val="-16"/>
        </w:rPr>
        <w:object w:dxaOrig="1660" w:dyaOrig="499">
          <v:shape id="_x0000_i1030" type="#_x0000_t75" style="width:83.25pt;height:24.75pt" o:ole="" fillcolor="window">
            <v:imagedata r:id="rId16" o:title=""/>
          </v:shape>
          <o:OLEObject Type="Embed" ProgID="Equation.DSMT4" ShapeID="_x0000_i1030" DrawAspect="Content" ObjectID="_1521467746" r:id="rId17"/>
        </w:object>
      </w:r>
    </w:p>
    <w:p w:rsidR="006E5205" w:rsidRDefault="006E5205" w:rsidP="00D3046B">
      <w:pPr>
        <w:spacing w:after="240" w:line="360" w:lineRule="auto"/>
        <w:ind w:firstLine="1440"/>
      </w:pPr>
      <w:r w:rsidRPr="00A70068">
        <w:rPr>
          <w:position w:val="-16"/>
        </w:rPr>
        <w:object w:dxaOrig="1620" w:dyaOrig="499">
          <v:shape id="_x0000_i1031" type="#_x0000_t75" style="width:81pt;height:24.75pt" o:ole="" fillcolor="window">
            <v:imagedata r:id="rId18" o:title=""/>
          </v:shape>
          <o:OLEObject Type="Embed" ProgID="Equation.DSMT4" ShapeID="_x0000_i1031" DrawAspect="Content" ObjectID="_1521467747" r:id="rId19"/>
        </w:object>
      </w:r>
      <w:r>
        <w:t>.</w:t>
      </w:r>
    </w:p>
    <w:p w:rsidR="006E5205" w:rsidRDefault="00921531">
      <w:pPr>
        <w:tabs>
          <w:tab w:val="left" w:pos="720"/>
        </w:tabs>
        <w:spacing w:after="240" w:line="360" w:lineRule="auto"/>
        <w:ind w:firstLine="360"/>
      </w:pPr>
      <w:r w:rsidRPr="00921531">
        <w:rPr>
          <w:noProof/>
          <w:sz w:val="20"/>
        </w:rPr>
        <w:pict>
          <v:group id="_x0000_s1225" style="position:absolute;left:0;text-align:left;margin-left:34.95pt;margin-top:48.75pt;width:435.75pt;height:193.5pt;z-index:251779584" coordorigin="2139,9063" coordsize="8715,387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left:5799;top:9063;width:450;height:495" o:regroupid="16" filled="f" stroked="f">
              <v:textbox>
                <w:txbxContent>
                  <w:p w:rsidR="003D3796" w:rsidRDefault="003D3796">
                    <w:pPr>
                      <w:rPr>
                        <w:i/>
                        <w:iCs/>
                        <w:sz w:val="32"/>
                      </w:rPr>
                    </w:pPr>
                    <w:proofErr w:type="gramStart"/>
                    <w:r>
                      <w:rPr>
                        <w:i/>
                        <w:iCs/>
                        <w:sz w:val="32"/>
                      </w:rPr>
                      <w:t>z</w:t>
                    </w:r>
                    <w:proofErr w:type="gramEnd"/>
                  </w:p>
                </w:txbxContent>
              </v:textbox>
            </v:shape>
            <v:rect id="_x0000_s1068" style="position:absolute;left:2139;top:10518;width:7590;height:2415" o:regroupid="16" fillcolor="#f8f8f8" stroked="f">
              <v:fill r:id="rId20" o:title="Cork" type="tile"/>
              <v:textbox>
                <w:txbxContent>
                  <w:p w:rsidR="003D3796" w:rsidRDefault="003D3796"/>
                </w:txbxContent>
              </v:textbox>
            </v:rect>
            <v:line id="_x0000_s1071" style="position:absolute" from="9849,10503" to="10299,10503" o:regroupid="16">
              <v:stroke endarrow="block"/>
            </v:line>
            <v:line id="_x0000_s1072" style="position:absolute;flip:y" from="6009,9723" to="6009,10143" o:regroupid="16">
              <v:stroke endarrow="block"/>
            </v:line>
            <v:shape id="_x0000_s1074" type="#_x0000_t202" style="position:absolute;left:10404;top:10218;width:450;height:495" o:regroupid="16" filled="f" stroked="f">
              <v:textbox>
                <w:txbxContent>
                  <w:p w:rsidR="003D3796" w:rsidRDefault="003D3796">
                    <w:pPr>
                      <w:rPr>
                        <w:i/>
                        <w:iCs/>
                        <w:sz w:val="32"/>
                      </w:rPr>
                    </w:pPr>
                    <w:proofErr w:type="gramStart"/>
                    <w:r>
                      <w:rPr>
                        <w:i/>
                        <w:iCs/>
                        <w:sz w:val="32"/>
                      </w:rPr>
                      <w:t>yx</w:t>
                    </w:r>
                    <w:proofErr w:type="gramEnd"/>
                  </w:p>
                </w:txbxContent>
              </v:textbox>
            </v:shape>
            <v:shape id="_x0000_s1075" type="#_x0000_t202" style="position:absolute;left:5409;top:9963;width:825;height:495" o:regroupid="16" filled="f" stroked="f">
              <v:textbox>
                <w:txbxContent>
                  <w:p w:rsidR="003D3796" w:rsidRDefault="003D3796">
                    <w:pPr>
                      <w:rPr>
                        <w:bCs/>
                        <w:i/>
                        <w:iCs/>
                        <w:sz w:val="32"/>
                      </w:rPr>
                    </w:pPr>
                    <w:r>
                      <w:rPr>
                        <w:bCs/>
                        <w:i/>
                        <w:iCs/>
                        <w:sz w:val="32"/>
                      </w:rPr>
                      <w:t>I</w:t>
                    </w:r>
                    <w:r>
                      <w:rPr>
                        <w:bCs/>
                        <w:iCs/>
                        <w:sz w:val="32"/>
                        <w:vertAlign w:val="subscript"/>
                      </w:rPr>
                      <w:t>0</w:t>
                    </w:r>
                  </w:p>
                </w:txbxContent>
              </v:textbox>
            </v:shape>
            <v:oval id="_x0000_s1080" style="position:absolute;left:5949;top:10458;width:135;height:135" o:regroupid="16" fillcolor="blue"/>
            <v:shape id="_x0000_s1081" type="#_x0000_t202" style="position:absolute;left:3549;top:10998;width:1065;height:555" o:regroupid="16" filled="f" stroked="f">
              <v:textbox>
                <w:txbxContent>
                  <w:p w:rsidR="003D3796" w:rsidRDefault="00FC143C">
                    <w:pPr>
                      <w:rPr>
                        <w:rFonts w:ascii="Arial" w:hAnsi="Arial"/>
                        <w:sz w:val="32"/>
                      </w:rPr>
                    </w:pPr>
                    <w:r>
                      <w:rPr>
                        <w:rFonts w:ascii="Arial" w:hAnsi="Arial"/>
                        <w:sz w:val="32"/>
                      </w:rPr>
                      <w:t>E</w:t>
                    </w:r>
                    <w:r w:rsidR="003D3796">
                      <w:rPr>
                        <w:rFonts w:ascii="Arial" w:hAnsi="Arial"/>
                        <w:sz w:val="32"/>
                      </w:rPr>
                      <w:t>arth</w:t>
                    </w:r>
                  </w:p>
                </w:txbxContent>
              </v:textbox>
            </v:shape>
            <v:shape id="_x0000_s1122" type="#_x0000_t202" style="position:absolute;left:3759;top:11403;width:720;height:585" o:regroupid="16" filled="f" stroked="f">
              <v:textbox>
                <w:txbxContent>
                  <w:p w:rsidR="003D3796" w:rsidRDefault="003D3796">
                    <w:pPr>
                      <w:rPr>
                        <w:i/>
                        <w:iCs/>
                        <w:sz w:val="40"/>
                        <w:szCs w:val="40"/>
                      </w:rPr>
                    </w:pPr>
                    <w:r>
                      <w:rPr>
                        <w:i/>
                        <w:iCs/>
                        <w:sz w:val="40"/>
                        <w:szCs w:val="40"/>
                      </w:rPr>
                      <w:sym w:font="Symbol" w:char="F065"/>
                    </w:r>
                    <w:proofErr w:type="spellStart"/>
                    <w:proofErr w:type="gramStart"/>
                    <w:r>
                      <w:rPr>
                        <w:i/>
                        <w:iCs/>
                        <w:sz w:val="40"/>
                        <w:szCs w:val="40"/>
                        <w:vertAlign w:val="subscript"/>
                      </w:rPr>
                      <w:t>r</w:t>
                    </w:r>
                    <w:r w:rsidR="006517C2">
                      <w:rPr>
                        <w:i/>
                        <w:iCs/>
                        <w:sz w:val="40"/>
                        <w:szCs w:val="40"/>
                        <w:vertAlign w:val="subscript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</v:group>
        </w:pict>
      </w:r>
      <w:r w:rsidR="006E5205">
        <w:t xml:space="preserve">Hint: Note </w:t>
      </w:r>
      <w:proofErr w:type="gramStart"/>
      <w:r w:rsidR="006E5205">
        <w:t xml:space="preserve">that </w:t>
      </w:r>
      <w:proofErr w:type="gramEnd"/>
      <w:r w:rsidR="006E5205" w:rsidRPr="00A70068">
        <w:rPr>
          <w:position w:val="-30"/>
        </w:rPr>
        <w:object w:dxaOrig="2000" w:dyaOrig="740">
          <v:shape id="_x0000_i1032" type="#_x0000_t75" style="width:104.25pt;height:38.25pt" o:ole="" fillcolor="window">
            <v:imagedata r:id="rId21" o:title=""/>
          </v:shape>
          <o:OLEObject Type="Embed" ProgID="Equation.DSMT4" ShapeID="_x0000_i1032" DrawAspect="Content" ObjectID="_1521467748" r:id="rId22"/>
        </w:object>
      </w:r>
      <w:r w:rsidR="006E5205">
        <w:t>.</w:t>
      </w:r>
    </w:p>
    <w:p w:rsidR="006E5205" w:rsidRDefault="006E5205">
      <w:pPr>
        <w:tabs>
          <w:tab w:val="left" w:pos="720"/>
        </w:tabs>
        <w:spacing w:after="240" w:line="360" w:lineRule="auto"/>
        <w:ind w:firstLine="360"/>
      </w:pPr>
    </w:p>
    <w:p w:rsidR="006E5205" w:rsidRDefault="006E5205">
      <w:pPr>
        <w:spacing w:after="240" w:line="360" w:lineRule="auto"/>
      </w:pPr>
    </w:p>
    <w:p w:rsidR="006E5205" w:rsidRDefault="006E5205">
      <w:pPr>
        <w:spacing w:after="240" w:line="360" w:lineRule="auto"/>
      </w:pPr>
    </w:p>
    <w:p w:rsidR="0037582F" w:rsidRDefault="0037582F" w:rsidP="0037582F">
      <w:pPr>
        <w:spacing w:after="240"/>
      </w:pPr>
    </w:p>
    <w:p w:rsidR="0037582F" w:rsidRDefault="0037582F" w:rsidP="0037582F">
      <w:pPr>
        <w:spacing w:after="240"/>
      </w:pPr>
    </w:p>
    <w:p w:rsidR="0037582F" w:rsidRDefault="0037582F" w:rsidP="0037582F">
      <w:pPr>
        <w:spacing w:after="240"/>
      </w:pPr>
    </w:p>
    <w:p w:rsidR="0037582F" w:rsidRDefault="0037582F" w:rsidP="0037582F">
      <w:pPr>
        <w:spacing w:after="240"/>
      </w:pPr>
    </w:p>
    <w:p w:rsidR="00455FEC" w:rsidRDefault="00455FEC" w:rsidP="0037582F">
      <w:pPr>
        <w:spacing w:after="240"/>
      </w:pPr>
    </w:p>
    <w:p w:rsidR="0007166D" w:rsidRDefault="0007166D" w:rsidP="0037582F">
      <w:pPr>
        <w:numPr>
          <w:ilvl w:val="0"/>
          <w:numId w:val="5"/>
        </w:numPr>
        <w:spacing w:after="240"/>
      </w:pPr>
      <w:r>
        <w:lastRenderedPageBreak/>
        <w:t xml:space="preserve">The voltage-current definition of characteristic impedance </w:t>
      </w:r>
      <w:r w:rsidR="00D3046B">
        <w:t xml:space="preserve">for a microstrip line </w:t>
      </w:r>
      <w:r>
        <w:t>is</w:t>
      </w:r>
    </w:p>
    <w:p w:rsidR="00D3046B" w:rsidRDefault="00D3046B" w:rsidP="00D3046B">
      <w:pPr>
        <w:pStyle w:val="MTDisplayEquation"/>
        <w:tabs>
          <w:tab w:val="clear" w:pos="4680"/>
        </w:tabs>
        <w:ind w:firstLine="1440"/>
      </w:pPr>
      <w:r w:rsidRPr="00D3046B">
        <w:rPr>
          <w:position w:val="-32"/>
        </w:rPr>
        <w:object w:dxaOrig="2500" w:dyaOrig="740">
          <v:shape id="_x0000_i1033" type="#_x0000_t75" style="width:125.25pt;height:36.75pt" o:ole="">
            <v:imagedata r:id="rId23" o:title=""/>
          </v:shape>
          <o:OLEObject Type="Embed" ProgID="Equation.DSMT4" ShapeID="_x0000_i1033" DrawAspect="Content" ObjectID="_1521467749" r:id="rId24"/>
        </w:object>
      </w:r>
      <w:r>
        <w:t>.</w:t>
      </w:r>
    </w:p>
    <w:p w:rsidR="0007166D" w:rsidRDefault="0007166D" w:rsidP="00D3046B">
      <w:pPr>
        <w:spacing w:after="240"/>
        <w:ind w:firstLine="720"/>
      </w:pPr>
      <w:r>
        <w:t xml:space="preserve">Use the expression that was derived in </w:t>
      </w:r>
      <w:r w:rsidR="00D953B2">
        <w:t>then notes</w:t>
      </w:r>
      <w:r>
        <w:t xml:space="preserve"> for the vertical electric field, namely  </w:t>
      </w:r>
    </w:p>
    <w:p w:rsidR="0007166D" w:rsidRDefault="0007166D" w:rsidP="00D3046B">
      <w:pPr>
        <w:spacing w:after="240"/>
        <w:ind w:firstLine="1440"/>
      </w:pPr>
      <w:r w:rsidRPr="00532D4E">
        <w:rPr>
          <w:position w:val="-30"/>
        </w:rPr>
        <w:object w:dxaOrig="3200" w:dyaOrig="680">
          <v:shape id="_x0000_i1034" type="#_x0000_t75" style="width:159.75pt;height:33.75pt" o:ole="">
            <v:imagedata r:id="rId25" o:title=""/>
          </v:shape>
          <o:OLEObject Type="Embed" ProgID="Equation.DSMT4" ShapeID="_x0000_i1034" DrawAspect="Content" ObjectID="_1521467750" r:id="rId26"/>
        </w:object>
      </w:r>
      <w:r>
        <w:t>,</w:t>
      </w:r>
    </w:p>
    <w:p w:rsidR="0007166D" w:rsidRDefault="0007166D" w:rsidP="00707C77">
      <w:pPr>
        <w:spacing w:after="0"/>
        <w:ind w:left="720"/>
      </w:pPr>
      <w:proofErr w:type="gramStart"/>
      <w:r>
        <w:t>to</w:t>
      </w:r>
      <w:proofErr w:type="gramEnd"/>
      <w:r>
        <w:t xml:space="preserve"> derive an expression for the characteristic impedance. You should be able to do the </w:t>
      </w:r>
      <w:r w:rsidRPr="0007166D">
        <w:rPr>
          <w:i/>
        </w:rPr>
        <w:t>z</w:t>
      </w:r>
      <w:r>
        <w:t xml:space="preserve"> integration in closed form, so your final answer for the voltage-current characteristic impedance should involve only a single integral in </w:t>
      </w:r>
      <w:proofErr w:type="gramStart"/>
      <w:r w:rsidRPr="0007166D">
        <w:rPr>
          <w:i/>
        </w:rPr>
        <w:t>k</w:t>
      </w:r>
      <w:r w:rsidRPr="0007166D">
        <w:rPr>
          <w:i/>
          <w:vertAlign w:val="subscript"/>
        </w:rPr>
        <w:t>y</w:t>
      </w:r>
      <w:proofErr w:type="gramEnd"/>
      <w:r>
        <w:t>.</w:t>
      </w:r>
      <w:r w:rsidR="003E7CE4">
        <w:t xml:space="preserve"> (</w:t>
      </w:r>
      <w:r w:rsidR="005C6A0E">
        <w:t xml:space="preserve">Even though this problem was worked out in the class notes, please show the necessary steps in your solution, to demonstrate that you understand the steps.) </w:t>
      </w:r>
    </w:p>
    <w:p w:rsidR="00707C77" w:rsidRDefault="00707C77" w:rsidP="00707C77">
      <w:pPr>
        <w:spacing w:after="0"/>
        <w:ind w:left="720"/>
      </w:pPr>
    </w:p>
    <w:p w:rsidR="00455FEC" w:rsidRDefault="00455FEC" w:rsidP="00707C77">
      <w:pPr>
        <w:spacing w:after="0"/>
        <w:ind w:left="720"/>
      </w:pPr>
    </w:p>
    <w:p w:rsidR="006E5205" w:rsidRDefault="006E5205" w:rsidP="00D36DBB">
      <w:pPr>
        <w:numPr>
          <w:ilvl w:val="0"/>
          <w:numId w:val="5"/>
        </w:numPr>
        <w:spacing w:after="240"/>
      </w:pPr>
      <w:r>
        <w:rPr>
          <w:noProof/>
        </w:rPr>
        <w:t xml:space="preserve">An infinite power-line wire is above the earth as shown below. The wire is excited by a “broadband over powerline” (BPL) source at </w:t>
      </w:r>
      <w:r>
        <w:rPr>
          <w:i/>
          <w:noProof/>
        </w:rPr>
        <w:t>x</w:t>
      </w:r>
      <w:r>
        <w:rPr>
          <w:noProof/>
        </w:rPr>
        <w:t xml:space="preserve"> = 0. The current on the wire due to the source is </w:t>
      </w:r>
    </w:p>
    <w:p w:rsidR="006E5205" w:rsidRDefault="006E5205" w:rsidP="0080179E">
      <w:pPr>
        <w:pStyle w:val="MTDisplayEquation"/>
        <w:tabs>
          <w:tab w:val="clear" w:pos="4680"/>
        </w:tabs>
        <w:ind w:firstLine="1440"/>
        <w:rPr>
          <w:noProof/>
        </w:rPr>
      </w:pPr>
      <w:r w:rsidRPr="00A70068">
        <w:rPr>
          <w:noProof/>
          <w:position w:val="-14"/>
        </w:rPr>
        <w:object w:dxaOrig="1579" w:dyaOrig="420">
          <v:shape id="_x0000_i1035" type="#_x0000_t75" style="width:78.75pt;height:21pt" o:ole="">
            <v:imagedata r:id="rId27" o:title=""/>
          </v:shape>
          <o:OLEObject Type="Embed" ProgID="Equation.DSMT4" ShapeID="_x0000_i1035" DrawAspect="Content" ObjectID="_1521467751" r:id="rId28"/>
        </w:object>
      </w:r>
      <w:r w:rsidR="00134BED">
        <w:rPr>
          <w:noProof/>
        </w:rPr>
        <w:t>,</w:t>
      </w:r>
    </w:p>
    <w:p w:rsidR="006E5205" w:rsidRDefault="0080179E" w:rsidP="0037582F">
      <w:pPr>
        <w:spacing w:after="240"/>
        <w:ind w:left="720"/>
      </w:pPr>
      <w:r>
        <w:t>W</w:t>
      </w:r>
      <w:r w:rsidR="006E5205">
        <w:t>here</w:t>
      </w:r>
      <w:r>
        <w:t xml:space="preserve"> </w:t>
      </w:r>
      <w:r w:rsidRPr="0080179E">
        <w:rPr>
          <w:i/>
        </w:rPr>
        <w:t>k</w:t>
      </w:r>
      <w:r w:rsidRPr="0080179E">
        <w:rPr>
          <w:i/>
          <w:vertAlign w:val="subscript"/>
        </w:rPr>
        <w:t>x</w:t>
      </w:r>
      <w:r w:rsidRPr="0080179E">
        <w:rPr>
          <w:vertAlign w:val="subscript"/>
        </w:rPr>
        <w:t>0</w:t>
      </w:r>
      <w:r>
        <w:t xml:space="preserve"> = </w:t>
      </w:r>
      <w:r w:rsidRPr="0080179E">
        <w:rPr>
          <w:i/>
        </w:rPr>
        <w:sym w:font="Symbol" w:char="F062"/>
      </w:r>
      <w:r>
        <w:t xml:space="preserve"> - </w:t>
      </w:r>
      <w:r w:rsidRPr="0080179E">
        <w:rPr>
          <w:i/>
        </w:rPr>
        <w:t>j</w:t>
      </w:r>
      <w:r w:rsidRPr="0080179E">
        <w:rPr>
          <w:i/>
        </w:rPr>
        <w:sym w:font="Symbol" w:char="F061"/>
      </w:r>
      <w:r w:rsidR="006E5205">
        <w:t xml:space="preserve"> is a wavenumber (assumed to be known) </w:t>
      </w:r>
      <w:r w:rsidR="006E5205">
        <w:rPr>
          <w:noProof/>
        </w:rPr>
        <w:t>that</w:t>
      </w:r>
      <w:r w:rsidR="006E5205">
        <w:t xml:space="preserve"> may be complex due to losses on the line. The wire radius may be taken as zero. </w:t>
      </w:r>
    </w:p>
    <w:p w:rsidR="006E5205" w:rsidRDefault="006E5205" w:rsidP="0037582F">
      <w:pPr>
        <w:spacing w:after="240"/>
        <w:ind w:left="720"/>
      </w:pPr>
      <w:r>
        <w:t>Use the spectral-domain i</w:t>
      </w:r>
      <w:r w:rsidR="00414E21">
        <w:t>m</w:t>
      </w:r>
      <w:r>
        <w:t xml:space="preserve">mittance </w:t>
      </w:r>
      <w:r w:rsidR="00A04512">
        <w:t xml:space="preserve">(SDI) </w:t>
      </w:r>
      <w:r>
        <w:t xml:space="preserve">method to derive an expression for the </w:t>
      </w:r>
      <w:r w:rsidR="00003842">
        <w:t xml:space="preserve">vertical </w:t>
      </w:r>
      <w:r>
        <w:t>field</w:t>
      </w:r>
      <w:r w:rsidR="00532D4E">
        <w:t xml:space="preserve"> component </w:t>
      </w:r>
      <w:r w:rsidR="00003842">
        <w:rPr>
          <w:i/>
          <w:noProof/>
        </w:rPr>
        <w:t>E</w:t>
      </w:r>
      <w:r w:rsidR="00003842">
        <w:rPr>
          <w:i/>
          <w:noProof/>
          <w:vertAlign w:val="subscript"/>
        </w:rPr>
        <w:t>z</w:t>
      </w:r>
      <w:r w:rsidR="00003842">
        <w:t xml:space="preserve"> (</w:t>
      </w:r>
      <w:r w:rsidR="00003842" w:rsidRPr="00003842">
        <w:rPr>
          <w:i/>
        </w:rPr>
        <w:t>x</w:t>
      </w:r>
      <w:proofErr w:type="gramStart"/>
      <w:r w:rsidR="00003842">
        <w:t>,</w:t>
      </w:r>
      <w:r w:rsidR="00003842" w:rsidRPr="00003842">
        <w:rPr>
          <w:i/>
        </w:rPr>
        <w:t>y</w:t>
      </w:r>
      <w:r w:rsidR="00003842">
        <w:t>,0</w:t>
      </w:r>
      <w:proofErr w:type="gramEnd"/>
      <w:r w:rsidR="00003842">
        <w:t>) on the surface of the earth</w:t>
      </w:r>
      <w:r>
        <w:t xml:space="preserve"> </w:t>
      </w:r>
      <w:r w:rsidR="00EB10AA">
        <w:t xml:space="preserve">in the air region </w:t>
      </w:r>
      <w:r w:rsidR="00003842">
        <w:t xml:space="preserve">at </w:t>
      </w:r>
      <w:r w:rsidR="00003842" w:rsidRPr="00003842">
        <w:rPr>
          <w:i/>
        </w:rPr>
        <w:t>z</w:t>
      </w:r>
      <w:r w:rsidR="00003842">
        <w:t xml:space="preserve"> = 0</w:t>
      </w:r>
      <w:r w:rsidR="00C17DA6" w:rsidRPr="00C17DA6">
        <w:rPr>
          <w:vertAlign w:val="superscript"/>
        </w:rPr>
        <w:t>+</w:t>
      </w:r>
      <w:r w:rsidR="00003842">
        <w:t xml:space="preserve"> </w:t>
      </w:r>
      <w:r>
        <w:t>from the current on the wire, as a function of (</w:t>
      </w:r>
      <w:r>
        <w:rPr>
          <w:i/>
        </w:rPr>
        <w:t>x</w:t>
      </w:r>
      <w:r w:rsidR="002D5A61">
        <w:t>,</w:t>
      </w:r>
      <w:r>
        <w:rPr>
          <w:i/>
        </w:rPr>
        <w:t>y</w:t>
      </w:r>
      <w:r w:rsidR="00003842">
        <w:t>).</w:t>
      </w:r>
      <w:r>
        <w:t xml:space="preserve"> </w:t>
      </w:r>
      <w:r w:rsidR="00003842">
        <w:t>You may take advantage of the result</w:t>
      </w:r>
      <w:r w:rsidR="00056403">
        <w:t xml:space="preserve"> derived in </w:t>
      </w:r>
      <w:r w:rsidR="00096F5D">
        <w:t>the class notes</w:t>
      </w:r>
      <w:r w:rsidR="00003842">
        <w:t xml:space="preserve">, which states that </w:t>
      </w:r>
      <w:r w:rsidR="00056403">
        <w:t xml:space="preserve">the </w:t>
      </w:r>
      <w:r w:rsidR="0080179E">
        <w:t xml:space="preserve">transform of the </w:t>
      </w:r>
      <w:r w:rsidR="00056403">
        <w:t xml:space="preserve">vertical electric field is given by </w:t>
      </w:r>
    </w:p>
    <w:p w:rsidR="00673381" w:rsidRDefault="00EB10AA" w:rsidP="00FA3D4A">
      <w:pPr>
        <w:pStyle w:val="MTDisplayEquation"/>
        <w:tabs>
          <w:tab w:val="clear" w:pos="4680"/>
        </w:tabs>
        <w:ind w:firstLine="1440"/>
      </w:pPr>
      <w:r w:rsidRPr="00056403">
        <w:rPr>
          <w:position w:val="-30"/>
        </w:rPr>
        <w:object w:dxaOrig="3019" w:dyaOrig="680">
          <v:shape id="_x0000_i1036" type="#_x0000_t75" style="width:150.75pt;height:33.75pt" o:ole="">
            <v:imagedata r:id="rId29" o:title=""/>
          </v:shape>
          <o:OLEObject Type="Embed" ProgID="Equation.DSMT4" ShapeID="_x0000_i1036" DrawAspect="Content" ObjectID="_1521467752" r:id="rId30"/>
        </w:object>
      </w:r>
      <w:r w:rsidR="00056403">
        <w:t>.</w:t>
      </w:r>
    </w:p>
    <w:p w:rsidR="00673381" w:rsidRDefault="00673381" w:rsidP="0037582F">
      <w:pPr>
        <w:spacing w:after="240"/>
        <w:ind w:left="720"/>
      </w:pPr>
      <w:r>
        <w:t>A</w:t>
      </w:r>
      <w:r w:rsidR="00D36DBB">
        <w:t>s</w:t>
      </w:r>
      <w:r>
        <w:t xml:space="preserve"> part of your derivation, you should derive that </w:t>
      </w:r>
    </w:p>
    <w:p w:rsidR="00D50FD3" w:rsidRDefault="00162EF5" w:rsidP="00D50FD3">
      <w:pPr>
        <w:pStyle w:val="MTDisplayEquation"/>
        <w:tabs>
          <w:tab w:val="clear" w:pos="4680"/>
        </w:tabs>
        <w:ind w:firstLine="1440"/>
      </w:pPr>
      <w:r w:rsidRPr="00D50FD3">
        <w:rPr>
          <w:position w:val="-24"/>
        </w:rPr>
        <w:object w:dxaOrig="2860" w:dyaOrig="620">
          <v:shape id="_x0000_i1037" type="#_x0000_t75" style="width:142.5pt;height:30.75pt" o:ole="">
            <v:imagedata r:id="rId31" o:title=""/>
          </v:shape>
          <o:OLEObject Type="Embed" ProgID="Equation.DSMT4" ShapeID="_x0000_i1037" DrawAspect="Content" ObjectID="_1521467753" r:id="rId32"/>
        </w:object>
      </w:r>
      <w:r w:rsidR="00D50FD3">
        <w:t>,</w:t>
      </w:r>
    </w:p>
    <w:p w:rsidR="00673381" w:rsidRDefault="00673381" w:rsidP="00673381">
      <w:pPr>
        <w:ind w:firstLine="450"/>
      </w:pPr>
      <w:proofErr w:type="gramStart"/>
      <w:r>
        <w:t>where</w:t>
      </w:r>
      <w:proofErr w:type="gramEnd"/>
    </w:p>
    <w:p w:rsidR="004636D0" w:rsidRDefault="002E259B" w:rsidP="00FA3D4A">
      <w:pPr>
        <w:pStyle w:val="MTDisplayEquation"/>
        <w:tabs>
          <w:tab w:val="clear" w:pos="4680"/>
        </w:tabs>
        <w:ind w:firstLine="1440"/>
      </w:pPr>
      <w:r w:rsidRPr="004636D0">
        <w:rPr>
          <w:position w:val="-30"/>
        </w:rPr>
        <w:object w:dxaOrig="1760" w:dyaOrig="720">
          <v:shape id="_x0000_i1038" type="#_x0000_t75" style="width:87.75pt;height:36pt" o:ole="">
            <v:imagedata r:id="rId33" o:title=""/>
          </v:shape>
          <o:OLEObject Type="Embed" ProgID="Equation.DSMT4" ShapeID="_x0000_i1038" DrawAspect="Content" ObjectID="_1521467754" r:id="rId34"/>
        </w:object>
      </w:r>
      <w:r w:rsidR="004636D0">
        <w:t>.</w:t>
      </w:r>
    </w:p>
    <w:p w:rsidR="00D36DBB" w:rsidRDefault="003D3796" w:rsidP="003D3796">
      <w:pPr>
        <w:spacing w:after="240" w:line="360" w:lineRule="auto"/>
        <w:ind w:firstLine="360"/>
      </w:pPr>
      <w:r>
        <w:lastRenderedPageBreak/>
        <w:t xml:space="preserve">Your answer should be in the form of a double infinite </w:t>
      </w:r>
      <w:r>
        <w:rPr>
          <w:noProof/>
        </w:rPr>
        <w:t>integral</w:t>
      </w:r>
      <w:r>
        <w:t xml:space="preserve"> in </w:t>
      </w:r>
      <w:r w:rsidRPr="000B1535">
        <w:rPr>
          <w:i/>
        </w:rPr>
        <w:t>k</w:t>
      </w:r>
      <w:r w:rsidRPr="00EF07EE">
        <w:rPr>
          <w:i/>
          <w:vertAlign w:val="subscript"/>
        </w:rPr>
        <w:t>x</w:t>
      </w:r>
      <w:r>
        <w:rPr>
          <w:i/>
          <w:vertAlign w:val="subscript"/>
        </w:rPr>
        <w:t xml:space="preserve"> </w:t>
      </w:r>
      <w:r w:rsidRPr="00EF07EE">
        <w:rPr>
          <w:szCs w:val="24"/>
        </w:rPr>
        <w:t>and</w:t>
      </w:r>
      <w:r>
        <w:t xml:space="preserve"> </w:t>
      </w:r>
      <w:proofErr w:type="gramStart"/>
      <w:r w:rsidRPr="000B1535">
        <w:rPr>
          <w:i/>
        </w:rPr>
        <w:t>k</w:t>
      </w:r>
      <w:r w:rsidRPr="000B1535">
        <w:rPr>
          <w:i/>
          <w:vertAlign w:val="subscript"/>
        </w:rPr>
        <w:t>y</w:t>
      </w:r>
      <w:proofErr w:type="gramEnd"/>
      <w:r>
        <w:t xml:space="preserve">. </w:t>
      </w:r>
    </w:p>
    <w:p w:rsidR="00455FEC" w:rsidRDefault="00455FEC" w:rsidP="003D3796">
      <w:pPr>
        <w:spacing w:after="240" w:line="360" w:lineRule="auto"/>
        <w:ind w:firstLine="360"/>
      </w:pPr>
      <w:r>
        <w:rPr>
          <w:noProof/>
        </w:rPr>
        <w:pict>
          <v:group id="_x0000_s1226" style="position:absolute;left:0;text-align:left;margin-left:38.25pt;margin-top:6.25pt;width:399.05pt;height:185.25pt;z-index:251792896" coordorigin="2355,1196" coordsize="7981,3705">
            <v:shape id="_x0000_s1109" type="#_x0000_t202" style="position:absolute;left:6366;top:1196;width:432;height:445" o:regroupid="17" filled="f" stroked="f">
              <v:textbox style="mso-next-textbox:#_x0000_s1109">
                <w:txbxContent>
                  <w:p w:rsidR="003D3796" w:rsidRDefault="003D3796">
                    <w:pPr>
                      <w:rPr>
                        <w:i/>
                        <w:iCs/>
                        <w:sz w:val="32"/>
                      </w:rPr>
                    </w:pPr>
                    <w:proofErr w:type="gramStart"/>
                    <w:r>
                      <w:rPr>
                        <w:i/>
                        <w:iCs/>
                        <w:sz w:val="32"/>
                      </w:rPr>
                      <w:t>z</w:t>
                    </w:r>
                    <w:proofErr w:type="gramEnd"/>
                  </w:p>
                </w:txbxContent>
              </v:textbox>
            </v:shape>
            <v:rect id="_x0000_s1110" style="position:absolute;left:2355;top:2732;width:7275;height:2169" o:regroupid="17" fillcolor="#f8f8f8" stroked="f">
              <v:fill r:id="rId20" o:title="Cork" type="tile"/>
              <v:textbox style="mso-next-textbox:#_x0000_s1110">
                <w:txbxContent>
                  <w:p w:rsidR="003D3796" w:rsidRDefault="003D3796"/>
                </w:txbxContent>
              </v:textbox>
            </v:rect>
            <v:line id="_x0000_s1111" style="position:absolute" from="9889,2718" to="10320,2718" o:regroupid="17">
              <v:stroke endarrow="block"/>
            </v:line>
            <v:line id="_x0000_s1112" style="position:absolute;flip:y" from="6208,1452" to="6208,1829" o:regroupid="17">
              <v:stroke endarrow="block"/>
            </v:line>
            <v:shape id="_x0000_s1113" type="#_x0000_t202" style="position:absolute;left:9860;top:1982;width:476;height:534" o:regroupid="17" filled="f" stroked="f">
              <v:textbox style="mso-next-textbox:#_x0000_s1113">
                <w:txbxContent>
                  <w:p w:rsidR="003D3796" w:rsidRDefault="003D3796">
                    <w:pPr>
                      <w:rPr>
                        <w:i/>
                        <w:iCs/>
                        <w:sz w:val="32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iCs/>
                        <w:sz w:val="32"/>
                      </w:rPr>
                      <w:t>yx</w:t>
                    </w:r>
                    <w:proofErr w:type="spellEnd"/>
                    <w:proofErr w:type="gramEnd"/>
                  </w:p>
                </w:txbxContent>
              </v:textbox>
            </v:shape>
            <v:shape id="_x0000_s1114" type="#_x0000_t202" style="position:absolute;left:6366;top:1910;width:941;height:445" o:regroupid="17" filled="f" stroked="f">
              <v:textbox style="mso-next-textbox:#_x0000_s1114">
                <w:txbxContent>
                  <w:p w:rsidR="003D3796" w:rsidRDefault="003D3796">
                    <w:pPr>
                      <w:rPr>
                        <w:bCs/>
                        <w:i/>
                        <w:iCs/>
                        <w:sz w:val="32"/>
                      </w:rPr>
                    </w:pPr>
                    <w:r>
                      <w:rPr>
                        <w:bCs/>
                        <w:i/>
                        <w:iCs/>
                        <w:sz w:val="32"/>
                      </w:rPr>
                      <w:t>I</w:t>
                    </w:r>
                    <w:r w:rsidR="003E66D2" w:rsidRPr="003E66D2">
                      <w:rPr>
                        <w:bCs/>
                        <w:i/>
                        <w:iCs/>
                        <w:sz w:val="6"/>
                        <w:szCs w:val="6"/>
                      </w:rPr>
                      <w:t xml:space="preserve"> </w:t>
                    </w:r>
                    <w:r>
                      <w:rPr>
                        <w:bCs/>
                        <w:iCs/>
                        <w:sz w:val="32"/>
                      </w:rPr>
                      <w:t>(</w:t>
                    </w:r>
                    <w:r>
                      <w:rPr>
                        <w:bCs/>
                        <w:i/>
                        <w:iCs/>
                        <w:sz w:val="32"/>
                      </w:rPr>
                      <w:t>x</w:t>
                    </w:r>
                    <w:r>
                      <w:rPr>
                        <w:bCs/>
                        <w:iCs/>
                        <w:sz w:val="32"/>
                      </w:rPr>
                      <w:t>)</w:t>
                    </w:r>
                  </w:p>
                </w:txbxContent>
              </v:textbox>
            </v:shape>
            <v:oval id="_x0000_s1115" style="position:absolute;left:6151;top:1964;width:129;height:121" o:regroupid="17" fillcolor="blue"/>
            <v:shape id="_x0000_s1116" type="#_x0000_t202" style="position:absolute;left:3850;top:3163;width:1456;height:499" o:regroupid="17" filled="f" stroked="f">
              <v:textbox style="mso-next-textbox:#_x0000_s1116">
                <w:txbxContent>
                  <w:p w:rsidR="003D3796" w:rsidRDefault="00143720">
                    <w:pPr>
                      <w:rPr>
                        <w:rFonts w:ascii="Arial" w:hAnsi="Arial"/>
                        <w:sz w:val="32"/>
                      </w:rPr>
                    </w:pPr>
                    <w:r>
                      <w:rPr>
                        <w:rFonts w:ascii="Arial" w:hAnsi="Arial"/>
                        <w:sz w:val="32"/>
                      </w:rPr>
                      <w:t>E</w:t>
                    </w:r>
                    <w:r w:rsidR="003D3796">
                      <w:rPr>
                        <w:rFonts w:ascii="Arial" w:hAnsi="Arial"/>
                        <w:sz w:val="32"/>
                      </w:rPr>
                      <w:t>arth</w:t>
                    </w:r>
                  </w:p>
                </w:txbxContent>
              </v:textbox>
            </v:shape>
            <v:line id="_x0000_s1117" style="position:absolute;flip:x" from="4641,2029" to="5949,2029" o:regroupid="17">
              <v:stroke dashstyle="dash"/>
            </v:line>
            <v:line id="_x0000_s1118" style="position:absolute" from="5446,2029" to="5446,2729" o:regroupid="17">
              <v:stroke startarrow="block" endarrow="block"/>
            </v:line>
            <v:shape id="_x0000_s1119" type="#_x0000_t202" style="position:absolute;left:4857;top:2139;width:431;height:445" o:regroupid="17" filled="f" stroked="f">
              <v:textbox style="mso-next-textbox:#_x0000_s1119">
                <w:txbxContent>
                  <w:p w:rsidR="003D3796" w:rsidRDefault="003D3796">
                    <w:pPr>
                      <w:rPr>
                        <w:i/>
                        <w:iCs/>
                        <w:sz w:val="32"/>
                      </w:rPr>
                    </w:pPr>
                    <w:proofErr w:type="gramStart"/>
                    <w:r>
                      <w:rPr>
                        <w:i/>
                        <w:iCs/>
                        <w:sz w:val="32"/>
                      </w:rPr>
                      <w:t>h</w:t>
                    </w:r>
                    <w:proofErr w:type="gramEnd"/>
                  </w:p>
                </w:txbxContent>
              </v:textbox>
            </v:shape>
            <v:shape id="_x0000_s1124" type="#_x0000_t202" style="position:absolute;left:4065;top:3638;width:741;height:676" o:regroupid="17" filled="f" stroked="f">
              <v:textbox style="mso-next-textbox:#_x0000_s1124">
                <w:txbxContent>
                  <w:p w:rsidR="003D3796" w:rsidRDefault="003D3796">
                    <w:pPr>
                      <w:rPr>
                        <w:i/>
                        <w:iCs/>
                        <w:sz w:val="40"/>
                        <w:szCs w:val="40"/>
                      </w:rPr>
                    </w:pPr>
                    <w:r>
                      <w:rPr>
                        <w:i/>
                        <w:iCs/>
                        <w:sz w:val="40"/>
                        <w:szCs w:val="40"/>
                      </w:rPr>
                      <w:sym w:font="Symbol" w:char="F065"/>
                    </w:r>
                    <w:proofErr w:type="spellStart"/>
                    <w:proofErr w:type="gramStart"/>
                    <w:r>
                      <w:rPr>
                        <w:i/>
                        <w:iCs/>
                        <w:sz w:val="40"/>
                        <w:szCs w:val="40"/>
                        <w:vertAlign w:val="subscript"/>
                      </w:rPr>
                      <w:t>r</w:t>
                    </w:r>
                    <w:r w:rsidR="00096F5D">
                      <w:rPr>
                        <w:i/>
                        <w:iCs/>
                        <w:sz w:val="40"/>
                        <w:szCs w:val="40"/>
                        <w:vertAlign w:val="subscript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</v:group>
        </w:pict>
      </w:r>
    </w:p>
    <w:p w:rsidR="00D1424D" w:rsidRDefault="00D1424D" w:rsidP="003D3796">
      <w:pPr>
        <w:spacing w:after="240" w:line="360" w:lineRule="auto"/>
        <w:ind w:firstLine="360"/>
      </w:pPr>
    </w:p>
    <w:p w:rsidR="00D1424D" w:rsidRDefault="00D1424D" w:rsidP="003D3796">
      <w:pPr>
        <w:spacing w:after="240" w:line="360" w:lineRule="auto"/>
        <w:ind w:firstLine="360"/>
      </w:pPr>
    </w:p>
    <w:p w:rsidR="00D1424D" w:rsidRDefault="00D1424D" w:rsidP="003D3796">
      <w:pPr>
        <w:spacing w:after="240" w:line="360" w:lineRule="auto"/>
        <w:ind w:firstLine="360"/>
      </w:pPr>
    </w:p>
    <w:p w:rsidR="00D1424D" w:rsidRDefault="00D1424D" w:rsidP="003D3796">
      <w:pPr>
        <w:spacing w:after="240" w:line="360" w:lineRule="auto"/>
        <w:ind w:firstLine="360"/>
      </w:pPr>
    </w:p>
    <w:p w:rsidR="006E5205" w:rsidRDefault="006E5205"/>
    <w:p w:rsidR="006E5205" w:rsidRDefault="006E5205"/>
    <w:p w:rsidR="006E5205" w:rsidRDefault="006E5205"/>
    <w:p w:rsidR="00001107" w:rsidRDefault="00001107"/>
    <w:p w:rsidR="00143720" w:rsidRDefault="00D1424D" w:rsidP="00143720">
      <w:pPr>
        <w:numPr>
          <w:ilvl w:val="0"/>
          <w:numId w:val="5"/>
        </w:numPr>
        <w:spacing w:after="240"/>
      </w:pPr>
      <w:r>
        <w:t xml:space="preserve">An infinite slot in the ground plane of a grounded substrate </w:t>
      </w:r>
      <w:r>
        <w:rPr>
          <w:noProof/>
        </w:rPr>
        <w:t>is</w:t>
      </w:r>
      <w:r>
        <w:t xml:space="preserve"> modeled as a</w:t>
      </w:r>
      <w:r>
        <w:rPr>
          <w:noProof/>
        </w:rPr>
        <w:t xml:space="preserve">n infinite magnetic </w:t>
      </w:r>
      <w:r w:rsidR="00446A8A">
        <w:rPr>
          <w:noProof/>
        </w:rPr>
        <w:t>surface current source</w:t>
      </w:r>
      <w:r>
        <w:rPr>
          <w:noProof/>
        </w:rPr>
        <w:t xml:space="preserve"> as shown below. The </w:t>
      </w:r>
      <w:r w:rsidR="00446A8A">
        <w:rPr>
          <w:noProof/>
        </w:rPr>
        <w:t>slot magnetic surface</w:t>
      </w:r>
      <w:r>
        <w:rPr>
          <w:noProof/>
        </w:rPr>
        <w:t xml:space="preserve"> current </w:t>
      </w:r>
      <w:r w:rsidR="00446A8A">
        <w:rPr>
          <w:noProof/>
        </w:rPr>
        <w:t>is</w:t>
      </w:r>
      <w:r>
        <w:rPr>
          <w:noProof/>
        </w:rPr>
        <w:t xml:space="preserve"> described by </w:t>
      </w:r>
    </w:p>
    <w:p w:rsidR="00143720" w:rsidRDefault="00FE6FE2" w:rsidP="00143720">
      <w:pPr>
        <w:pStyle w:val="MTDisplayEquation"/>
        <w:tabs>
          <w:tab w:val="clear" w:pos="4680"/>
        </w:tabs>
        <w:ind w:firstLine="1440"/>
      </w:pPr>
      <w:r w:rsidRPr="00143720">
        <w:rPr>
          <w:position w:val="-72"/>
        </w:rPr>
        <w:object w:dxaOrig="3780" w:dyaOrig="1100">
          <v:shape id="_x0000_i1039" type="#_x0000_t75" style="width:189pt;height:54.75pt" o:ole="">
            <v:imagedata r:id="rId35" o:title=""/>
          </v:shape>
          <o:OLEObject Type="Embed" ProgID="Equation.DSMT4" ShapeID="_x0000_i1039" DrawAspect="Content" ObjectID="_1521467755" r:id="rId36"/>
        </w:object>
      </w:r>
      <w:r w:rsidR="00143720">
        <w:t>.</w:t>
      </w:r>
    </w:p>
    <w:p w:rsidR="00D1424D" w:rsidRDefault="00143720" w:rsidP="00143720">
      <w:pPr>
        <w:spacing w:after="240"/>
        <w:ind w:left="720"/>
      </w:pPr>
      <w:r>
        <w:t>(T</w:t>
      </w:r>
      <w:r w:rsidR="00D1424D">
        <w:t>he line current is modeled as a flat strip of magnetic surface current</w:t>
      </w:r>
      <w:r w:rsidR="00AE6B55">
        <w:t>.)</w:t>
      </w:r>
    </w:p>
    <w:p w:rsidR="00D1424D" w:rsidRDefault="00D1424D" w:rsidP="00D1424D">
      <w:pPr>
        <w:spacing w:after="240"/>
        <w:ind w:left="720"/>
      </w:pPr>
      <w:r>
        <w:rPr>
          <w:noProof/>
        </w:rPr>
        <w:t>Use the spectral-domain immittance method to find the vertical electric field</w:t>
      </w:r>
      <w:r w:rsidR="00B96B4B">
        <w:rPr>
          <w:noProof/>
        </w:rPr>
        <w:t xml:space="preserve"> </w:t>
      </w:r>
      <w:r w:rsidR="00B96B4B" w:rsidRPr="00B96B4B">
        <w:rPr>
          <w:i/>
          <w:noProof/>
        </w:rPr>
        <w:t>E</w:t>
      </w:r>
      <w:r w:rsidR="00B96B4B" w:rsidRPr="00B96B4B">
        <w:rPr>
          <w:i/>
          <w:noProof/>
          <w:vertAlign w:val="subscript"/>
        </w:rPr>
        <w:t>z</w:t>
      </w:r>
      <w:r w:rsidR="00B96B4B">
        <w:rPr>
          <w:noProof/>
        </w:rPr>
        <w:t xml:space="preserve"> (</w:t>
      </w:r>
      <w:r w:rsidR="00B96B4B" w:rsidRPr="00B96B4B">
        <w:rPr>
          <w:i/>
          <w:noProof/>
        </w:rPr>
        <w:t>y</w:t>
      </w:r>
      <w:r w:rsidR="00B96B4B">
        <w:rPr>
          <w:noProof/>
        </w:rPr>
        <w:t>, -</w:t>
      </w:r>
      <w:r w:rsidR="00B96B4B" w:rsidRPr="00B96B4B">
        <w:rPr>
          <w:i/>
          <w:noProof/>
        </w:rPr>
        <w:t>h</w:t>
      </w:r>
      <w:r w:rsidR="00B96B4B">
        <w:rPr>
          <w:noProof/>
        </w:rPr>
        <w:t>)</w:t>
      </w:r>
      <w:r>
        <w:t xml:space="preserve"> in</w:t>
      </w:r>
      <w:r w:rsidR="00B36D6D">
        <w:t>side</w:t>
      </w:r>
      <w:r>
        <w:t xml:space="preserve"> the substrate on the ground plane (</w:t>
      </w:r>
      <w:r>
        <w:rPr>
          <w:i/>
        </w:rPr>
        <w:t>z</w:t>
      </w:r>
      <w:r>
        <w:t xml:space="preserve"> = -</w:t>
      </w:r>
      <w:r w:rsidRPr="00532D4E">
        <w:rPr>
          <w:i/>
        </w:rPr>
        <w:t>h</w:t>
      </w:r>
      <w:r>
        <w:t xml:space="preserve">). You may </w:t>
      </w:r>
      <w:r>
        <w:rPr>
          <w:noProof/>
        </w:rPr>
        <w:t>take</w:t>
      </w:r>
      <w:r>
        <w:t xml:space="preserve"> </w:t>
      </w:r>
      <w:r>
        <w:rPr>
          <w:noProof/>
        </w:rPr>
        <w:t>advantage</w:t>
      </w:r>
      <w:r>
        <w:t xml:space="preserve"> of the result derived in </w:t>
      </w:r>
      <w:r w:rsidR="000027B3">
        <w:t>the class notes</w:t>
      </w:r>
      <w:r>
        <w:t xml:space="preserve">, which states that the Fourier transform of the vertical electric field is given by </w:t>
      </w:r>
    </w:p>
    <w:p w:rsidR="00D1424D" w:rsidRDefault="00D1424D" w:rsidP="00B96B4B">
      <w:pPr>
        <w:pStyle w:val="MTDisplayEquation"/>
        <w:ind w:firstLine="1440"/>
      </w:pPr>
      <w:r w:rsidRPr="00532D4E">
        <w:rPr>
          <w:position w:val="-30"/>
        </w:rPr>
        <w:object w:dxaOrig="3200" w:dyaOrig="680">
          <v:shape id="_x0000_i1040" type="#_x0000_t75" style="width:159.75pt;height:33.75pt" o:ole="">
            <v:imagedata r:id="rId25" o:title=""/>
          </v:shape>
          <o:OLEObject Type="Embed" ProgID="Equation.DSMT4" ShapeID="_x0000_i1040" DrawAspect="Content" ObjectID="_1521467756" r:id="rId37"/>
        </w:object>
      </w:r>
      <w:r>
        <w:t>.</w:t>
      </w:r>
    </w:p>
    <w:p w:rsidR="00D1424D" w:rsidRPr="000B1535" w:rsidRDefault="00D1424D" w:rsidP="00D1424D">
      <w:pPr>
        <w:spacing w:after="240"/>
        <w:ind w:left="720"/>
      </w:pPr>
      <w:r>
        <w:t xml:space="preserve">Your answer </w:t>
      </w:r>
      <w:r>
        <w:rPr>
          <w:noProof/>
        </w:rPr>
        <w:t>should</w:t>
      </w:r>
      <w:r>
        <w:t xml:space="preserve"> be in the form of a single infinite </w:t>
      </w:r>
      <w:r>
        <w:rPr>
          <w:noProof/>
        </w:rPr>
        <w:t>integral</w:t>
      </w:r>
      <w:r>
        <w:t xml:space="preserve"> in </w:t>
      </w:r>
      <w:proofErr w:type="gramStart"/>
      <w:r w:rsidRPr="000B1535">
        <w:rPr>
          <w:i/>
        </w:rPr>
        <w:t>k</w:t>
      </w:r>
      <w:r w:rsidRPr="000B1535">
        <w:rPr>
          <w:i/>
          <w:vertAlign w:val="subscript"/>
        </w:rPr>
        <w:t>y</w:t>
      </w:r>
      <w:proofErr w:type="gramEnd"/>
      <w:r>
        <w:t xml:space="preserve">. </w:t>
      </w:r>
    </w:p>
    <w:p w:rsidR="00D1424D" w:rsidRDefault="00D1424D" w:rsidP="00D1424D"/>
    <w:p w:rsidR="00D1424D" w:rsidRPr="007A6CF7" w:rsidRDefault="00D1424D" w:rsidP="00D1424D"/>
    <w:p w:rsidR="00D1424D" w:rsidRDefault="00D1424D" w:rsidP="00D1424D"/>
    <w:p w:rsidR="00D1424D" w:rsidRDefault="00D1424D" w:rsidP="00D1424D"/>
    <w:p w:rsidR="00D1424D" w:rsidRDefault="00455FEC">
      <w:r>
        <w:rPr>
          <w:noProof/>
        </w:rPr>
        <w:lastRenderedPageBreak/>
        <w:pict>
          <v:group id="_x0000_s1207" style="position:absolute;left:0;text-align:left;margin-left:19.1pt;margin-top:-18.15pt;width:447.15pt;height:102.5pt;z-index:251769344" coordorigin="2077,11784" coordsize="8943,2050">
            <v:shape id="_x0000_s1156" type="#_x0000_t202" style="position:absolute;left:5890;top:11784;width:450;height:495" o:regroupid="16" filled="f" stroked="f">
              <v:textbox style="mso-next-textbox:#_x0000_s1156">
                <w:txbxContent>
                  <w:p w:rsidR="00D1424D" w:rsidRDefault="00D1424D" w:rsidP="00D1424D">
                    <w:pPr>
                      <w:rPr>
                        <w:i/>
                        <w:iCs/>
                        <w:sz w:val="32"/>
                      </w:rPr>
                    </w:pPr>
                    <w:proofErr w:type="gramStart"/>
                    <w:r>
                      <w:rPr>
                        <w:i/>
                        <w:iCs/>
                        <w:sz w:val="32"/>
                      </w:rPr>
                      <w:t>z</w:t>
                    </w:r>
                    <w:proofErr w:type="gramEnd"/>
                  </w:p>
                </w:txbxContent>
              </v:textbox>
            </v:shape>
            <v:rect id="_x0000_s1157" style="position:absolute;left:2080;top:12894;width:7590;height:870" o:regroupid="16" fillcolor="#a5a5a5 [2092]" stroked="f">
              <v:textbox style="mso-next-textbox:#_x0000_s1157">
                <w:txbxContent>
                  <w:p w:rsidR="00D1424D" w:rsidRDefault="00D1424D" w:rsidP="00D1424D"/>
                </w:txbxContent>
              </v:textbox>
            </v:rect>
            <v:line id="_x0000_s1158" style="position:absolute" from="9940,12879" to="10390,12879" o:regroupid="16">
              <v:stroke endarrow="block"/>
            </v:line>
            <v:line id="_x0000_s1159" style="position:absolute;flip:y" from="6100,12429" to="6100,12849" o:regroupid="16">
              <v:stroke endarrow="block"/>
            </v:line>
            <v:shape id="_x0000_s1160" type="#_x0000_t202" style="position:absolute;left:10570;top:12564;width:450;height:495" o:regroupid="16" filled="f" stroked="f">
              <v:textbox style="mso-next-textbox:#_x0000_s1160">
                <w:txbxContent>
                  <w:p w:rsidR="00D1424D" w:rsidRDefault="00D1424D" w:rsidP="00D1424D">
                    <w:pPr>
                      <w:rPr>
                        <w:i/>
                        <w:iCs/>
                        <w:sz w:val="32"/>
                      </w:rPr>
                    </w:pPr>
                    <w:proofErr w:type="gramStart"/>
                    <w:r>
                      <w:rPr>
                        <w:i/>
                        <w:iCs/>
                        <w:sz w:val="32"/>
                      </w:rPr>
                      <w:t>yx</w:t>
                    </w:r>
                    <w:proofErr w:type="gramEnd"/>
                  </w:p>
                </w:txbxContent>
              </v:textbox>
            </v:shape>
            <v:shape id="_x0000_s1161" type="#_x0000_t202" style="position:absolute;left:3280;top:13044;width:570;height:585" o:regroupid="16" filled="f" stroked="f">
              <v:textbox>
                <w:txbxContent>
                  <w:p w:rsidR="00D1424D" w:rsidRDefault="00D1424D" w:rsidP="00D1424D">
                    <w:pPr>
                      <w:rPr>
                        <w:i/>
                        <w:iCs/>
                        <w:sz w:val="40"/>
                        <w:szCs w:val="40"/>
                      </w:rPr>
                    </w:pPr>
                    <w:r>
                      <w:rPr>
                        <w:i/>
                        <w:iCs/>
                        <w:sz w:val="40"/>
                        <w:szCs w:val="40"/>
                      </w:rPr>
                      <w:sym w:font="Symbol" w:char="F065"/>
                    </w:r>
                    <w:proofErr w:type="gramStart"/>
                    <w:r>
                      <w:rPr>
                        <w:i/>
                        <w:iCs/>
                        <w:sz w:val="40"/>
                        <w:szCs w:val="40"/>
                        <w:vertAlign w:val="subscript"/>
                      </w:rPr>
                      <w:t>r</w:t>
                    </w:r>
                    <w:proofErr w:type="gramEnd"/>
                  </w:p>
                </w:txbxContent>
              </v:textbox>
            </v:shape>
            <v:rect id="_x0000_s1162" style="position:absolute;left:2077;top:13751;width:7590;height:83" o:regroupid="16" fillcolor="#f90" stroked="f" strokecolor="#fc0"/>
            <v:line id="_x0000_s1163" style="position:absolute" from="8730,12896" to="8730,13781" o:regroupid="16">
              <v:stroke startarrow="block" endarrow="block"/>
            </v:line>
            <v:shape id="_x0000_s1164" type="#_x0000_t202" style="position:absolute;left:8830;top:13119;width:450;height:495" o:regroupid="16" filled="f" stroked="f">
              <v:textbox style="mso-next-textbox:#_x0000_s1164">
                <w:txbxContent>
                  <w:p w:rsidR="00D1424D" w:rsidRDefault="00D1424D" w:rsidP="00D1424D">
                    <w:pPr>
                      <w:rPr>
                        <w:i/>
                        <w:iCs/>
                        <w:sz w:val="32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iCs/>
                        <w:sz w:val="32"/>
                      </w:rPr>
                      <w:t>hx</w:t>
                    </w:r>
                    <w:proofErr w:type="spellEnd"/>
                    <w:proofErr w:type="gramEnd"/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88" type="#_x0000_t32" style="position:absolute;left:5715;top:13743;width:660;height:0" o:connectortype="straight" o:regroupid="16" strokecolor="black [3213]" strokeweight="3pt"/>
            <v:shape id="_x0000_s1189" type="#_x0000_t202" style="position:absolute;left:5845;top:12849;width:450;height:495" o:regroupid="16" filled="f" stroked="f">
              <v:textbox style="mso-next-textbox:#_x0000_s1189">
                <w:txbxContent>
                  <w:p w:rsidR="00446A8A" w:rsidRDefault="00446A8A" w:rsidP="00446A8A">
                    <w:pPr>
                      <w:rPr>
                        <w:i/>
                        <w:iCs/>
                        <w:sz w:val="32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iCs/>
                        <w:sz w:val="32"/>
                      </w:rPr>
                      <w:t>wx</w:t>
                    </w:r>
                    <w:proofErr w:type="spellEnd"/>
                    <w:proofErr w:type="gramEnd"/>
                  </w:p>
                </w:txbxContent>
              </v:textbox>
            </v:shape>
            <v:group id="_x0000_s1193" style="position:absolute;left:5745;top:13548;width:195;height:195" coordorigin="9390,12075" coordsize="195,195" o:regroupid="16">
              <v:oval id="_x0000_s1192" style="position:absolute;left:9390;top:12075;width:195;height:195" fillcolor="red" stroked="f"/>
              <v:oval id="_x0000_s1191" style="position:absolute;left:9452;top:12127;width:83;height:83" fillcolor="black [3213]" strokecolor="black [3213]"/>
            </v:group>
            <v:group id="_x0000_s1194" style="position:absolute;left:6180;top:13548;width:195;height:195" coordorigin="9390,12075" coordsize="195,195" o:regroupid="16">
              <v:oval id="_x0000_s1195" style="position:absolute;left:9390;top:12075;width:195;height:195" fillcolor="red" stroked="f"/>
              <v:oval id="_x0000_s1196" style="position:absolute;left:9452;top:12127;width:83;height:83" fillcolor="black [3213]" strokecolor="black [3213]"/>
            </v:group>
            <v:group id="_x0000_s1197" style="position:absolute;left:5970;top:13548;width:195;height:195" coordorigin="9390,12075" coordsize="195,195" o:regroupid="16">
              <v:oval id="_x0000_s1198" style="position:absolute;left:9390;top:12075;width:195;height:195" fillcolor="red" stroked="f"/>
              <v:oval id="_x0000_s1199" style="position:absolute;left:9452;top:12127;width:83;height:83" fillcolor="black [3213]" strokecolor="black [3213]"/>
            </v:group>
            <v:line id="_x0000_s1200" style="position:absolute;rotation:-90" from="6052,13009" to="6052,13699" o:regroupid="16">
              <v:stroke startarrow="block" endarrow="block"/>
            </v:line>
          </v:group>
        </w:pict>
      </w:r>
    </w:p>
    <w:sectPr w:rsidR="00D1424D" w:rsidSect="00A70068">
      <w:footerReference w:type="even" r:id="rId38"/>
      <w:footerReference w:type="default" r:id="rId39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8A3" w:rsidRDefault="009258A3">
      <w:r>
        <w:separator/>
      </w:r>
    </w:p>
  </w:endnote>
  <w:endnote w:type="continuationSeparator" w:id="0">
    <w:p w:rsidR="009258A3" w:rsidRDefault="00925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96" w:rsidRDefault="009215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37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3796">
      <w:rPr>
        <w:rStyle w:val="PageNumber"/>
        <w:noProof/>
      </w:rPr>
      <w:t>3</w:t>
    </w:r>
    <w:r>
      <w:rPr>
        <w:rStyle w:val="PageNumber"/>
      </w:rPr>
      <w:fldChar w:fldCharType="end"/>
    </w:r>
  </w:p>
  <w:p w:rsidR="003D3796" w:rsidRDefault="003D37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96" w:rsidRDefault="009215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37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5FEC">
      <w:rPr>
        <w:rStyle w:val="PageNumber"/>
        <w:noProof/>
      </w:rPr>
      <w:t>4</w:t>
    </w:r>
    <w:r>
      <w:rPr>
        <w:rStyle w:val="PageNumber"/>
      </w:rPr>
      <w:fldChar w:fldCharType="end"/>
    </w:r>
  </w:p>
  <w:p w:rsidR="003D3796" w:rsidRDefault="003D37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8A3" w:rsidRDefault="009258A3">
      <w:r>
        <w:separator/>
      </w:r>
    </w:p>
  </w:footnote>
  <w:footnote w:type="continuationSeparator" w:id="0">
    <w:p w:rsidR="009258A3" w:rsidRDefault="00925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3E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734841"/>
    <w:multiLevelType w:val="singleLevel"/>
    <w:tmpl w:val="7B144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4056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B83A37"/>
    <w:multiLevelType w:val="singleLevel"/>
    <w:tmpl w:val="0409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">
    <w:nsid w:val="39A24D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2B265D7"/>
    <w:multiLevelType w:val="singleLevel"/>
    <w:tmpl w:val="C10EF14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>
    <w:nsid w:val="58323DE6"/>
    <w:multiLevelType w:val="hybridMultilevel"/>
    <w:tmpl w:val="D3BA4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3F25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>
      <o:colormru v:ext="edit" colors="#eaeaea,#fc6"/>
      <o:colormenu v:ext="edit" fillcolor="#fc6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470EE"/>
    <w:rsid w:val="00001107"/>
    <w:rsid w:val="000027B3"/>
    <w:rsid w:val="00003842"/>
    <w:rsid w:val="000079E2"/>
    <w:rsid w:val="00015E6B"/>
    <w:rsid w:val="00016BD6"/>
    <w:rsid w:val="000335E7"/>
    <w:rsid w:val="00053331"/>
    <w:rsid w:val="00056403"/>
    <w:rsid w:val="0007166D"/>
    <w:rsid w:val="00072D80"/>
    <w:rsid w:val="000843D7"/>
    <w:rsid w:val="00095089"/>
    <w:rsid w:val="00096F5D"/>
    <w:rsid w:val="000A1D9D"/>
    <w:rsid w:val="000A72B8"/>
    <w:rsid w:val="000B1535"/>
    <w:rsid w:val="000B6E66"/>
    <w:rsid w:val="000F245F"/>
    <w:rsid w:val="0010454E"/>
    <w:rsid w:val="001052A6"/>
    <w:rsid w:val="0013162A"/>
    <w:rsid w:val="00134BED"/>
    <w:rsid w:val="00143720"/>
    <w:rsid w:val="00151D7A"/>
    <w:rsid w:val="00162EF5"/>
    <w:rsid w:val="00193ED5"/>
    <w:rsid w:val="0019780F"/>
    <w:rsid w:val="00197B66"/>
    <w:rsid w:val="001A0C35"/>
    <w:rsid w:val="001B2BCD"/>
    <w:rsid w:val="001C0E58"/>
    <w:rsid w:val="001C393A"/>
    <w:rsid w:val="001D3471"/>
    <w:rsid w:val="001E00BE"/>
    <w:rsid w:val="001E4C43"/>
    <w:rsid w:val="001F2B17"/>
    <w:rsid w:val="00240089"/>
    <w:rsid w:val="00263995"/>
    <w:rsid w:val="00273171"/>
    <w:rsid w:val="00287B28"/>
    <w:rsid w:val="002B6DD1"/>
    <w:rsid w:val="002D5A61"/>
    <w:rsid w:val="002E259B"/>
    <w:rsid w:val="002F52C3"/>
    <w:rsid w:val="003007EF"/>
    <w:rsid w:val="0033375D"/>
    <w:rsid w:val="00360929"/>
    <w:rsid w:val="0037582F"/>
    <w:rsid w:val="003D3796"/>
    <w:rsid w:val="003E66D2"/>
    <w:rsid w:val="003E7CE4"/>
    <w:rsid w:val="003F6CCC"/>
    <w:rsid w:val="00412B1E"/>
    <w:rsid w:val="00414E21"/>
    <w:rsid w:val="00446A8A"/>
    <w:rsid w:val="00455FEC"/>
    <w:rsid w:val="004636D0"/>
    <w:rsid w:val="004867AA"/>
    <w:rsid w:val="004B4156"/>
    <w:rsid w:val="004C345C"/>
    <w:rsid w:val="004D75C4"/>
    <w:rsid w:val="004E2C03"/>
    <w:rsid w:val="004F630B"/>
    <w:rsid w:val="005003C6"/>
    <w:rsid w:val="005144FB"/>
    <w:rsid w:val="0052092D"/>
    <w:rsid w:val="00530ADA"/>
    <w:rsid w:val="00532D4E"/>
    <w:rsid w:val="00563150"/>
    <w:rsid w:val="00572BF9"/>
    <w:rsid w:val="005879FA"/>
    <w:rsid w:val="005A60EA"/>
    <w:rsid w:val="005B2023"/>
    <w:rsid w:val="005C4331"/>
    <w:rsid w:val="005C6A0E"/>
    <w:rsid w:val="005E2965"/>
    <w:rsid w:val="00607356"/>
    <w:rsid w:val="00631115"/>
    <w:rsid w:val="006517C2"/>
    <w:rsid w:val="0065436B"/>
    <w:rsid w:val="00657C17"/>
    <w:rsid w:val="00665B62"/>
    <w:rsid w:val="00673381"/>
    <w:rsid w:val="00674A9E"/>
    <w:rsid w:val="0068311F"/>
    <w:rsid w:val="00693F34"/>
    <w:rsid w:val="006B6623"/>
    <w:rsid w:val="006E5205"/>
    <w:rsid w:val="006F52D1"/>
    <w:rsid w:val="00707C77"/>
    <w:rsid w:val="00711A8E"/>
    <w:rsid w:val="00731573"/>
    <w:rsid w:val="00737E35"/>
    <w:rsid w:val="007804CB"/>
    <w:rsid w:val="00780ED9"/>
    <w:rsid w:val="00795EEB"/>
    <w:rsid w:val="007A3A96"/>
    <w:rsid w:val="007A6CF7"/>
    <w:rsid w:val="007B58A4"/>
    <w:rsid w:val="007C7211"/>
    <w:rsid w:val="007D69F4"/>
    <w:rsid w:val="0080179E"/>
    <w:rsid w:val="0081220F"/>
    <w:rsid w:val="00837BA7"/>
    <w:rsid w:val="00844533"/>
    <w:rsid w:val="0086675D"/>
    <w:rsid w:val="008B579B"/>
    <w:rsid w:val="008D522D"/>
    <w:rsid w:val="008F58C7"/>
    <w:rsid w:val="00921531"/>
    <w:rsid w:val="009258A3"/>
    <w:rsid w:val="00933070"/>
    <w:rsid w:val="00935477"/>
    <w:rsid w:val="00970666"/>
    <w:rsid w:val="00995147"/>
    <w:rsid w:val="00996B33"/>
    <w:rsid w:val="009A1E6F"/>
    <w:rsid w:val="009A7F06"/>
    <w:rsid w:val="009B492A"/>
    <w:rsid w:val="009C1A78"/>
    <w:rsid w:val="009E064E"/>
    <w:rsid w:val="009E187C"/>
    <w:rsid w:val="00A04512"/>
    <w:rsid w:val="00A04BB5"/>
    <w:rsid w:val="00A07ABC"/>
    <w:rsid w:val="00A176A3"/>
    <w:rsid w:val="00A44AE8"/>
    <w:rsid w:val="00A55EFB"/>
    <w:rsid w:val="00A620F2"/>
    <w:rsid w:val="00A70068"/>
    <w:rsid w:val="00A8405F"/>
    <w:rsid w:val="00A86EE5"/>
    <w:rsid w:val="00AB0BFB"/>
    <w:rsid w:val="00AB3FCD"/>
    <w:rsid w:val="00AC15EF"/>
    <w:rsid w:val="00AC479C"/>
    <w:rsid w:val="00AE6B55"/>
    <w:rsid w:val="00B220F4"/>
    <w:rsid w:val="00B223E7"/>
    <w:rsid w:val="00B36D6D"/>
    <w:rsid w:val="00B54171"/>
    <w:rsid w:val="00B62112"/>
    <w:rsid w:val="00B6517F"/>
    <w:rsid w:val="00B733EB"/>
    <w:rsid w:val="00B92B71"/>
    <w:rsid w:val="00B92E94"/>
    <w:rsid w:val="00B96B4B"/>
    <w:rsid w:val="00BA080B"/>
    <w:rsid w:val="00BA3BD5"/>
    <w:rsid w:val="00BB3B66"/>
    <w:rsid w:val="00BB41B4"/>
    <w:rsid w:val="00BC2326"/>
    <w:rsid w:val="00C07574"/>
    <w:rsid w:val="00C1447D"/>
    <w:rsid w:val="00C177C4"/>
    <w:rsid w:val="00C17DA6"/>
    <w:rsid w:val="00C431EA"/>
    <w:rsid w:val="00C52DFE"/>
    <w:rsid w:val="00C7401C"/>
    <w:rsid w:val="00C840C4"/>
    <w:rsid w:val="00C946E4"/>
    <w:rsid w:val="00C96133"/>
    <w:rsid w:val="00CB6A82"/>
    <w:rsid w:val="00CC4D67"/>
    <w:rsid w:val="00CC6364"/>
    <w:rsid w:val="00CD63F2"/>
    <w:rsid w:val="00CF7C3F"/>
    <w:rsid w:val="00D1424D"/>
    <w:rsid w:val="00D1460C"/>
    <w:rsid w:val="00D17990"/>
    <w:rsid w:val="00D3046B"/>
    <w:rsid w:val="00D3554E"/>
    <w:rsid w:val="00D36DBB"/>
    <w:rsid w:val="00D50FD3"/>
    <w:rsid w:val="00D678C7"/>
    <w:rsid w:val="00D953B2"/>
    <w:rsid w:val="00DB3EB4"/>
    <w:rsid w:val="00DF07E8"/>
    <w:rsid w:val="00E43C49"/>
    <w:rsid w:val="00E44344"/>
    <w:rsid w:val="00E71275"/>
    <w:rsid w:val="00E76956"/>
    <w:rsid w:val="00E808AF"/>
    <w:rsid w:val="00EB10AA"/>
    <w:rsid w:val="00EB5B1B"/>
    <w:rsid w:val="00EC1C45"/>
    <w:rsid w:val="00EC5597"/>
    <w:rsid w:val="00ED2770"/>
    <w:rsid w:val="00EF07EE"/>
    <w:rsid w:val="00EF36E1"/>
    <w:rsid w:val="00EF36F3"/>
    <w:rsid w:val="00F07B99"/>
    <w:rsid w:val="00F470EE"/>
    <w:rsid w:val="00F82EBF"/>
    <w:rsid w:val="00FA16CE"/>
    <w:rsid w:val="00FA3D4A"/>
    <w:rsid w:val="00FA40E7"/>
    <w:rsid w:val="00FC143C"/>
    <w:rsid w:val="00FD6AEE"/>
    <w:rsid w:val="00FE1202"/>
    <w:rsid w:val="00FE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ru v:ext="edit" colors="#eaeaea,#fc6"/>
      <o:colormenu v:ext="edit" fillcolor="#fc6" strokecolor="none [3213]"/>
    </o:shapedefaults>
    <o:shapelayout v:ext="edit">
      <o:idmap v:ext="edit" data="1"/>
      <o:rules v:ext="edit">
        <o:r id="V:Rule2" type="connector" idref="#_x0000_s1188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BB5"/>
    <w:pPr>
      <w:spacing w:after="120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A70068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700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0068"/>
  </w:style>
  <w:style w:type="character" w:customStyle="1" w:styleId="MTEquationSection">
    <w:name w:val="MTEquationSection"/>
    <w:basedOn w:val="DefaultParagraphFont"/>
    <w:rsid w:val="00A70068"/>
    <w:rPr>
      <w:vanish/>
      <w:color w:val="FF0000"/>
    </w:rPr>
  </w:style>
  <w:style w:type="paragraph" w:styleId="Title">
    <w:name w:val="Title"/>
    <w:basedOn w:val="Normal"/>
    <w:qFormat/>
    <w:rsid w:val="00A70068"/>
    <w:pPr>
      <w:jc w:val="center"/>
    </w:pPr>
    <w:rPr>
      <w:rFonts w:ascii="Arial" w:hAnsi="Arial" w:cs="Arial"/>
      <w:b/>
    </w:rPr>
  </w:style>
  <w:style w:type="paragraph" w:customStyle="1" w:styleId="MTDisplayEquation">
    <w:name w:val="MTDisplayEquation"/>
    <w:basedOn w:val="Normal"/>
    <w:next w:val="Normal"/>
    <w:rsid w:val="00A70068"/>
    <w:pPr>
      <w:tabs>
        <w:tab w:val="center" w:pos="4680"/>
        <w:tab w:val="right" w:pos="9360"/>
      </w:tabs>
      <w:spacing w:after="240" w:line="360" w:lineRule="auto"/>
    </w:pPr>
  </w:style>
  <w:style w:type="paragraph" w:styleId="ListParagraph">
    <w:name w:val="List Paragraph"/>
    <w:basedOn w:val="Normal"/>
    <w:uiPriority w:val="34"/>
    <w:qFormat/>
    <w:rsid w:val="00935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jpeg"/><Relationship Id="rId29" Type="http://schemas.openxmlformats.org/officeDocument/2006/relationships/image" Target="media/image12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5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ELEE 6341</vt:lpstr>
    </vt:vector>
  </TitlesOfParts>
  <Company>University of Houston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ELEE 6341</dc:title>
  <dc:creator>David R. Jackson</dc:creator>
  <cp:lastModifiedBy>Reviewer</cp:lastModifiedBy>
  <cp:revision>85</cp:revision>
  <cp:lastPrinted>2009-04-16T19:58:00Z</cp:lastPrinted>
  <dcterms:created xsi:type="dcterms:W3CDTF">2012-04-10T22:37:00Z</dcterms:created>
  <dcterms:modified xsi:type="dcterms:W3CDTF">2016-04-06T22:09:00Z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