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7E2957">
        <w:rPr>
          <w:rFonts w:cs="Arial"/>
          <w:color w:val="000000"/>
          <w:sz w:val="28"/>
        </w:rPr>
        <w:t>11</w:t>
      </w:r>
      <w:r w:rsidR="00B54AFE">
        <w:rPr>
          <w:rFonts w:cs="Arial"/>
          <w:color w:val="000000"/>
          <w:sz w:val="28"/>
        </w:rPr>
        <w:t>, 201</w:t>
      </w:r>
      <w:r w:rsidR="007E2957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EB7DCC">
        <w:rPr>
          <w:rFonts w:ascii="Arial" w:hAnsi="Arial"/>
          <w:sz w:val="28"/>
        </w:rPr>
        <w:t xml:space="preserve">Laptops and cell phones (or any devices that have communication functionality)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FE3F8A" w:rsidRPr="005F7AEA" w:rsidRDefault="007E2957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Find the residues of the following functions at the origin:</w:t>
      </w:r>
    </w:p>
    <w:p w:rsidR="009B03FB" w:rsidRDefault="009B03FB" w:rsidP="00BC1A89">
      <w:pPr>
        <w:ind w:firstLine="0"/>
        <w:jc w:val="both"/>
      </w:pPr>
    </w:p>
    <w:p w:rsidR="00DE7CD5" w:rsidRDefault="007E2957" w:rsidP="00D45AB1">
      <w:r>
        <w:t xml:space="preserve">(a) </w:t>
      </w:r>
      <w:r w:rsidR="00372845" w:rsidRPr="007E2957">
        <w:rPr>
          <w:position w:val="-24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5.25pt" o:ole="">
            <v:imagedata r:id="rId8" o:title=""/>
          </v:shape>
          <o:OLEObject Type="Embed" ProgID="Equation.DSMT4" ShapeID="_x0000_i1025" DrawAspect="Content" ObjectID="_1635602026" r:id="rId9"/>
        </w:object>
      </w:r>
    </w:p>
    <w:p w:rsidR="00F436CA" w:rsidRDefault="00F436CA" w:rsidP="00D45AB1"/>
    <w:p w:rsidR="00D052F1" w:rsidRDefault="00D052F1" w:rsidP="00D052F1">
      <w:r>
        <w:t>(</w:t>
      </w:r>
      <w:r w:rsidR="00B46385">
        <w:t>b</w:t>
      </w:r>
      <w:r>
        <w:t xml:space="preserve">) </w:t>
      </w:r>
      <w:r w:rsidR="00CB229C" w:rsidRPr="00CB229C">
        <w:rPr>
          <w:position w:val="-24"/>
        </w:rPr>
        <w:object w:dxaOrig="1579" w:dyaOrig="660">
          <v:shape id="_x0000_i1026" type="#_x0000_t75" style="width:78.75pt;height:32.25pt" o:ole="">
            <v:imagedata r:id="rId10" o:title=""/>
          </v:shape>
          <o:OLEObject Type="Embed" ProgID="Equation.DSMT4" ShapeID="_x0000_i1026" DrawAspect="Content" ObjectID="_1635602027" r:id="rId11"/>
        </w:object>
      </w:r>
    </w:p>
    <w:p w:rsidR="00D052F1" w:rsidRDefault="00D052F1" w:rsidP="00C70F3E">
      <w:pPr>
        <w:jc w:val="both"/>
      </w:pPr>
    </w:p>
    <w:p w:rsidR="007E2957" w:rsidRDefault="007E2957" w:rsidP="007E2957">
      <w:r>
        <w:t>(</w:t>
      </w:r>
      <w:r w:rsidR="00B46385">
        <w:t>c</w:t>
      </w:r>
      <w:r>
        <w:t xml:space="preserve">) </w:t>
      </w:r>
      <w:r w:rsidR="00372845" w:rsidRPr="00372845">
        <w:rPr>
          <w:position w:val="-16"/>
        </w:rPr>
        <w:object w:dxaOrig="2180" w:dyaOrig="440">
          <v:shape id="_x0000_i1027" type="#_x0000_t75" style="width:108.75pt;height:21.75pt" o:ole="">
            <v:imagedata r:id="rId12" o:title=""/>
          </v:shape>
          <o:OLEObject Type="Embed" ProgID="Equation.DSMT4" ShapeID="_x0000_i1027" DrawAspect="Content" ObjectID="_1635602028" r:id="rId13"/>
        </w:object>
      </w:r>
    </w:p>
    <w:p w:rsidR="007E2957" w:rsidRDefault="007E2957" w:rsidP="007E2957">
      <w:pPr>
        <w:jc w:val="both"/>
      </w:pPr>
    </w:p>
    <w:p w:rsidR="007E2957" w:rsidRDefault="007E2957" w:rsidP="00C70F3E">
      <w:pPr>
        <w:jc w:val="both"/>
      </w:pPr>
    </w:p>
    <w:p w:rsidR="005F7AEA" w:rsidRPr="00E603B1" w:rsidRDefault="00E603B1" w:rsidP="005F7AEA">
      <w:pPr>
        <w:spacing w:after="240"/>
        <w:ind w:firstLine="0"/>
        <w:rPr>
          <w:b/>
        </w:rPr>
      </w:pPr>
      <w:r w:rsidRPr="00E603B1">
        <w:rPr>
          <w:b/>
        </w:rPr>
        <w:t>Part (a)</w:t>
      </w:r>
    </w:p>
    <w:p w:rsidR="00E603B1" w:rsidRDefault="00E603B1" w:rsidP="005F7AEA">
      <w:pPr>
        <w:spacing w:after="240"/>
        <w:ind w:firstLine="0"/>
      </w:pPr>
      <w:r>
        <w:t xml:space="preserve">There is a simple pole at </w:t>
      </w:r>
      <w:r w:rsidRPr="00E603B1">
        <w:rPr>
          <w:position w:val="-6"/>
        </w:rPr>
        <w:object w:dxaOrig="540" w:dyaOrig="279">
          <v:shape id="_x0000_i1028" type="#_x0000_t75" style="width:27pt;height:14.25pt" o:ole="">
            <v:imagedata r:id="rId14" o:title=""/>
          </v:shape>
          <o:OLEObject Type="Embed" ProgID="Equation.DSMT4" ShapeID="_x0000_i1028" DrawAspect="Content" ObjectID="_1635602029" r:id="rId15"/>
        </w:object>
      </w:r>
      <w:r>
        <w:t>. Hence we can use</w: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position w:val="-24"/>
          <w:sz w:val="24"/>
          <w:szCs w:val="24"/>
        </w:rPr>
        <w:object w:dxaOrig="6240" w:dyaOrig="720">
          <v:shape id="_x0000_i1029" type="#_x0000_t75" style="width:312pt;height:36pt" o:ole="">
            <v:imagedata r:id="rId16" o:title=""/>
          </v:shape>
          <o:OLEObject Type="Embed" ProgID="Equation.DSMT4" ShapeID="_x0000_i1029" DrawAspect="Content" ObjectID="_1635602030" r:id="rId17"/>
        </w:objec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so</w: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F7AEA" w:rsidRDefault="00EF1970" w:rsidP="00E603B1">
      <w:pPr>
        <w:spacing w:after="240"/>
        <w:rPr>
          <w:szCs w:val="24"/>
        </w:rPr>
      </w:pPr>
      <w:r w:rsidRPr="00E603B1">
        <w:rPr>
          <w:position w:val="-6"/>
          <w:szCs w:val="24"/>
          <w:highlight w:val="yellow"/>
        </w:rPr>
        <w:object w:dxaOrig="1240" w:dyaOrig="279">
          <v:shape id="_x0000_i1030" type="#_x0000_t75" style="width:62.25pt;height:14.25pt" o:ole="" filled="t" fillcolor="#ff6">
            <v:imagedata r:id="rId18" o:title=""/>
          </v:shape>
          <o:OLEObject Type="Embed" ProgID="Equation.DSMT4" ShapeID="_x0000_i1030" DrawAspect="Content" ObjectID="_1635602031" r:id="rId19"/>
        </w:object>
      </w:r>
      <w:r w:rsidR="00E603B1">
        <w:rPr>
          <w:szCs w:val="24"/>
        </w:rPr>
        <w:t>.</w:t>
      </w:r>
    </w:p>
    <w:p w:rsidR="00E603B1" w:rsidRDefault="00E603B1" w:rsidP="00E603B1">
      <w:pPr>
        <w:spacing w:after="240"/>
        <w:rPr>
          <w:szCs w:val="24"/>
        </w:rPr>
      </w:pPr>
    </w:p>
    <w:p w:rsidR="00F079AC" w:rsidRDefault="00F079AC" w:rsidP="00E603B1">
      <w:pPr>
        <w:spacing w:after="240"/>
        <w:rPr>
          <w:szCs w:val="24"/>
        </w:rPr>
      </w:pPr>
    </w:p>
    <w:p w:rsidR="00E603B1" w:rsidRPr="00E603B1" w:rsidRDefault="00E603B1" w:rsidP="00E603B1">
      <w:pPr>
        <w:spacing w:after="240"/>
        <w:ind w:firstLine="0"/>
        <w:rPr>
          <w:b/>
        </w:rPr>
      </w:pPr>
      <w:r w:rsidRPr="00E603B1">
        <w:rPr>
          <w:b/>
        </w:rPr>
        <w:t>Part (</w:t>
      </w:r>
      <w:r>
        <w:rPr>
          <w:b/>
        </w:rPr>
        <w:t>b</w:t>
      </w:r>
      <w:r w:rsidRPr="00E603B1">
        <w:rPr>
          <w:b/>
        </w:rPr>
        <w:t>)</w:t>
      </w:r>
    </w:p>
    <w:p w:rsidR="00E603B1" w:rsidRDefault="00E603B1" w:rsidP="00E603B1">
      <w:pPr>
        <w:spacing w:after="240"/>
        <w:ind w:firstLine="0"/>
      </w:pPr>
      <w:r>
        <w:t xml:space="preserve">There is a double pole at </w:t>
      </w:r>
      <w:r w:rsidRPr="00E603B1">
        <w:rPr>
          <w:position w:val="-6"/>
        </w:rPr>
        <w:object w:dxaOrig="540" w:dyaOrig="279">
          <v:shape id="_x0000_i1031" type="#_x0000_t75" style="width:27pt;height:14.25pt" o:ole="">
            <v:imagedata r:id="rId14" o:title=""/>
          </v:shape>
          <o:OLEObject Type="Embed" ProgID="Equation.DSMT4" ShapeID="_x0000_i1031" DrawAspect="Content" ObjectID="_1635602032" r:id="rId20"/>
        </w:object>
      </w:r>
      <w:r>
        <w:t>. Hence we can use</w: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position w:val="-58"/>
          <w:sz w:val="24"/>
          <w:szCs w:val="24"/>
        </w:rPr>
        <w:object w:dxaOrig="7500" w:dyaOrig="1280">
          <v:shape id="_x0000_i1032" type="#_x0000_t75" style="width:375pt;height:63.75pt" o:ole="">
            <v:imagedata r:id="rId21" o:title=""/>
          </v:shape>
          <o:OLEObject Type="Embed" ProgID="Equation.DSMT4" ShapeID="_x0000_i1032" DrawAspect="Content" ObjectID="_1635602033" r:id="rId22"/>
        </w:objec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so</w:t>
      </w:r>
    </w:p>
    <w:p w:rsidR="00E603B1" w:rsidRPr="00E603B1" w:rsidRDefault="00E603B1" w:rsidP="00E603B1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603B1" w:rsidRDefault="00EF1970" w:rsidP="00E603B1">
      <w:pPr>
        <w:spacing w:after="240"/>
        <w:rPr>
          <w:szCs w:val="24"/>
        </w:rPr>
      </w:pPr>
      <w:r w:rsidRPr="00E603B1">
        <w:rPr>
          <w:position w:val="-6"/>
          <w:szCs w:val="24"/>
          <w:highlight w:val="yellow"/>
        </w:rPr>
        <w:object w:dxaOrig="1240" w:dyaOrig="279">
          <v:shape id="_x0000_i1033" type="#_x0000_t75" style="width:62.25pt;height:14.25pt" o:ole="" filled="t" fillcolor="#ff6">
            <v:imagedata r:id="rId18" o:title=""/>
          </v:shape>
          <o:OLEObject Type="Embed" ProgID="Equation.DSMT4" ShapeID="_x0000_i1033" DrawAspect="Content" ObjectID="_1635602034" r:id="rId23"/>
        </w:object>
      </w:r>
      <w:r w:rsidR="00E603B1">
        <w:rPr>
          <w:szCs w:val="24"/>
        </w:rPr>
        <w:t>.</w:t>
      </w:r>
    </w:p>
    <w:p w:rsidR="00F079AC" w:rsidRDefault="00F079AC" w:rsidP="00E603B1">
      <w:pPr>
        <w:spacing w:after="240"/>
        <w:rPr>
          <w:szCs w:val="24"/>
        </w:rPr>
      </w:pPr>
    </w:p>
    <w:p w:rsidR="00F079AC" w:rsidRDefault="00F079AC" w:rsidP="00F079AC">
      <w:pPr>
        <w:spacing w:after="240"/>
        <w:ind w:firstLine="0"/>
        <w:rPr>
          <w:b/>
        </w:rPr>
      </w:pPr>
    </w:p>
    <w:p w:rsidR="00F079AC" w:rsidRPr="00E603B1" w:rsidRDefault="00F079AC" w:rsidP="00F079AC">
      <w:pPr>
        <w:spacing w:after="240"/>
        <w:ind w:firstLine="0"/>
        <w:rPr>
          <w:b/>
        </w:rPr>
      </w:pPr>
      <w:r w:rsidRPr="00E603B1">
        <w:rPr>
          <w:b/>
        </w:rPr>
        <w:lastRenderedPageBreak/>
        <w:t>Part (</w:t>
      </w:r>
      <w:r>
        <w:rPr>
          <w:b/>
        </w:rPr>
        <w:t>c</w:t>
      </w:r>
      <w:r w:rsidRPr="00E603B1">
        <w:rPr>
          <w:b/>
        </w:rPr>
        <w:t>)</w:t>
      </w:r>
    </w:p>
    <w:p w:rsidR="00F079AC" w:rsidRDefault="00F079AC" w:rsidP="00F079AC">
      <w:pPr>
        <w:spacing w:after="240"/>
        <w:ind w:firstLine="0"/>
      </w:pPr>
      <w:r>
        <w:t xml:space="preserve">There is an essential singularity at </w:t>
      </w:r>
      <w:r w:rsidRPr="00E603B1">
        <w:rPr>
          <w:position w:val="-6"/>
        </w:rPr>
        <w:object w:dxaOrig="540" w:dyaOrig="279">
          <v:shape id="_x0000_i1034" type="#_x0000_t75" style="width:27pt;height:14.25pt" o:ole="">
            <v:imagedata r:id="rId14" o:title=""/>
          </v:shape>
          <o:OLEObject Type="Embed" ProgID="Equation.DSMT4" ShapeID="_x0000_i1034" DrawAspect="Content" ObjectID="_1635602035" r:id="rId24"/>
        </w:object>
      </w:r>
      <w:r>
        <w:t xml:space="preserve">. </w:t>
      </w:r>
      <w:r w:rsidR="00E70AD3">
        <w:t xml:space="preserve">Hence we cannot use the standard formula that holds for a pole of finite order </w:t>
      </w:r>
      <w:r w:rsidR="00E70AD3" w:rsidRPr="00E70AD3">
        <w:rPr>
          <w:i/>
        </w:rPr>
        <w:t>m</w:t>
      </w:r>
      <w:r w:rsidR="00E70AD3">
        <w:t>. We can try expanding the function out:</w:t>
      </w:r>
    </w:p>
    <w:p w:rsidR="00F079AC" w:rsidRPr="00E603B1" w:rsidRDefault="00E70AD3" w:rsidP="00F079A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70AD3">
        <w:rPr>
          <w:rFonts w:ascii="Times New Roman" w:hAnsi="Times New Roman" w:cs="Times New Roman"/>
          <w:position w:val="-28"/>
          <w:sz w:val="24"/>
          <w:szCs w:val="24"/>
        </w:rPr>
        <w:object w:dxaOrig="5880" w:dyaOrig="680">
          <v:shape id="_x0000_i1035" type="#_x0000_t75" style="width:294pt;height:33.75pt" o:ole="">
            <v:imagedata r:id="rId25" o:title=""/>
          </v:shape>
          <o:OLEObject Type="Embed" ProgID="Equation.DSMT4" ShapeID="_x0000_i1035" DrawAspect="Content" ObjectID="_1635602036" r:id="rId26"/>
        </w:object>
      </w:r>
      <w:r w:rsidR="00245411">
        <w:rPr>
          <w:rFonts w:ascii="Times New Roman" w:hAnsi="Times New Roman" w:cs="Times New Roman"/>
          <w:sz w:val="24"/>
          <w:szCs w:val="24"/>
        </w:rPr>
        <w:t>.</w:t>
      </w:r>
    </w:p>
    <w:p w:rsidR="00F079AC" w:rsidRPr="00E603B1" w:rsidRDefault="00F079AC" w:rsidP="00F079AC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603B1" w:rsidRDefault="00E70AD3" w:rsidP="00E70AD3">
      <w:pPr>
        <w:spacing w:after="240"/>
        <w:ind w:firstLine="0"/>
        <w:rPr>
          <w:szCs w:val="24"/>
        </w:rPr>
      </w:pPr>
      <w:r>
        <w:rPr>
          <w:szCs w:val="24"/>
        </w:rPr>
        <w:t xml:space="preserve">We need to identify the </w:t>
      </w:r>
      <w:r w:rsidRPr="00E70AD3">
        <w:rPr>
          <w:position w:val="-12"/>
          <w:szCs w:val="24"/>
        </w:rPr>
        <w:object w:dxaOrig="240" w:dyaOrig="360">
          <v:shape id="_x0000_i1036" type="#_x0000_t75" style="width:12pt;height:18pt" o:ole="">
            <v:imagedata r:id="rId27" o:title=""/>
          </v:shape>
          <o:OLEObject Type="Embed" ProgID="Equation.DSMT4" ShapeID="_x0000_i1036" DrawAspect="Content" ObjectID="_1635602037" r:id="rId28"/>
        </w:object>
      </w:r>
      <w:r>
        <w:rPr>
          <w:szCs w:val="24"/>
        </w:rPr>
        <w:t xml:space="preserve"> coefficient.</w:t>
      </w:r>
    </w:p>
    <w:p w:rsidR="00E70AD3" w:rsidRDefault="00E70AD3" w:rsidP="00E70AD3">
      <w:pPr>
        <w:spacing w:after="240"/>
        <w:ind w:firstLine="0"/>
        <w:rPr>
          <w:szCs w:val="24"/>
        </w:rPr>
      </w:pPr>
      <w:r>
        <w:rPr>
          <w:szCs w:val="24"/>
        </w:rPr>
        <w:t>We have</w:t>
      </w:r>
    </w:p>
    <w:p w:rsidR="00E70AD3" w:rsidRPr="00245411" w:rsidRDefault="00245411" w:rsidP="00245411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 w:rsidRPr="00245411">
        <w:rPr>
          <w:position w:val="-24"/>
        </w:rPr>
        <w:object w:dxaOrig="1520" w:dyaOrig="620">
          <v:shape id="_x0000_i1037" type="#_x0000_t75" style="width:75.75pt;height:30.75pt" o:ole="">
            <v:imagedata r:id="rId29" o:title=""/>
          </v:shape>
          <o:OLEObject Type="Embed" ProgID="Equation.DSMT4" ShapeID="_x0000_i1037" DrawAspect="Content" ObjectID="_1635602038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411" w:rsidRPr="00245411" w:rsidRDefault="00245411" w:rsidP="00245411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245411" w:rsidRPr="00245411" w:rsidRDefault="00245411" w:rsidP="0024541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45411">
        <w:rPr>
          <w:rFonts w:ascii="Times New Roman" w:hAnsi="Times New Roman" w:cs="Times New Roman"/>
          <w:sz w:val="24"/>
          <w:szCs w:val="24"/>
        </w:rPr>
        <w:t>Hence,</w:t>
      </w:r>
    </w:p>
    <w:p w:rsidR="00245411" w:rsidRPr="00245411" w:rsidRDefault="00245411" w:rsidP="00245411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245411" w:rsidRDefault="00B76E71" w:rsidP="00245411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 w:rsidRPr="00245411">
        <w:rPr>
          <w:position w:val="-24"/>
        </w:rPr>
        <w:object w:dxaOrig="1240" w:dyaOrig="620">
          <v:shape id="_x0000_i1038" type="#_x0000_t75" style="width:62.25pt;height:30.75pt" o:ole="" filled="t" fillcolor="#ff6">
            <v:imagedata r:id="rId31" o:title=""/>
          </v:shape>
          <o:OLEObject Type="Embed" ProgID="Equation.DSMT4" ShapeID="_x0000_i1038" DrawAspect="Content" ObjectID="_1635602039" r:id="rId32"/>
        </w:object>
      </w:r>
      <w:r w:rsidR="00245411" w:rsidRPr="00245411">
        <w:rPr>
          <w:rFonts w:ascii="Times New Roman" w:hAnsi="Times New Roman" w:cs="Times New Roman"/>
          <w:sz w:val="24"/>
          <w:szCs w:val="24"/>
        </w:rPr>
        <w:t>.</w:t>
      </w:r>
    </w:p>
    <w:p w:rsidR="00EF1970" w:rsidRDefault="00EF1970" w:rsidP="00245411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EF1970" w:rsidRDefault="00EF1970" w:rsidP="00245411">
      <w:pPr>
        <w:pStyle w:val="MTDisplayEquation"/>
        <w:ind w:firstLine="720"/>
      </w:pPr>
    </w:p>
    <w:p w:rsidR="00245411" w:rsidRPr="00245411" w:rsidRDefault="00245411" w:rsidP="0024541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70AD3" w:rsidRPr="00245411" w:rsidRDefault="00E70AD3" w:rsidP="00E70AD3">
      <w:pPr>
        <w:spacing w:after="240"/>
        <w:ind w:firstLine="0"/>
        <w:rPr>
          <w:szCs w:val="24"/>
        </w:rPr>
      </w:pPr>
    </w:p>
    <w:p w:rsidR="009B03FB" w:rsidRPr="00245411" w:rsidRDefault="009B03FB">
      <w:pPr>
        <w:ind w:firstLine="0"/>
        <w:rPr>
          <w:b/>
          <w:szCs w:val="24"/>
        </w:rPr>
      </w:pPr>
      <w:r w:rsidRPr="00245411">
        <w:rPr>
          <w:b/>
          <w:szCs w:val="24"/>
        </w:rPr>
        <w:br w:type="page"/>
      </w:r>
    </w:p>
    <w:p w:rsidR="00AE25CD" w:rsidRPr="00A61929" w:rsidRDefault="00AE25CD" w:rsidP="00AE25CD">
      <w:pPr>
        <w:pStyle w:val="MTDisplayEquation"/>
        <w:rPr>
          <w:b/>
        </w:rPr>
      </w:pPr>
      <w:r w:rsidRPr="00A61929">
        <w:rPr>
          <w:b/>
        </w:rPr>
        <w:lastRenderedPageBreak/>
        <w:t xml:space="preserve">Problem </w:t>
      </w:r>
      <w:r w:rsidR="00646E63" w:rsidRPr="00A61929">
        <w:rPr>
          <w:b/>
        </w:rPr>
        <w:t>2</w:t>
      </w:r>
      <w:r w:rsidR="00D20E41" w:rsidRPr="00A61929">
        <w:rPr>
          <w:b/>
        </w:rPr>
        <w:t xml:space="preserve"> (2</w:t>
      </w:r>
      <w:r w:rsidR="00DE3B6F" w:rsidRPr="00A61929">
        <w:rPr>
          <w:b/>
        </w:rPr>
        <w:t>5</w:t>
      </w:r>
      <w:r w:rsidRPr="00A61929">
        <w:rPr>
          <w:b/>
        </w:rPr>
        <w:t xml:space="preserve"> pts.) </w:t>
      </w:r>
    </w:p>
    <w:p w:rsidR="00AE25CD" w:rsidRDefault="00AE25CD">
      <w:pPr>
        <w:ind w:firstLine="0"/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1B4265" w:rsidP="003231DC">
      <w:r w:rsidRPr="00A61929">
        <w:rPr>
          <w:position w:val="-24"/>
        </w:rPr>
        <w:object w:dxaOrig="1280" w:dyaOrig="660">
          <v:shape id="_x0000_i1039" type="#_x0000_t75" style="width:63.75pt;height:32.25pt" o:ole="">
            <v:imagedata r:id="rId33" o:title=""/>
          </v:shape>
          <o:OLEObject Type="Embed" ProgID="Equation.DSMT4" ShapeID="_x0000_i1039" DrawAspect="Content" ObjectID="_1635602040" r:id="rId34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Derive the first </w:t>
      </w:r>
      <w:r w:rsidR="00A04FCB">
        <w:rPr>
          <w:bCs/>
          <w:szCs w:val="24"/>
        </w:rPr>
        <w:t>three</w:t>
      </w:r>
      <w:r>
        <w:rPr>
          <w:bCs/>
          <w:szCs w:val="24"/>
        </w:rPr>
        <w:t xml:space="preserve"> terms of the Taylor series </w:t>
      </w:r>
      <w:r w:rsidR="0092016C">
        <w:rPr>
          <w:bCs/>
          <w:szCs w:val="24"/>
        </w:rPr>
        <w:t>i</w:t>
      </w:r>
      <w:r>
        <w:rPr>
          <w:bCs/>
          <w:szCs w:val="24"/>
        </w:rPr>
        <w:t xml:space="preserve">n the region </w:t>
      </w:r>
      <w:r w:rsidRPr="00A61929">
        <w:rPr>
          <w:bCs/>
          <w:position w:val="-14"/>
          <w:szCs w:val="24"/>
        </w:rPr>
        <w:object w:dxaOrig="580" w:dyaOrig="400">
          <v:shape id="_x0000_i1040" type="#_x0000_t75" style="width:28.5pt;height:19.5pt" o:ole="">
            <v:imagedata r:id="rId35" o:title=""/>
          </v:shape>
          <o:OLEObject Type="Embed" ProgID="Equation.DSMT4" ShapeID="_x0000_i1040" DrawAspect="Content" ObjectID="_1635602041" r:id="rId36"/>
        </w:object>
      </w:r>
      <w:r w:rsidR="00772DE8">
        <w:rPr>
          <w:bCs/>
          <w:szCs w:val="24"/>
        </w:rPr>
        <w:t xml:space="preserve">, 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41" type="#_x0000_t75" style="width:27pt;height:13.5pt" o:ole="">
            <v:imagedata r:id="rId37" o:title=""/>
          </v:shape>
          <o:OLEObject Type="Embed" ProgID="Equation.DSMT4" ShapeID="_x0000_i1041" DrawAspect="Content" ObjectID="_1635602042" r:id="rId38"/>
        </w:object>
      </w:r>
      <w:r w:rsidR="00772DE8">
        <w:rPr>
          <w:bCs/>
          <w:szCs w:val="24"/>
        </w:rPr>
        <w:t xml:space="preserve">. 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772DE8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Derive the first </w:t>
      </w:r>
      <w:r w:rsidR="00A04FCB">
        <w:rPr>
          <w:bCs/>
          <w:szCs w:val="24"/>
        </w:rPr>
        <w:t xml:space="preserve">three </w:t>
      </w:r>
      <w:r>
        <w:rPr>
          <w:bCs/>
          <w:szCs w:val="24"/>
        </w:rPr>
        <w:t xml:space="preserve">terms of the Laurent series </w:t>
      </w:r>
      <w:r w:rsidR="0092016C">
        <w:rPr>
          <w:bCs/>
          <w:szCs w:val="24"/>
        </w:rPr>
        <w:t>i</w:t>
      </w:r>
      <w:r>
        <w:rPr>
          <w:bCs/>
          <w:szCs w:val="24"/>
        </w:rPr>
        <w:t xml:space="preserve">n the region </w:t>
      </w:r>
      <w:r w:rsidRPr="00A61929">
        <w:rPr>
          <w:bCs/>
          <w:position w:val="-14"/>
          <w:szCs w:val="24"/>
        </w:rPr>
        <w:object w:dxaOrig="580" w:dyaOrig="400">
          <v:shape id="_x0000_i1042" type="#_x0000_t75" style="width:28.5pt;height:19.5pt" o:ole="">
            <v:imagedata r:id="rId39" o:title=""/>
          </v:shape>
          <o:OLEObject Type="Embed" ProgID="Equation.DSMT4" ShapeID="_x0000_i1042" DrawAspect="Content" ObjectID="_1635602043" r:id="rId40"/>
        </w:object>
      </w:r>
      <w:r w:rsidR="00772DE8">
        <w:rPr>
          <w:bCs/>
          <w:szCs w:val="24"/>
        </w:rPr>
        <w:t>,</w:t>
      </w:r>
      <w:r w:rsidR="00772DE8" w:rsidRPr="00772DE8">
        <w:rPr>
          <w:bCs/>
          <w:szCs w:val="24"/>
        </w:rPr>
        <w:t xml:space="preserve"> </w:t>
      </w:r>
      <w:r w:rsidR="00772DE8">
        <w:rPr>
          <w:bCs/>
          <w:szCs w:val="24"/>
        </w:rPr>
        <w:t xml:space="preserve">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43" type="#_x0000_t75" style="width:27pt;height:13.5pt" o:ole="">
            <v:imagedata r:id="rId37" o:title=""/>
          </v:shape>
          <o:OLEObject Type="Embed" ProgID="Equation.DSMT4" ShapeID="_x0000_i1043" DrawAspect="Content" ObjectID="_1635602044" r:id="rId41"/>
        </w:object>
      </w:r>
      <w:r w:rsidR="00772DE8">
        <w:rPr>
          <w:bCs/>
          <w:szCs w:val="24"/>
        </w:rPr>
        <w:t xml:space="preserve">. </w:t>
      </w: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864C80" w:rsidRDefault="00864C80" w:rsidP="00864C80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c) Derive the first</w:t>
      </w:r>
      <w:r w:rsidR="00A04FCB">
        <w:rPr>
          <w:bCs/>
          <w:szCs w:val="24"/>
        </w:rPr>
        <w:t xml:space="preserve"> three</w:t>
      </w:r>
      <w:r>
        <w:rPr>
          <w:bCs/>
          <w:szCs w:val="24"/>
        </w:rPr>
        <w:t xml:space="preserve"> terms of the Laurent series in the region </w:t>
      </w:r>
      <w:r w:rsidRPr="00A61929">
        <w:rPr>
          <w:bCs/>
          <w:position w:val="-14"/>
          <w:szCs w:val="24"/>
        </w:rPr>
        <w:object w:dxaOrig="920" w:dyaOrig="400">
          <v:shape id="_x0000_i1044" type="#_x0000_t75" style="width:46.5pt;height:19.5pt" o:ole="">
            <v:imagedata r:id="rId42" o:title=""/>
          </v:shape>
          <o:OLEObject Type="Embed" ProgID="Equation.DSMT4" ShapeID="_x0000_i1044" DrawAspect="Content" ObjectID="_1635602045" r:id="rId43"/>
        </w:object>
      </w:r>
      <w:r>
        <w:rPr>
          <w:bCs/>
          <w:szCs w:val="24"/>
        </w:rPr>
        <w:t>,</w:t>
      </w:r>
      <w:r w:rsidRPr="00772DE8">
        <w:rPr>
          <w:bCs/>
          <w:szCs w:val="24"/>
        </w:rPr>
        <w:t xml:space="preserve"> </w:t>
      </w:r>
      <w:r>
        <w:rPr>
          <w:bCs/>
          <w:szCs w:val="24"/>
        </w:rPr>
        <w:t xml:space="preserve">expanding about the point </w:t>
      </w:r>
      <w:r w:rsidRPr="00864C80">
        <w:rPr>
          <w:bCs/>
          <w:position w:val="-4"/>
          <w:szCs w:val="24"/>
        </w:rPr>
        <w:object w:dxaOrig="520" w:dyaOrig="260">
          <v:shape id="_x0000_i1045" type="#_x0000_t75" style="width:25.5pt;height:13.5pt" o:ole="">
            <v:imagedata r:id="rId44" o:title=""/>
          </v:shape>
          <o:OLEObject Type="Embed" ProgID="Equation.DSMT4" ShapeID="_x0000_i1045" DrawAspect="Content" ObjectID="_1635602046" r:id="rId45"/>
        </w:object>
      </w:r>
      <w:r>
        <w:rPr>
          <w:bCs/>
          <w:szCs w:val="24"/>
        </w:rPr>
        <w:t xml:space="preserve">. </w:t>
      </w: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F11A05" w:rsidRPr="00E603B1" w:rsidRDefault="00F11A05" w:rsidP="00F11A05">
      <w:pPr>
        <w:spacing w:after="240"/>
        <w:ind w:firstLine="0"/>
        <w:rPr>
          <w:b/>
        </w:rPr>
      </w:pPr>
      <w:r w:rsidRPr="00E603B1">
        <w:rPr>
          <w:b/>
        </w:rPr>
        <w:t>Part (</w:t>
      </w:r>
      <w:r>
        <w:rPr>
          <w:b/>
        </w:rPr>
        <w:t>a</w:t>
      </w:r>
      <w:r w:rsidRPr="00E603B1">
        <w:rPr>
          <w:b/>
        </w:rPr>
        <w:t>)</w:t>
      </w:r>
    </w:p>
    <w:p w:rsidR="00F11A05" w:rsidRDefault="00F11A05" w:rsidP="00F11A05">
      <w:pPr>
        <w:spacing w:after="240"/>
        <w:ind w:firstLine="0"/>
      </w:pPr>
      <w:r>
        <w:t xml:space="preserve">We can expand the function as </w:t>
      </w:r>
    </w:p>
    <w:p w:rsidR="00F11A05" w:rsidRDefault="00F11A05" w:rsidP="00F11A05">
      <w:pPr>
        <w:ind w:firstLine="0"/>
      </w:pPr>
      <w:r w:rsidRPr="00111BD1">
        <w:rPr>
          <w:position w:val="-28"/>
        </w:rPr>
        <w:object w:dxaOrig="6640" w:dyaOrig="700">
          <v:shape id="_x0000_i1046" type="#_x0000_t75" style="width:330pt;height:34.5pt" o:ole="">
            <v:imagedata r:id="rId46" o:title=""/>
          </v:shape>
          <o:OLEObject Type="Embed" ProgID="Equation.DSMT4" ShapeID="_x0000_i1046" DrawAspect="Content" ObjectID="_1635602047" r:id="rId47"/>
        </w:object>
      </w:r>
      <w:r>
        <w:t>.</w:t>
      </w:r>
    </w:p>
    <w:p w:rsidR="00F11A05" w:rsidRDefault="00F11A05" w:rsidP="00F11A05">
      <w:pPr>
        <w:ind w:firstLine="0"/>
      </w:pPr>
    </w:p>
    <w:p w:rsidR="00F11A05" w:rsidRDefault="00F11A05" w:rsidP="00F11A05">
      <w:pPr>
        <w:ind w:firstLine="0"/>
      </w:pPr>
      <w:r>
        <w:t xml:space="preserve">The first three terms are </w:t>
      </w:r>
    </w:p>
    <w:p w:rsidR="00F11A05" w:rsidRDefault="00F11A05" w:rsidP="00F11A05">
      <w:pPr>
        <w:ind w:firstLine="0"/>
      </w:pPr>
    </w:p>
    <w:p w:rsidR="00F11A05" w:rsidRDefault="00F11A05" w:rsidP="00F11A05">
      <w:pPr>
        <w:ind w:firstLine="0"/>
      </w:pPr>
      <w:r w:rsidRPr="00111BD1">
        <w:rPr>
          <w:position w:val="-14"/>
        </w:rPr>
        <w:object w:dxaOrig="2439" w:dyaOrig="400">
          <v:shape id="_x0000_i1047" type="#_x0000_t75" style="width:121.5pt;height:19.5pt" o:ole="" filled="t" fillcolor="#ff6">
            <v:imagedata r:id="rId48" o:title=""/>
          </v:shape>
          <o:OLEObject Type="Embed" ProgID="Equation.DSMT4" ShapeID="_x0000_i1047" DrawAspect="Content" ObjectID="_1635602048" r:id="rId49"/>
        </w:object>
      </w:r>
      <w:r>
        <w:t>.</w:t>
      </w:r>
    </w:p>
    <w:p w:rsidR="00F11A05" w:rsidRDefault="00F11A05" w:rsidP="00F11A05">
      <w:pPr>
        <w:ind w:firstLine="0"/>
      </w:pPr>
    </w:p>
    <w:p w:rsidR="00F11A05" w:rsidRDefault="00F11A05" w:rsidP="00A45651">
      <w:pPr>
        <w:spacing w:after="240"/>
        <w:ind w:firstLine="0"/>
        <w:rPr>
          <w:b/>
        </w:rPr>
      </w:pPr>
    </w:p>
    <w:p w:rsidR="00A45651" w:rsidRPr="00E603B1" w:rsidRDefault="00A45651" w:rsidP="00A45651">
      <w:pPr>
        <w:spacing w:after="240"/>
        <w:ind w:firstLine="0"/>
        <w:rPr>
          <w:b/>
        </w:rPr>
      </w:pPr>
      <w:r w:rsidRPr="00E603B1">
        <w:rPr>
          <w:b/>
        </w:rPr>
        <w:t>Part (</w:t>
      </w:r>
      <w:r w:rsidR="00F11A05">
        <w:rPr>
          <w:b/>
        </w:rPr>
        <w:t>b</w:t>
      </w:r>
      <w:r w:rsidRPr="00E603B1">
        <w:rPr>
          <w:b/>
        </w:rPr>
        <w:t>)</w:t>
      </w:r>
    </w:p>
    <w:p w:rsidR="00A45651" w:rsidRDefault="00A45651" w:rsidP="00A45651">
      <w:pPr>
        <w:spacing w:after="240"/>
        <w:ind w:firstLine="0"/>
      </w:pPr>
      <w:r>
        <w:t xml:space="preserve">We can expand </w:t>
      </w:r>
      <w:r w:rsidR="004307C1">
        <w:t xml:space="preserve">the function </w:t>
      </w:r>
      <w:r>
        <w:t xml:space="preserve">as </w:t>
      </w:r>
    </w:p>
    <w:p w:rsidR="00A45651" w:rsidRDefault="00F11A05">
      <w:pPr>
        <w:ind w:firstLine="0"/>
      </w:pPr>
      <w:r w:rsidRPr="00F11A05">
        <w:rPr>
          <w:position w:val="-32"/>
        </w:rPr>
        <w:object w:dxaOrig="6780" w:dyaOrig="740">
          <v:shape id="_x0000_i1048" type="#_x0000_t75" style="width:336.75pt;height:36pt" o:ole="">
            <v:imagedata r:id="rId50" o:title=""/>
          </v:shape>
          <o:OLEObject Type="Embed" ProgID="Equation.DSMT4" ShapeID="_x0000_i1048" DrawAspect="Content" ObjectID="_1635602049" r:id="rId51"/>
        </w:object>
      </w:r>
      <w:r w:rsidR="00111BD1">
        <w:t>.</w:t>
      </w:r>
    </w:p>
    <w:p w:rsidR="00111BD1" w:rsidRDefault="00111BD1">
      <w:pPr>
        <w:ind w:firstLine="0"/>
      </w:pPr>
    </w:p>
    <w:p w:rsidR="00111BD1" w:rsidRDefault="00111BD1">
      <w:pPr>
        <w:ind w:firstLine="0"/>
      </w:pPr>
      <w:r>
        <w:t xml:space="preserve">The first three terms are </w:t>
      </w:r>
    </w:p>
    <w:p w:rsidR="00A45651" w:rsidRDefault="00A45651">
      <w:pPr>
        <w:ind w:firstLine="0"/>
      </w:pPr>
    </w:p>
    <w:p w:rsidR="00A45651" w:rsidRDefault="00F11A05">
      <w:pPr>
        <w:ind w:firstLine="0"/>
      </w:pPr>
      <w:r w:rsidRPr="00F11A05">
        <w:rPr>
          <w:position w:val="-24"/>
        </w:rPr>
        <w:object w:dxaOrig="840" w:dyaOrig="620">
          <v:shape id="_x0000_i1049" type="#_x0000_t75" style="width:42pt;height:30pt" o:ole="" filled="t" fillcolor="#ff6">
            <v:imagedata r:id="rId52" o:title=""/>
          </v:shape>
          <o:OLEObject Type="Embed" ProgID="Equation.DSMT4" ShapeID="_x0000_i1049" DrawAspect="Content" ObjectID="_1635602050" r:id="rId53"/>
        </w:object>
      </w:r>
      <w:r w:rsidR="00A45651">
        <w:t>.</w:t>
      </w:r>
    </w:p>
    <w:p w:rsidR="00F11A05" w:rsidRDefault="00F11A05">
      <w:pPr>
        <w:ind w:firstLine="0"/>
      </w:pPr>
    </w:p>
    <w:p w:rsidR="0006202A" w:rsidRPr="00E603B1" w:rsidRDefault="0006202A" w:rsidP="0006202A">
      <w:pPr>
        <w:spacing w:after="240"/>
        <w:ind w:firstLine="0"/>
        <w:rPr>
          <w:b/>
        </w:rPr>
      </w:pPr>
      <w:r w:rsidRPr="00E603B1">
        <w:rPr>
          <w:b/>
        </w:rPr>
        <w:lastRenderedPageBreak/>
        <w:t>Part (</w:t>
      </w:r>
      <w:r>
        <w:rPr>
          <w:b/>
        </w:rPr>
        <w:t>c</w:t>
      </w:r>
      <w:r w:rsidRPr="00E603B1">
        <w:rPr>
          <w:b/>
        </w:rPr>
        <w:t>)</w:t>
      </w:r>
    </w:p>
    <w:p w:rsidR="0006202A" w:rsidRDefault="0006202A" w:rsidP="0006202A">
      <w:pPr>
        <w:spacing w:after="240"/>
        <w:ind w:firstLine="0"/>
      </w:pPr>
      <w:r>
        <w:t xml:space="preserve">We can expand the function as </w:t>
      </w:r>
    </w:p>
    <w:p w:rsidR="0006202A" w:rsidRDefault="00276D35" w:rsidP="0006202A">
      <w:pPr>
        <w:ind w:firstLine="0"/>
      </w:pPr>
      <w:r w:rsidRPr="0006202A">
        <w:rPr>
          <w:position w:val="-24"/>
        </w:rPr>
        <w:object w:dxaOrig="6960" w:dyaOrig="720">
          <v:shape id="_x0000_i1050" type="#_x0000_t75" style="width:345.75pt;height:35.25pt" o:ole="">
            <v:imagedata r:id="rId54" o:title=""/>
          </v:shape>
          <o:OLEObject Type="Embed" ProgID="Equation.DSMT4" ShapeID="_x0000_i1050" DrawAspect="Content" ObjectID="_1635602051" r:id="rId55"/>
        </w:object>
      </w:r>
      <w:r w:rsidR="0006202A">
        <w:t>.</w:t>
      </w:r>
    </w:p>
    <w:p w:rsidR="0006202A" w:rsidRDefault="0006202A" w:rsidP="0006202A">
      <w:pPr>
        <w:ind w:firstLine="0"/>
      </w:pPr>
    </w:p>
    <w:p w:rsidR="0006202A" w:rsidRDefault="00276D35" w:rsidP="0006202A">
      <w:pPr>
        <w:ind w:firstLine="0"/>
      </w:pPr>
      <w:r>
        <w:t xml:space="preserve">Hence, the Laurent series only has three terms. The Laurent series is </w:t>
      </w:r>
      <w:r w:rsidR="0006202A">
        <w:t xml:space="preserve"> </w:t>
      </w:r>
    </w:p>
    <w:p w:rsidR="0006202A" w:rsidRDefault="0006202A" w:rsidP="0006202A">
      <w:pPr>
        <w:ind w:firstLine="0"/>
      </w:pPr>
    </w:p>
    <w:p w:rsidR="0006202A" w:rsidRDefault="00276D35" w:rsidP="00276D35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76D35">
        <w:rPr>
          <w:position w:val="-24"/>
        </w:rPr>
        <w:object w:dxaOrig="2380" w:dyaOrig="620">
          <v:shape id="_x0000_i1051" type="#_x0000_t75" style="width:119.25pt;height:30.75pt" o:ole="" filled="t" fillcolor="#ff6">
            <v:imagedata r:id="rId56" o:title=""/>
          </v:shape>
          <o:OLEObject Type="Embed" ProgID="Equation.DSMT4" ShapeID="_x0000_i1051" DrawAspect="Content" ObjectID="_1635602052" r:id="rId57"/>
        </w:object>
      </w:r>
      <w:r w:rsidRPr="00276D35">
        <w:rPr>
          <w:rFonts w:ascii="Times New Roman" w:hAnsi="Times New Roman" w:cs="Times New Roman"/>
          <w:sz w:val="24"/>
          <w:szCs w:val="24"/>
        </w:rPr>
        <w:t>.</w:t>
      </w:r>
    </w:p>
    <w:p w:rsidR="00276D35" w:rsidRPr="00276D35" w:rsidRDefault="00276D35" w:rsidP="00276D3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F11A05" w:rsidRPr="00276D35" w:rsidRDefault="00F11A05" w:rsidP="00F11A05">
      <w:pPr>
        <w:spacing w:after="240"/>
        <w:ind w:firstLine="0"/>
        <w:rPr>
          <w:b/>
          <w:szCs w:val="24"/>
        </w:rPr>
      </w:pPr>
    </w:p>
    <w:p w:rsidR="00F11A05" w:rsidRPr="00276D35" w:rsidRDefault="00F11A05">
      <w:pPr>
        <w:ind w:firstLine="0"/>
        <w:rPr>
          <w:szCs w:val="24"/>
        </w:rPr>
      </w:pPr>
    </w:p>
    <w:p w:rsidR="00111BD1" w:rsidRPr="00276D35" w:rsidRDefault="00111BD1">
      <w:pPr>
        <w:ind w:firstLine="0"/>
        <w:rPr>
          <w:szCs w:val="24"/>
        </w:rPr>
      </w:pPr>
    </w:p>
    <w:p w:rsidR="00A45651" w:rsidRDefault="00A45651">
      <w:pPr>
        <w:ind w:firstLine="0"/>
      </w:pPr>
    </w:p>
    <w:p w:rsidR="00A45651" w:rsidRDefault="00A4565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>Problem 3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772DE8" w:rsidP="00772DE8">
      <w:pPr>
        <w:ind w:firstLine="0"/>
      </w:pPr>
      <w:r>
        <w:t>Evaluate the following integrals:</w:t>
      </w:r>
    </w:p>
    <w:p w:rsidR="00256B37" w:rsidRDefault="00256B37">
      <w:pPr>
        <w:ind w:firstLine="0"/>
      </w:pPr>
    </w:p>
    <w:p w:rsidR="00256B37" w:rsidRDefault="00256B37">
      <w:pPr>
        <w:ind w:firstLine="0"/>
      </w:pPr>
    </w:p>
    <w:p w:rsidR="0001005A" w:rsidRDefault="00256B37" w:rsidP="00330207">
      <w:pPr>
        <w:ind w:firstLine="0"/>
      </w:pPr>
      <w:r>
        <w:t xml:space="preserve">a) </w:t>
      </w:r>
      <w:r w:rsidR="00330207">
        <w:t xml:space="preserve"> </w:t>
      </w:r>
      <w:r w:rsidR="00330207" w:rsidRPr="00330207">
        <w:rPr>
          <w:position w:val="-36"/>
        </w:rPr>
        <w:object w:dxaOrig="2380" w:dyaOrig="800">
          <v:shape id="_x0000_i1052" type="#_x0000_t75" style="width:118.5pt;height:40.5pt" o:ole="">
            <v:imagedata r:id="rId58" o:title=""/>
          </v:shape>
          <o:OLEObject Type="Embed" ProgID="Equation.DSMT4" ShapeID="_x0000_i1052" DrawAspect="Content" ObjectID="_1635602053" r:id="rId59"/>
        </w:object>
      </w:r>
      <w:r w:rsidR="00330207">
        <w:t xml:space="preserve"> </w:t>
      </w:r>
    </w:p>
    <w:p w:rsidR="0001005A" w:rsidRDefault="0001005A" w:rsidP="00330207">
      <w:pPr>
        <w:ind w:firstLine="0"/>
      </w:pPr>
    </w:p>
    <w:p w:rsidR="0001005A" w:rsidRDefault="00EB2820" w:rsidP="0001005A">
      <w:pPr>
        <w:ind w:firstLine="0"/>
      </w:pPr>
      <w:r>
        <w:rPr>
          <w:noProof/>
        </w:rPr>
        <w:object w:dxaOrig="1440" w:dyaOrig="1440">
          <v:shape id="_x0000_s1452" type="#_x0000_t75" style="position:absolute;margin-left:33.6pt;margin-top:15.2pt;width:14.25pt;height:10.35pt;z-index:252001280">
            <v:imagedata r:id="rId60" o:title=""/>
          </v:shape>
          <o:OLEObject Type="Embed" ProgID="Equation.DSMT4" ShapeID="_x0000_s1452" DrawAspect="Content" ObjectID="_1635602093" r:id="rId61"/>
        </w:object>
      </w:r>
      <w:r w:rsidR="0001005A">
        <w:t xml:space="preserve">b)  </w:t>
      </w:r>
      <w:r w:rsidR="00B9779A" w:rsidRPr="00414810">
        <w:rPr>
          <w:position w:val="-32"/>
        </w:rPr>
        <w:object w:dxaOrig="1420" w:dyaOrig="760">
          <v:shape id="_x0000_i1054" type="#_x0000_t75" style="width:70.5pt;height:37.5pt" o:ole="">
            <v:imagedata r:id="rId62" o:title=""/>
          </v:shape>
          <o:OLEObject Type="Embed" ProgID="Equation.DSMT4" ShapeID="_x0000_i1054" DrawAspect="Content" ObjectID="_1635602054" r:id="rId63"/>
        </w:object>
      </w:r>
      <w:r w:rsidR="0001005A">
        <w:t xml:space="preserve"> </w:t>
      </w:r>
    </w:p>
    <w:p w:rsidR="00E1047F" w:rsidRDefault="00E1047F" w:rsidP="0001005A">
      <w:pPr>
        <w:ind w:firstLine="0"/>
      </w:pPr>
    </w:p>
    <w:p w:rsidR="00E1047F" w:rsidRDefault="00E1047F" w:rsidP="00E1047F">
      <w:pPr>
        <w:ind w:firstLine="0"/>
      </w:pPr>
      <w:r>
        <w:t xml:space="preserve">c)  </w:t>
      </w:r>
      <w:r w:rsidRPr="00E1047F">
        <w:rPr>
          <w:position w:val="-32"/>
        </w:rPr>
        <w:object w:dxaOrig="1420" w:dyaOrig="760">
          <v:shape id="_x0000_i1055" type="#_x0000_t75" style="width:70.5pt;height:37.5pt" o:ole="">
            <v:imagedata r:id="rId64" o:title=""/>
          </v:shape>
          <o:OLEObject Type="Embed" ProgID="Equation.DSMT4" ShapeID="_x0000_i1055" DrawAspect="Content" ObjectID="_1635602055" r:id="rId65"/>
        </w:object>
      </w:r>
      <w:r>
        <w:t xml:space="preserve"> </w:t>
      </w:r>
    </w:p>
    <w:p w:rsidR="00E1047F" w:rsidRDefault="00E1047F" w:rsidP="0001005A">
      <w:pPr>
        <w:ind w:firstLine="0"/>
      </w:pPr>
    </w:p>
    <w:p w:rsidR="0001005A" w:rsidRDefault="0001005A" w:rsidP="00330207">
      <w:pPr>
        <w:ind w:firstLine="0"/>
      </w:pPr>
    </w:p>
    <w:p w:rsidR="0017570A" w:rsidRDefault="0017570A">
      <w:pPr>
        <w:ind w:firstLine="0"/>
      </w:pPr>
    </w:p>
    <w:p w:rsidR="0017570A" w:rsidRPr="00E603B1" w:rsidRDefault="0017570A" w:rsidP="0017570A">
      <w:pPr>
        <w:spacing w:after="240"/>
        <w:ind w:firstLine="0"/>
        <w:rPr>
          <w:b/>
        </w:rPr>
      </w:pPr>
      <w:r w:rsidRPr="00E603B1">
        <w:rPr>
          <w:b/>
        </w:rPr>
        <w:t>Part (</w:t>
      </w:r>
      <w:r>
        <w:rPr>
          <w:b/>
        </w:rPr>
        <w:t>a</w:t>
      </w:r>
      <w:r w:rsidRPr="00E603B1">
        <w:rPr>
          <w:b/>
        </w:rPr>
        <w:t>)</w:t>
      </w:r>
    </w:p>
    <w:p w:rsidR="0017570A" w:rsidRDefault="0017570A" w:rsidP="0017570A">
      <w:pPr>
        <w:spacing w:after="240"/>
        <w:ind w:firstLine="0"/>
      </w:pPr>
      <w:r>
        <w:t>We can write</w:t>
      </w:r>
    </w:p>
    <w:p w:rsidR="0017570A" w:rsidRDefault="00B4362F" w:rsidP="006F0164">
      <w:r w:rsidRPr="0017570A">
        <w:rPr>
          <w:position w:val="-36"/>
        </w:rPr>
        <w:object w:dxaOrig="2580" w:dyaOrig="780">
          <v:shape id="_x0000_i1056" type="#_x0000_t75" style="width:128.25pt;height:38.25pt" o:ole="">
            <v:imagedata r:id="rId66" o:title=""/>
          </v:shape>
          <o:OLEObject Type="Embed" ProgID="Equation.DSMT4" ShapeID="_x0000_i1056" DrawAspect="Content" ObjectID="_1635602056" r:id="rId67"/>
        </w:object>
      </w:r>
      <w:r w:rsidR="0017570A">
        <w:t>.</w:t>
      </w:r>
    </w:p>
    <w:p w:rsidR="0017570A" w:rsidRDefault="0017570A" w:rsidP="0017570A">
      <w:pPr>
        <w:ind w:firstLine="0"/>
      </w:pPr>
    </w:p>
    <w:p w:rsidR="0017570A" w:rsidRDefault="0017570A" w:rsidP="0017570A">
      <w:pPr>
        <w:ind w:firstLine="0"/>
      </w:pPr>
      <w:r>
        <w:t>We can close in the upper half plane with a large semicircle, and go counterclockwise around the contour. We then have</w:t>
      </w:r>
    </w:p>
    <w:p w:rsidR="0017570A" w:rsidRDefault="0017570A" w:rsidP="0017570A">
      <w:pPr>
        <w:ind w:firstLine="0"/>
      </w:pPr>
    </w:p>
    <w:p w:rsidR="0017570A" w:rsidRDefault="0017570A" w:rsidP="0017570A">
      <w:pPr>
        <w:ind w:firstLine="0"/>
      </w:pPr>
    </w:p>
    <w:p w:rsidR="006F0164" w:rsidRDefault="006F0164" w:rsidP="006F0164">
      <w:pPr>
        <w:pStyle w:val="MTDisplayEquation"/>
        <w:ind w:firstLine="720"/>
      </w:pPr>
      <w:r w:rsidRPr="006F0164">
        <w:rPr>
          <w:position w:val="-24"/>
        </w:rPr>
        <w:object w:dxaOrig="3940" w:dyaOrig="620">
          <v:shape id="_x0000_i1057" type="#_x0000_t75" style="width:197.25pt;height:30.75pt" o:ole="">
            <v:imagedata r:id="rId68" o:title=""/>
          </v:shape>
          <o:OLEObject Type="Embed" ProgID="Equation.DSMT4" ShapeID="_x0000_i1057" DrawAspect="Content" ObjectID="_1635602057" r:id="rId69"/>
        </w:object>
      </w:r>
    </w:p>
    <w:p w:rsidR="006F0164" w:rsidRDefault="006F0164">
      <w:pPr>
        <w:ind w:firstLine="0"/>
      </w:pPr>
    </w:p>
    <w:p w:rsidR="006F0164" w:rsidRDefault="006F0164">
      <w:pPr>
        <w:ind w:firstLine="0"/>
      </w:pPr>
      <w:r>
        <w:t>We have</w:t>
      </w:r>
    </w:p>
    <w:p w:rsidR="006F0164" w:rsidRDefault="006F0164">
      <w:pPr>
        <w:ind w:firstLine="0"/>
      </w:pPr>
    </w:p>
    <w:p w:rsidR="00255586" w:rsidRDefault="000C6E26" w:rsidP="006F0164">
      <w:pPr>
        <w:pStyle w:val="MTDisplayEquation"/>
        <w:tabs>
          <w:tab w:val="clear" w:pos="4680"/>
        </w:tabs>
      </w:pPr>
      <w:r w:rsidRPr="006F0164">
        <w:rPr>
          <w:position w:val="-36"/>
        </w:rPr>
        <w:object w:dxaOrig="9900" w:dyaOrig="740">
          <v:shape id="_x0000_i1058" type="#_x0000_t75" style="width:495pt;height:36.75pt" o:ole="">
            <v:imagedata r:id="rId70" o:title=""/>
          </v:shape>
          <o:OLEObject Type="Embed" ProgID="Equation.DSMT4" ShapeID="_x0000_i1058" DrawAspect="Content" ObjectID="_1635602058" r:id="rId71"/>
        </w:object>
      </w:r>
      <w:r w:rsidR="00533721" w:rsidRPr="006F0164">
        <w:rPr>
          <w:position w:val="-36"/>
        </w:rPr>
        <w:object w:dxaOrig="10060" w:dyaOrig="740">
          <v:shape id="_x0000_i1059" type="#_x0000_t75" style="width:490.5pt;height:36pt" o:ole="">
            <v:imagedata r:id="rId72" o:title=""/>
          </v:shape>
          <o:OLEObject Type="Embed" ProgID="Equation.DSMT4" ShapeID="_x0000_i1059" DrawAspect="Content" ObjectID="_1635602059" r:id="rId73"/>
        </w:object>
      </w:r>
    </w:p>
    <w:p w:rsidR="00255586" w:rsidRPr="00255586" w:rsidRDefault="00533721" w:rsidP="006F016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have</w:t>
      </w:r>
    </w:p>
    <w:p w:rsidR="00533721" w:rsidRDefault="00533721">
      <w:pPr>
        <w:ind w:firstLine="0"/>
      </w:pPr>
    </w:p>
    <w:p w:rsidR="0056301B" w:rsidRDefault="000C6E26" w:rsidP="0056301B">
      <w:pPr>
        <w:pStyle w:val="MTDisplayEquation"/>
        <w:tabs>
          <w:tab w:val="clear" w:pos="4680"/>
        </w:tabs>
      </w:pPr>
      <w:r w:rsidRPr="0056301B">
        <w:rPr>
          <w:position w:val="-28"/>
        </w:rPr>
        <w:object w:dxaOrig="1700" w:dyaOrig="680">
          <v:shape id="_x0000_i1060" type="#_x0000_t75" style="width:84.75pt;height:33.75pt" o:ole="">
            <v:imagedata r:id="rId74" o:title=""/>
          </v:shape>
          <o:OLEObject Type="Embed" ProgID="Equation.DSMT4" ShapeID="_x0000_i1060" DrawAspect="Content" ObjectID="_1635602060" r:id="rId75"/>
        </w:object>
      </w:r>
    </w:p>
    <w:p w:rsidR="0056301B" w:rsidRPr="0056301B" w:rsidRDefault="0056301B" w:rsidP="0056301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56301B">
        <w:rPr>
          <w:rFonts w:ascii="Times New Roman" w:hAnsi="Times New Roman" w:cs="Times New Roman"/>
          <w:sz w:val="24"/>
          <w:szCs w:val="24"/>
        </w:rPr>
        <w:t>r</w:t>
      </w:r>
    </w:p>
    <w:p w:rsidR="0056301B" w:rsidRPr="0056301B" w:rsidRDefault="0056301B" w:rsidP="0056301B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56301B" w:rsidRDefault="000C6E26" w:rsidP="0056301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6301B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1" type="#_x0000_t75" style="width:33.75pt;height:30.75pt" o:ole="" filled="t" fillcolor="#ff6">
            <v:imagedata r:id="rId76" o:title=""/>
          </v:shape>
          <o:OLEObject Type="Embed" ProgID="Equation.DSMT4" ShapeID="_x0000_i1061" DrawAspect="Content" ObjectID="_1635602061" r:id="rId77"/>
        </w:object>
      </w:r>
      <w:r w:rsidR="0056301B" w:rsidRPr="0056301B">
        <w:rPr>
          <w:rFonts w:ascii="Times New Roman" w:hAnsi="Times New Roman" w:cs="Times New Roman"/>
          <w:sz w:val="24"/>
          <w:szCs w:val="24"/>
        </w:rPr>
        <w:t>.</w:t>
      </w:r>
    </w:p>
    <w:p w:rsidR="00B4362F" w:rsidRDefault="00B4362F" w:rsidP="0056301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362F" w:rsidRDefault="00B4362F" w:rsidP="0056301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362F" w:rsidRPr="00E603B1" w:rsidRDefault="00B4362F" w:rsidP="00B4362F">
      <w:pPr>
        <w:spacing w:after="240"/>
        <w:ind w:firstLine="0"/>
        <w:rPr>
          <w:b/>
        </w:rPr>
      </w:pPr>
      <w:r w:rsidRPr="00E603B1">
        <w:rPr>
          <w:b/>
        </w:rPr>
        <w:t>Part (</w:t>
      </w:r>
      <w:r>
        <w:rPr>
          <w:b/>
        </w:rPr>
        <w:t>b</w:t>
      </w:r>
      <w:r w:rsidRPr="00E603B1">
        <w:rPr>
          <w:b/>
        </w:rPr>
        <w:t>)</w:t>
      </w:r>
    </w:p>
    <w:p w:rsidR="00B4362F" w:rsidRDefault="00B4362F" w:rsidP="00B4362F">
      <w:pPr>
        <w:spacing w:after="240"/>
        <w:ind w:firstLine="0"/>
      </w:pPr>
      <w:r>
        <w:t>We can write</w:t>
      </w:r>
    </w:p>
    <w:p w:rsidR="00B4362F" w:rsidRDefault="00EB2820" w:rsidP="004F4A15">
      <w:pPr>
        <w:pStyle w:val="MTDisplayEquation"/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468" type="#_x0000_t75" style="position:absolute;left:0;text-align:left;margin-left:52.35pt;margin-top:14.15pt;width:14.25pt;height:10.35pt;z-index:252002304">
            <v:imagedata r:id="rId60" o:title=""/>
          </v:shape>
          <o:OLEObject Type="Embed" ProgID="Equation.DSMT4" ShapeID="_x0000_s1468" DrawAspect="Content" ObjectID="_1635602094" r:id="rId78"/>
        </w:object>
      </w:r>
      <w:r>
        <w:rPr>
          <w:noProof/>
        </w:rPr>
        <w:object w:dxaOrig="1440" w:dyaOrig="1440">
          <v:shape id="_x0000_s1469" type="#_x0000_t75" style="position:absolute;left:0;text-align:left;margin-left:128.1pt;margin-top:14.15pt;width:14.25pt;height:10.35pt;z-index:252003328">
            <v:imagedata r:id="rId60" o:title=""/>
          </v:shape>
          <o:OLEObject Type="Embed" ProgID="Equation.DSMT4" ShapeID="_x0000_s1469" DrawAspect="Content" ObjectID="_1635602095" r:id="rId79"/>
        </w:object>
      </w:r>
      <w:r w:rsidR="00015378" w:rsidRPr="00B4362F">
        <w:rPr>
          <w:position w:val="-30"/>
        </w:rPr>
        <w:object w:dxaOrig="2840" w:dyaOrig="720">
          <v:shape id="_x0000_i1064" type="#_x0000_t75" style="width:141.75pt;height:36pt" o:ole="">
            <v:imagedata r:id="rId80" o:title=""/>
          </v:shape>
          <o:OLEObject Type="Embed" ProgID="Equation.DSMT4" ShapeID="_x0000_i1064" DrawAspect="Content" ObjectID="_1635602062" r:id="rId81"/>
        </w:object>
      </w:r>
      <w:r w:rsidR="00015378">
        <w:t>.</w:t>
      </w:r>
    </w:p>
    <w:p w:rsidR="00015378" w:rsidRDefault="00015378" w:rsidP="00B4362F">
      <w:pPr>
        <w:pStyle w:val="MTDisplayEquation"/>
      </w:pPr>
    </w:p>
    <w:p w:rsidR="00015378" w:rsidRPr="00015378" w:rsidRDefault="000845B2" w:rsidP="00B4362F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then close in the upper half plane, and use a small semicircle to detour around the pole on the real axis at </w:t>
      </w:r>
      <w:r w:rsidRPr="000845B2">
        <w:rPr>
          <w:rFonts w:ascii="Times New Roman" w:hAnsi="Times New Roman" w:cs="Times New Roman"/>
          <w:position w:val="-4"/>
          <w:sz w:val="24"/>
          <w:szCs w:val="24"/>
        </w:rPr>
        <w:object w:dxaOrig="499" w:dyaOrig="260">
          <v:shape id="_x0000_i1065" type="#_x0000_t75" style="width:24.75pt;height:12.75pt" o:ole="">
            <v:imagedata r:id="rId82" o:title=""/>
          </v:shape>
          <o:OLEObject Type="Embed" ProgID="Equation.DSMT4" ShapeID="_x0000_i1065" DrawAspect="Content" ObjectID="_1635602063" r:id="rId83"/>
        </w:object>
      </w:r>
      <w:r>
        <w:rPr>
          <w:rFonts w:ascii="Times New Roman" w:hAnsi="Times New Roman" w:cs="Times New Roman"/>
          <w:sz w:val="24"/>
          <w:szCs w:val="24"/>
        </w:rPr>
        <w:t>. A counterclockwise integration gives us</w:t>
      </w:r>
    </w:p>
    <w:p w:rsidR="00015378" w:rsidRDefault="00015378" w:rsidP="00B4362F">
      <w:pPr>
        <w:pStyle w:val="MTDisplayEquation"/>
      </w:pPr>
    </w:p>
    <w:p w:rsidR="000845B2" w:rsidRPr="000845B2" w:rsidRDefault="00EB2820" w:rsidP="004F4A15">
      <w:pPr>
        <w:pStyle w:val="MTDisplayEquation"/>
        <w:tabs>
          <w:tab w:val="clear" w:pos="4680"/>
        </w:tabs>
        <w:ind w:firstLine="720"/>
      </w:pPr>
      <w:r>
        <w:rPr>
          <w:noProof/>
        </w:rPr>
        <w:object w:dxaOrig="1440" w:dyaOrig="1440">
          <v:shape id="_x0000_s1470" type="#_x0000_t75" style="position:absolute;left:0;text-align:left;margin-left:35.1pt;margin-top:15.45pt;width:14.25pt;height:10.35pt;z-index:252004352">
            <v:imagedata r:id="rId60" o:title=""/>
          </v:shape>
          <o:OLEObject Type="Embed" ProgID="Equation.DSMT4" ShapeID="_x0000_s1470" DrawAspect="Content" ObjectID="_1635602096" r:id="rId84"/>
        </w:object>
      </w:r>
      <w:r w:rsidR="004F4A15" w:rsidRPr="004F4A15">
        <w:rPr>
          <w:position w:val="-30"/>
        </w:rPr>
        <w:object w:dxaOrig="2900" w:dyaOrig="720">
          <v:shape id="_x0000_i1067" type="#_x0000_t75" style="width:144.75pt;height:36pt" o:ole="">
            <v:imagedata r:id="rId85" o:title=""/>
          </v:shape>
          <o:OLEObject Type="Embed" ProgID="Equation.DSMT4" ShapeID="_x0000_i1067" DrawAspect="Content" ObjectID="_1635602064" r:id="rId86"/>
        </w:object>
      </w:r>
    </w:p>
    <w:p w:rsidR="00015378" w:rsidRDefault="00015378" w:rsidP="00B4362F">
      <w:pPr>
        <w:pStyle w:val="MTDisplayEquation"/>
      </w:pPr>
    </w:p>
    <w:p w:rsidR="00B4362F" w:rsidRDefault="004F4A15" w:rsidP="00B4362F">
      <w:r>
        <w:t>so</w:t>
      </w:r>
    </w:p>
    <w:p w:rsidR="004F4A15" w:rsidRDefault="004F4A15" w:rsidP="00B4362F"/>
    <w:p w:rsidR="004F4A15" w:rsidRDefault="00EB2820" w:rsidP="004F4A15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471" type="#_x0000_t75" style="position:absolute;left:0;text-align:left;margin-left:34.35pt;margin-top:14.5pt;width:14.25pt;height:10.35pt;z-index:252005376">
            <v:imagedata r:id="rId60" o:title=""/>
          </v:shape>
          <o:OLEObject Type="Embed" ProgID="Equation.DSMT4" ShapeID="_x0000_s1471" DrawAspect="Content" ObjectID="_1635602097" r:id="rId87"/>
        </w:object>
      </w:r>
      <w:r w:rsidR="004F4A15" w:rsidRPr="004F4A15">
        <w:rPr>
          <w:position w:val="-30"/>
        </w:rPr>
        <w:object w:dxaOrig="2560" w:dyaOrig="720">
          <v:shape id="_x0000_i1069" type="#_x0000_t75" style="width:128.25pt;height:36pt" o:ole="">
            <v:imagedata r:id="rId88" o:title=""/>
          </v:shape>
          <o:OLEObject Type="Embed" ProgID="Equation.DSMT4" ShapeID="_x0000_i1069" DrawAspect="Content" ObjectID="_1635602065" r:id="rId89"/>
        </w:object>
      </w:r>
      <w:r w:rsidR="004F4A15" w:rsidRPr="004F4A15">
        <w:rPr>
          <w:rFonts w:ascii="Times New Roman" w:hAnsi="Times New Roman" w:cs="Times New Roman"/>
          <w:sz w:val="24"/>
          <w:szCs w:val="24"/>
        </w:rPr>
        <w:t>.</w:t>
      </w:r>
    </w:p>
    <w:p w:rsidR="00C96FE9" w:rsidRDefault="00C96FE9" w:rsidP="004F4A15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C96FE9" w:rsidRDefault="00C96FE9" w:rsidP="004F4A15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</w:p>
    <w:p w:rsidR="004F4A15" w:rsidRDefault="004F4A15" w:rsidP="004F4A15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C96FE9" w:rsidRDefault="00EB2820" w:rsidP="00C96FE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472" type="#_x0000_t75" style="position:absolute;left:0;text-align:left;margin-left:35.1pt;margin-top:14.5pt;width:14.25pt;height:10.35pt;z-index:252006400">
            <v:imagedata r:id="rId60" o:title=""/>
          </v:shape>
          <o:OLEObject Type="Embed" ProgID="Equation.DSMT4" ShapeID="_x0000_s1472" DrawAspect="Content" ObjectID="_1635602098" r:id="rId90"/>
        </w:object>
      </w:r>
      <w:r w:rsidR="00C96FE9" w:rsidRPr="00C96FE9">
        <w:rPr>
          <w:position w:val="-30"/>
        </w:rPr>
        <w:object w:dxaOrig="3120" w:dyaOrig="720">
          <v:shape id="_x0000_i1071" type="#_x0000_t75" style="width:156pt;height:36pt" o:ole="">
            <v:imagedata r:id="rId91" o:title=""/>
          </v:shape>
          <o:OLEObject Type="Embed" ProgID="Equation.DSMT4" ShapeID="_x0000_i1071" DrawAspect="Content" ObjectID="_1635602066" r:id="rId92"/>
        </w:object>
      </w:r>
      <w:r w:rsidR="00C96FE9" w:rsidRPr="00C96FE9">
        <w:rPr>
          <w:rFonts w:ascii="Times New Roman" w:hAnsi="Times New Roman" w:cs="Times New Roman"/>
          <w:sz w:val="24"/>
          <w:szCs w:val="24"/>
        </w:rPr>
        <w:t>.</w:t>
      </w:r>
    </w:p>
    <w:p w:rsidR="00C96FE9" w:rsidRDefault="00C96FE9" w:rsidP="00C96FE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96FE9" w:rsidRDefault="00C96FE9" w:rsidP="00C96FE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C96FE9" w:rsidRDefault="00C96FE9" w:rsidP="00C96FE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96FE9" w:rsidRDefault="00B00804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 w:rsidRPr="00C96FE9">
        <w:rPr>
          <w:position w:val="-16"/>
        </w:rPr>
        <w:object w:dxaOrig="1579" w:dyaOrig="420">
          <v:shape id="_x0000_i1072" type="#_x0000_t75" style="width:78.75pt;height:21pt" o:ole="">
            <v:imagedata r:id="rId93" o:title=""/>
          </v:shape>
          <o:OLEObject Type="Embed" ProgID="Equation.DSMT4" ShapeID="_x0000_i1072" DrawAspect="Content" ObjectID="_1635602067" r:id="rId94"/>
        </w:object>
      </w:r>
      <w:r w:rsidR="00C96FE9" w:rsidRPr="00C96FE9">
        <w:rPr>
          <w:rFonts w:ascii="Times New Roman" w:hAnsi="Times New Roman" w:cs="Times New Roman"/>
          <w:sz w:val="24"/>
          <w:szCs w:val="24"/>
        </w:rPr>
        <w:t>.</w:t>
      </w:r>
    </w:p>
    <w:p w:rsidR="00C96FE9" w:rsidRDefault="00C96FE9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C96FE9" w:rsidRDefault="00C96FE9" w:rsidP="00C96FE9">
      <w:pPr>
        <w:pStyle w:val="MTDisplayEquation"/>
        <w:ind w:firstLine="720"/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4F4A15" w:rsidRDefault="004F4A15" w:rsidP="004F4A15">
      <w:pPr>
        <w:pStyle w:val="MTDisplayEquation"/>
        <w:ind w:hanging="90"/>
      </w:pPr>
    </w:p>
    <w:p w:rsidR="00B4362F" w:rsidRDefault="00B00804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  <w:r w:rsidRPr="00C96FE9">
        <w:rPr>
          <w:position w:val="-30"/>
        </w:rPr>
        <w:object w:dxaOrig="2180" w:dyaOrig="720">
          <v:shape id="_x0000_i1073" type="#_x0000_t75" style="width:108.75pt;height:36pt" o:ole="" filled="t" fillcolor="#ff6">
            <v:imagedata r:id="rId95" o:title=""/>
          </v:shape>
          <o:OLEObject Type="Embed" ProgID="Equation.DSMT4" ShapeID="_x0000_i1073" DrawAspect="Content" ObjectID="_1635602068" r:id="rId96"/>
        </w:object>
      </w:r>
      <w:r w:rsidR="00C96FE9" w:rsidRPr="00B00804">
        <w:rPr>
          <w:rFonts w:ascii="Times New Roman" w:hAnsi="Times New Roman" w:cs="Times New Roman"/>
          <w:sz w:val="24"/>
          <w:szCs w:val="24"/>
        </w:rPr>
        <w:t>.</w:t>
      </w:r>
    </w:p>
    <w:p w:rsidR="00B00804" w:rsidRDefault="00B00804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B00804" w:rsidRDefault="00B00804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B00804" w:rsidRDefault="00B00804" w:rsidP="00C96FE9">
      <w:pPr>
        <w:pStyle w:val="MTDisplayEquation"/>
        <w:ind w:firstLine="720"/>
      </w:pPr>
    </w:p>
    <w:p w:rsidR="00C96FE9" w:rsidRPr="00C96FE9" w:rsidRDefault="00C96FE9" w:rsidP="00C96FE9">
      <w:pPr>
        <w:pStyle w:val="MTDisplayEquation"/>
        <w:ind w:firstLine="720"/>
        <w:rPr>
          <w:rFonts w:ascii="Times New Roman" w:hAnsi="Times New Roman" w:cs="Times New Roman"/>
          <w:sz w:val="24"/>
          <w:szCs w:val="24"/>
        </w:rPr>
      </w:pPr>
    </w:p>
    <w:p w:rsidR="0056301B" w:rsidRPr="0056301B" w:rsidRDefault="0056301B" w:rsidP="00C96FE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A4C3E" w:rsidRPr="00E603B1" w:rsidRDefault="008A4C3E" w:rsidP="008A4C3E">
      <w:pPr>
        <w:spacing w:after="240"/>
        <w:ind w:firstLine="0"/>
        <w:rPr>
          <w:b/>
        </w:rPr>
      </w:pPr>
      <w:r w:rsidRPr="00E603B1">
        <w:rPr>
          <w:b/>
        </w:rPr>
        <w:lastRenderedPageBreak/>
        <w:t>Part (</w:t>
      </w:r>
      <w:r>
        <w:rPr>
          <w:b/>
        </w:rPr>
        <w:t>c</w:t>
      </w:r>
      <w:r w:rsidRPr="00E603B1">
        <w:rPr>
          <w:b/>
        </w:rPr>
        <w:t>)</w:t>
      </w:r>
    </w:p>
    <w:p w:rsidR="008A4C3E" w:rsidRDefault="008A4C3E" w:rsidP="008A4C3E">
      <w:pPr>
        <w:spacing w:after="240"/>
        <w:ind w:firstLine="0"/>
      </w:pPr>
      <w:r>
        <w:t>We can write</w:t>
      </w:r>
    </w:p>
    <w:p w:rsidR="004B123A" w:rsidRDefault="004B123A" w:rsidP="004B123A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B123A">
        <w:rPr>
          <w:position w:val="-32"/>
        </w:rPr>
        <w:object w:dxaOrig="1380" w:dyaOrig="740">
          <v:shape id="_x0000_i1074" type="#_x0000_t75" style="width:69pt;height:36.75pt" o:ole="">
            <v:imagedata r:id="rId97" o:title=""/>
          </v:shape>
          <o:OLEObject Type="Embed" ProgID="Equation.DSMT4" ShapeID="_x0000_i1074" DrawAspect="Content" ObjectID="_1635602069" r:id="rId98"/>
        </w:object>
      </w:r>
      <w:r w:rsidRPr="004B123A">
        <w:rPr>
          <w:rFonts w:ascii="Times New Roman" w:hAnsi="Times New Roman" w:cs="Times New Roman"/>
          <w:sz w:val="24"/>
          <w:szCs w:val="24"/>
        </w:rPr>
        <w:t>.</w:t>
      </w:r>
    </w:p>
    <w:p w:rsidR="004B123A" w:rsidRPr="004B123A" w:rsidRDefault="004B123A" w:rsidP="004B123A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B123A" w:rsidRPr="004B123A" w:rsidRDefault="004B123A" w:rsidP="004B123A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We can </w:t>
      </w:r>
      <w:r>
        <w:rPr>
          <w:rFonts w:ascii="Times New Roman" w:hAnsi="Times New Roman" w:cs="Times New Roman"/>
          <w:sz w:val="24"/>
          <w:szCs w:val="24"/>
        </w:rPr>
        <w:t xml:space="preserve">choose a branch cut on the positive real axis, and then integrate along the top and bottom of it, and close with a large circle at infinity, integrating counterclockwise around the entire path. </w:t>
      </w:r>
      <w:r w:rsidR="002D26BD">
        <w:rPr>
          <w:rFonts w:ascii="Times New Roman" w:hAnsi="Times New Roman" w:cs="Times New Roman"/>
          <w:sz w:val="24"/>
          <w:szCs w:val="24"/>
        </w:rPr>
        <w:t>We then have</w:t>
      </w:r>
    </w:p>
    <w:p w:rsidR="002D26BD" w:rsidRDefault="002D26BD">
      <w:pPr>
        <w:ind w:firstLine="0"/>
        <w:rPr>
          <w:szCs w:val="24"/>
        </w:rPr>
      </w:pPr>
    </w:p>
    <w:p w:rsidR="00ED7900" w:rsidRDefault="00A83C3B" w:rsidP="00ED7900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3C3B">
        <w:rPr>
          <w:position w:val="-18"/>
        </w:rPr>
        <w:object w:dxaOrig="4280" w:dyaOrig="480">
          <v:shape id="_x0000_i1075" type="#_x0000_t75" style="width:213.75pt;height:24pt" o:ole="">
            <v:imagedata r:id="rId99" o:title=""/>
          </v:shape>
          <o:OLEObject Type="Embed" ProgID="Equation.DSMT4" ShapeID="_x0000_i1075" DrawAspect="Content" ObjectID="_1635602070" r:id="rId100"/>
        </w:object>
      </w:r>
      <w:r w:rsidR="00ED7900" w:rsidRPr="00ED7900">
        <w:rPr>
          <w:rFonts w:ascii="Times New Roman" w:hAnsi="Times New Roman" w:cs="Times New Roman"/>
          <w:sz w:val="24"/>
          <w:szCs w:val="24"/>
        </w:rPr>
        <w:t>.</w:t>
      </w:r>
    </w:p>
    <w:p w:rsidR="00A83C3B" w:rsidRPr="00ED7900" w:rsidRDefault="00A83C3B" w:rsidP="00ED7900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83C3B" w:rsidRDefault="00A83C3B">
      <w:pPr>
        <w:ind w:firstLine="0"/>
        <w:rPr>
          <w:szCs w:val="24"/>
        </w:rPr>
      </w:pPr>
      <w:r>
        <w:rPr>
          <w:szCs w:val="24"/>
        </w:rPr>
        <w:t>We also have</w:t>
      </w:r>
    </w:p>
    <w:p w:rsidR="00A83C3B" w:rsidRDefault="00A83C3B">
      <w:pPr>
        <w:ind w:firstLine="0"/>
        <w:rPr>
          <w:szCs w:val="24"/>
        </w:rPr>
      </w:pPr>
    </w:p>
    <w:p w:rsidR="00DD1BB1" w:rsidRDefault="00DD1BB1" w:rsidP="0045311E">
      <w:r w:rsidRPr="00DD1BB1">
        <w:rPr>
          <w:position w:val="-24"/>
        </w:rPr>
        <w:object w:dxaOrig="2240" w:dyaOrig="780">
          <v:shape id="_x0000_i1076" type="#_x0000_t75" style="width:111.75pt;height:39pt" o:ole="">
            <v:imagedata r:id="rId101" o:title=""/>
          </v:shape>
          <o:OLEObject Type="Embed" ProgID="Equation.DSMT4" ShapeID="_x0000_i1076" DrawAspect="Content" ObjectID="_1635602071" r:id="rId102"/>
        </w:object>
      </w:r>
    </w:p>
    <w:p w:rsidR="00DD1BB1" w:rsidRPr="0045311E" w:rsidRDefault="00DD1BB1" w:rsidP="0045311E">
      <w:pPr>
        <w:rPr>
          <w:position w:val="-24"/>
        </w:rPr>
      </w:pPr>
      <w:r w:rsidRPr="00DD1BB1">
        <w:rPr>
          <w:position w:val="-24"/>
        </w:rPr>
        <w:object w:dxaOrig="2400" w:dyaOrig="780">
          <v:shape id="_x0000_i1077" type="#_x0000_t75" style="width:120pt;height:39pt" o:ole="">
            <v:imagedata r:id="rId103" o:title=""/>
          </v:shape>
          <o:OLEObject Type="Embed" ProgID="Equation.DSMT4" ShapeID="_x0000_i1077" DrawAspect="Content" ObjectID="_1635602072" r:id="rId104"/>
        </w:object>
      </w:r>
      <w:r w:rsidR="00EB2820">
        <w:t>.</w:t>
      </w:r>
      <w:bookmarkStart w:id="0" w:name="_GoBack"/>
      <w:bookmarkEnd w:id="0"/>
    </w:p>
    <w:p w:rsidR="00DD1BB1" w:rsidRDefault="00DD1BB1">
      <w:pPr>
        <w:ind w:firstLine="0"/>
      </w:pPr>
    </w:p>
    <w:p w:rsidR="00DD1BB1" w:rsidRDefault="00DD1BB1">
      <w:pPr>
        <w:ind w:firstLine="0"/>
      </w:pPr>
      <w:r>
        <w:t>Hence we have</w:t>
      </w:r>
    </w:p>
    <w:p w:rsidR="00DD1BB1" w:rsidRDefault="00DD1BB1">
      <w:pPr>
        <w:ind w:firstLine="0"/>
      </w:pPr>
    </w:p>
    <w:p w:rsidR="000F5450" w:rsidRDefault="000F5450" w:rsidP="0045311E">
      <w:pPr>
        <w:pStyle w:val="MTDisplayEquation"/>
        <w:tabs>
          <w:tab w:val="clear" w:pos="4680"/>
        </w:tabs>
        <w:ind w:firstLine="720"/>
      </w:pPr>
      <w:r w:rsidRPr="000F5450">
        <w:rPr>
          <w:position w:val="-44"/>
        </w:rPr>
        <w:object w:dxaOrig="3920" w:dyaOrig="999">
          <v:shape id="_x0000_i1078" type="#_x0000_t75" style="width:195.75pt;height:50.25pt" o:ole="">
            <v:imagedata r:id="rId105" o:title=""/>
          </v:shape>
          <o:OLEObject Type="Embed" ProgID="Equation.DSMT4" ShapeID="_x0000_i1078" DrawAspect="Content" ObjectID="_1635602073" r:id="rId106"/>
        </w:object>
      </w:r>
    </w:p>
    <w:p w:rsidR="000F5450" w:rsidRDefault="000F5450">
      <w:pPr>
        <w:ind w:firstLine="0"/>
        <w:rPr>
          <w:szCs w:val="24"/>
        </w:rPr>
      </w:pPr>
      <w:r>
        <w:rPr>
          <w:szCs w:val="24"/>
        </w:rPr>
        <w:t xml:space="preserve">This gives us </w:t>
      </w:r>
    </w:p>
    <w:p w:rsidR="000F5450" w:rsidRDefault="000F5450">
      <w:pPr>
        <w:ind w:firstLine="0"/>
        <w:rPr>
          <w:szCs w:val="24"/>
        </w:rPr>
      </w:pPr>
    </w:p>
    <w:p w:rsidR="000F5450" w:rsidRDefault="000F5450" w:rsidP="0045311E">
      <w:r w:rsidRPr="000F5450">
        <w:rPr>
          <w:position w:val="-36"/>
        </w:rPr>
        <w:object w:dxaOrig="3460" w:dyaOrig="740">
          <v:shape id="_x0000_i1079" type="#_x0000_t75" style="width:173.25pt;height:36.75pt" o:ole="">
            <v:imagedata r:id="rId107" o:title=""/>
          </v:shape>
          <o:OLEObject Type="Embed" ProgID="Equation.DSMT4" ShapeID="_x0000_i1079" DrawAspect="Content" ObjectID="_1635602074" r:id="rId108"/>
        </w:object>
      </w:r>
    </w:p>
    <w:p w:rsidR="008F7FF3" w:rsidRDefault="000F5450">
      <w:pPr>
        <w:ind w:firstLine="0"/>
        <w:rPr>
          <w:szCs w:val="24"/>
        </w:rPr>
      </w:pPr>
      <w:r>
        <w:rPr>
          <w:szCs w:val="24"/>
        </w:rPr>
        <w:t xml:space="preserve">This may be written as </w:t>
      </w:r>
    </w:p>
    <w:p w:rsidR="008F7FF3" w:rsidRDefault="008F7FF3">
      <w:pPr>
        <w:ind w:firstLine="0"/>
        <w:rPr>
          <w:szCs w:val="24"/>
        </w:rPr>
      </w:pPr>
    </w:p>
    <w:p w:rsidR="008F7FF3" w:rsidRDefault="008F7FF3" w:rsidP="0045311E">
      <w:pPr>
        <w:pStyle w:val="MTDisplayEquation"/>
        <w:tabs>
          <w:tab w:val="clear" w:pos="4680"/>
        </w:tabs>
        <w:ind w:firstLine="720"/>
      </w:pPr>
      <w:r w:rsidRPr="008F7FF3">
        <w:rPr>
          <w:position w:val="-36"/>
        </w:rPr>
        <w:object w:dxaOrig="2920" w:dyaOrig="780">
          <v:shape id="_x0000_i1080" type="#_x0000_t75" style="width:146.25pt;height:39pt" o:ole="">
            <v:imagedata r:id="rId109" o:title=""/>
          </v:shape>
          <o:OLEObject Type="Embed" ProgID="Equation.DSMT4" ShapeID="_x0000_i1080" DrawAspect="Content" ObjectID="_1635602075" r:id="rId110"/>
        </w:object>
      </w:r>
    </w:p>
    <w:p w:rsidR="008F7FF3" w:rsidRDefault="008F7FF3">
      <w:pPr>
        <w:ind w:firstLine="0"/>
        <w:rPr>
          <w:szCs w:val="24"/>
        </w:rPr>
      </w:pPr>
      <w:r>
        <w:rPr>
          <w:szCs w:val="24"/>
        </w:rPr>
        <w:t>or</w:t>
      </w:r>
    </w:p>
    <w:p w:rsidR="008F7FF3" w:rsidRDefault="008F7FF3">
      <w:pPr>
        <w:ind w:firstLine="0"/>
        <w:rPr>
          <w:szCs w:val="24"/>
        </w:rPr>
      </w:pPr>
    </w:p>
    <w:p w:rsidR="008F7FF3" w:rsidRDefault="00DC589F" w:rsidP="0045311E">
      <w:pPr>
        <w:pStyle w:val="MTDisplayEquation"/>
        <w:tabs>
          <w:tab w:val="clear" w:pos="4680"/>
        </w:tabs>
        <w:ind w:firstLine="720"/>
      </w:pPr>
      <w:r w:rsidRPr="008F7FF3">
        <w:rPr>
          <w:position w:val="-36"/>
        </w:rPr>
        <w:object w:dxaOrig="3100" w:dyaOrig="740">
          <v:shape id="_x0000_i1081" type="#_x0000_t75" style="width:155.25pt;height:36.75pt" o:ole="">
            <v:imagedata r:id="rId111" o:title=""/>
          </v:shape>
          <o:OLEObject Type="Embed" ProgID="Equation.DSMT4" ShapeID="_x0000_i1081" DrawAspect="Content" ObjectID="_1635602076" r:id="rId112"/>
        </w:object>
      </w:r>
    </w:p>
    <w:p w:rsidR="00DC589F" w:rsidRDefault="00DC589F">
      <w:pPr>
        <w:ind w:firstLine="0"/>
        <w:rPr>
          <w:szCs w:val="24"/>
        </w:rPr>
      </w:pPr>
      <w:r>
        <w:rPr>
          <w:szCs w:val="24"/>
        </w:rPr>
        <w:t>or</w:t>
      </w:r>
    </w:p>
    <w:p w:rsidR="00DC589F" w:rsidRDefault="00DC589F">
      <w:pPr>
        <w:ind w:firstLine="0"/>
        <w:rPr>
          <w:szCs w:val="24"/>
        </w:rPr>
      </w:pPr>
    </w:p>
    <w:p w:rsidR="00772DE8" w:rsidRDefault="00772DE8">
      <w:pPr>
        <w:ind w:firstLine="0"/>
        <w:rPr>
          <w:szCs w:val="24"/>
        </w:rPr>
      </w:pPr>
      <w:r w:rsidRPr="00ED7900">
        <w:rPr>
          <w:szCs w:val="24"/>
        </w:rPr>
        <w:br w:type="page"/>
      </w:r>
    </w:p>
    <w:p w:rsidR="00DC589F" w:rsidRDefault="00DC589F" w:rsidP="0045311E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C589F">
        <w:rPr>
          <w:rFonts w:ascii="Times New Roman" w:hAnsi="Times New Roman" w:cs="Times New Roman"/>
          <w:position w:val="-34"/>
          <w:sz w:val="24"/>
          <w:szCs w:val="24"/>
        </w:rPr>
        <w:object w:dxaOrig="1820" w:dyaOrig="800">
          <v:shape id="_x0000_i1082" type="#_x0000_t75" style="width:90.75pt;height:39.75pt" o:ole="">
            <v:imagedata r:id="rId113" o:title=""/>
          </v:shape>
          <o:OLEObject Type="Embed" ProgID="Equation.DSMT4" ShapeID="_x0000_i1082" DrawAspect="Content" ObjectID="_1635602077" r:id="rId114"/>
        </w:object>
      </w:r>
    </w:p>
    <w:p w:rsidR="00DC589F" w:rsidRPr="00DC589F" w:rsidRDefault="00DC589F" w:rsidP="00DC589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C589F">
        <w:rPr>
          <w:rFonts w:ascii="Times New Roman" w:hAnsi="Times New Roman" w:cs="Times New Roman"/>
          <w:sz w:val="24"/>
          <w:szCs w:val="24"/>
        </w:rPr>
        <w:t>r</w:t>
      </w: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589F" w:rsidRDefault="00DC589F" w:rsidP="0045311E">
      <w:pPr>
        <w:pStyle w:val="MTDisplayEquation"/>
        <w:tabs>
          <w:tab w:val="clear" w:pos="4680"/>
        </w:tabs>
        <w:ind w:firstLine="720"/>
      </w:pPr>
      <w:r w:rsidRPr="00DC589F">
        <w:rPr>
          <w:position w:val="-30"/>
        </w:rPr>
        <w:object w:dxaOrig="1460" w:dyaOrig="720">
          <v:shape id="_x0000_i1083" type="#_x0000_t75" style="width:72.75pt;height:36pt" o:ole="">
            <v:imagedata r:id="rId115" o:title=""/>
          </v:shape>
          <o:OLEObject Type="Embed" ProgID="Equation.DSMT4" ShapeID="_x0000_i1083" DrawAspect="Content" ObjectID="_1635602078" r:id="rId116"/>
        </w:object>
      </w: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C589F">
        <w:rPr>
          <w:rFonts w:ascii="Times New Roman" w:hAnsi="Times New Roman" w:cs="Times New Roman"/>
          <w:sz w:val="24"/>
          <w:szCs w:val="24"/>
        </w:rPr>
        <w:t>or</w:t>
      </w:r>
    </w:p>
    <w:p w:rsidR="00DC589F" w:rsidRDefault="00DC589F" w:rsidP="00DC589F">
      <w:pPr>
        <w:pStyle w:val="MTDisplayEquation"/>
      </w:pPr>
    </w:p>
    <w:p w:rsidR="00DC589F" w:rsidRPr="00DC589F" w:rsidRDefault="0045311E" w:rsidP="0045311E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C589F">
        <w:rPr>
          <w:position w:val="-28"/>
        </w:rPr>
        <w:object w:dxaOrig="760" w:dyaOrig="660">
          <v:shape id="_x0000_i1084" type="#_x0000_t75" style="width:38.25pt;height:33pt" o:ole="" filled="t" fillcolor="#ff6">
            <v:imagedata r:id="rId117" o:title=""/>
          </v:shape>
          <o:OLEObject Type="Embed" ProgID="Equation.DSMT4" ShapeID="_x0000_i1084" DrawAspect="Content" ObjectID="_1635602079" r:id="rId118"/>
        </w:object>
      </w:r>
      <w:r w:rsidR="00DC589F" w:rsidRPr="00DC589F">
        <w:rPr>
          <w:rFonts w:ascii="Times New Roman" w:hAnsi="Times New Roman" w:cs="Times New Roman"/>
          <w:sz w:val="24"/>
          <w:szCs w:val="24"/>
        </w:rPr>
        <w:t>.</w:t>
      </w: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589F" w:rsidRPr="00DC589F" w:rsidRDefault="00DC589F" w:rsidP="00DC589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362F" w:rsidRDefault="00B4362F">
      <w:pPr>
        <w:ind w:firstLine="0"/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6E3445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3504AD" w:rsidRDefault="003504AD">
      <w:pPr>
        <w:ind w:firstLine="0"/>
        <w:rPr>
          <w:szCs w:val="28"/>
        </w:rPr>
      </w:pPr>
      <w:r w:rsidRPr="003504AD">
        <w:rPr>
          <w:szCs w:val="28"/>
        </w:rPr>
        <w:t>Consider the semi-infinite parallel-plate st</w:t>
      </w:r>
      <w:r>
        <w:rPr>
          <w:szCs w:val="28"/>
        </w:rPr>
        <w:t xml:space="preserve">ructure shown below (the same structure that was considered in the class notes).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  <w:r>
        <w:rPr>
          <w:szCs w:val="28"/>
        </w:rPr>
        <w:t xml:space="preserve">Drive an expression for the magnitude of the electric field along the center of the structure (the horizontal centerline, at </w:t>
      </w:r>
      <w:r w:rsidRPr="003504AD">
        <w:rPr>
          <w:i/>
          <w:szCs w:val="28"/>
        </w:rPr>
        <w:t>y</w:t>
      </w:r>
      <w:r>
        <w:rPr>
          <w:szCs w:val="28"/>
        </w:rPr>
        <w:t xml:space="preserve"> = 0), as a function of </w:t>
      </w:r>
      <w:r w:rsidRPr="003504AD">
        <w:rPr>
          <w:i/>
          <w:szCs w:val="28"/>
        </w:rPr>
        <w:t>x</w:t>
      </w:r>
      <w:r>
        <w:rPr>
          <w:szCs w:val="28"/>
        </w:rPr>
        <w:t xml:space="preserve">. That is, drive an expression for </w:t>
      </w:r>
      <w:r w:rsidRPr="003504AD">
        <w:rPr>
          <w:position w:val="-16"/>
          <w:szCs w:val="28"/>
        </w:rPr>
        <w:object w:dxaOrig="859" w:dyaOrig="440">
          <v:shape id="_x0000_i1085" type="#_x0000_t75" style="width:43.5pt;height:22.5pt" o:ole="">
            <v:imagedata r:id="rId119" o:title=""/>
          </v:shape>
          <o:OLEObject Type="Embed" ProgID="Equation.DSMT4" ShapeID="_x0000_i1085" DrawAspect="Content" ObjectID="_1635602080" r:id="rId120"/>
        </w:object>
      </w:r>
      <w:r>
        <w:rPr>
          <w:szCs w:val="28"/>
        </w:rPr>
        <w:t xml:space="preserve">.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  <w:r>
        <w:rPr>
          <w:szCs w:val="28"/>
        </w:rPr>
        <w:t xml:space="preserve">You may leave your answer in terms of the variable </w:t>
      </w:r>
      <w:r w:rsidRPr="003504AD">
        <w:rPr>
          <w:i/>
          <w:szCs w:val="28"/>
        </w:rPr>
        <w:t>u</w:t>
      </w:r>
      <w:r>
        <w:rPr>
          <w:szCs w:val="28"/>
        </w:rPr>
        <w:t>, a</w:t>
      </w:r>
      <w:r w:rsidR="002A79C6">
        <w:rPr>
          <w:szCs w:val="28"/>
        </w:rPr>
        <w:t>s</w:t>
      </w:r>
      <w:r>
        <w:rPr>
          <w:szCs w:val="28"/>
        </w:rPr>
        <w:t xml:space="preserve"> long as you clearly relate </w:t>
      </w:r>
      <w:r w:rsidR="002A79C6" w:rsidRPr="002A79C6">
        <w:rPr>
          <w:i/>
          <w:szCs w:val="28"/>
        </w:rPr>
        <w:t>u</w:t>
      </w:r>
      <w:r w:rsidR="002A79C6">
        <w:rPr>
          <w:szCs w:val="28"/>
        </w:rPr>
        <w:t xml:space="preserve"> </w:t>
      </w:r>
      <w:r>
        <w:rPr>
          <w:szCs w:val="28"/>
        </w:rPr>
        <w:t xml:space="preserve">to </w:t>
      </w:r>
      <w:r w:rsidRPr="003504AD">
        <w:rPr>
          <w:i/>
          <w:szCs w:val="28"/>
        </w:rPr>
        <w:t>x</w:t>
      </w:r>
      <w:r>
        <w:rPr>
          <w:szCs w:val="28"/>
        </w:rPr>
        <w:t xml:space="preserve"> for points along the centerline</w:t>
      </w:r>
      <w:r w:rsidR="002A79C6">
        <w:rPr>
          <w:szCs w:val="28"/>
        </w:rPr>
        <w:t>.</w:t>
      </w:r>
    </w:p>
    <w:p w:rsidR="005313E9" w:rsidRDefault="005313E9">
      <w:pPr>
        <w:ind w:firstLine="0"/>
        <w:rPr>
          <w:szCs w:val="28"/>
        </w:rPr>
      </w:pPr>
    </w:p>
    <w:p w:rsidR="005313E9" w:rsidRDefault="005313E9">
      <w:pPr>
        <w:ind w:firstLine="0"/>
        <w:rPr>
          <w:szCs w:val="28"/>
        </w:rPr>
      </w:pPr>
      <w:r>
        <w:rPr>
          <w:szCs w:val="28"/>
        </w:rPr>
        <w:t xml:space="preserve">(Hint: consider what happens when you set </w:t>
      </w:r>
      <w:r w:rsidRPr="005313E9">
        <w:rPr>
          <w:i/>
          <w:szCs w:val="28"/>
        </w:rPr>
        <w:t>v</w:t>
      </w:r>
      <w:r>
        <w:rPr>
          <w:szCs w:val="28"/>
        </w:rPr>
        <w:t xml:space="preserve"> = 0 in the mapping.)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4215C3" w:rsidRDefault="002A79C6" w:rsidP="003504AD">
      <w:pPr>
        <w:ind w:firstLine="0"/>
        <w:jc w:val="center"/>
        <w:rPr>
          <w:szCs w:val="28"/>
        </w:rPr>
      </w:pPr>
      <w:r w:rsidRPr="002A79C6">
        <w:rPr>
          <w:noProof/>
          <w:szCs w:val="28"/>
        </w:rPr>
        <w:drawing>
          <wp:inline distT="0" distB="0" distL="0" distR="0">
            <wp:extent cx="3878580" cy="2750477"/>
            <wp:effectExtent l="0" t="0" r="762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C3" w:rsidRDefault="004215C3" w:rsidP="003504AD">
      <w:pPr>
        <w:ind w:firstLine="0"/>
        <w:jc w:val="center"/>
        <w:rPr>
          <w:szCs w:val="28"/>
        </w:rPr>
      </w:pPr>
    </w:p>
    <w:p w:rsidR="004215C3" w:rsidRDefault="004215C3" w:rsidP="003504AD">
      <w:pPr>
        <w:ind w:firstLine="0"/>
        <w:jc w:val="center"/>
        <w:rPr>
          <w:szCs w:val="28"/>
        </w:rPr>
      </w:pPr>
    </w:p>
    <w:p w:rsidR="004215C3" w:rsidRDefault="004215C3" w:rsidP="003504AD">
      <w:pPr>
        <w:ind w:firstLine="0"/>
        <w:jc w:val="center"/>
        <w:rPr>
          <w:szCs w:val="28"/>
        </w:rPr>
      </w:pPr>
    </w:p>
    <w:p w:rsidR="004215C3" w:rsidRPr="004215C3" w:rsidRDefault="004215C3" w:rsidP="004215C3">
      <w:pPr>
        <w:ind w:firstLine="0"/>
        <w:rPr>
          <w:b/>
          <w:szCs w:val="28"/>
        </w:rPr>
      </w:pPr>
      <w:r w:rsidRPr="004215C3">
        <w:rPr>
          <w:b/>
          <w:szCs w:val="28"/>
        </w:rPr>
        <w:t>Solution</w:t>
      </w:r>
    </w:p>
    <w:p w:rsidR="004215C3" w:rsidRDefault="004215C3" w:rsidP="004215C3">
      <w:pPr>
        <w:ind w:firstLine="0"/>
        <w:rPr>
          <w:szCs w:val="28"/>
        </w:rPr>
      </w:pPr>
    </w:p>
    <w:p w:rsidR="004215C3" w:rsidRDefault="004215C3" w:rsidP="004215C3">
      <w:pPr>
        <w:ind w:firstLine="0"/>
        <w:rPr>
          <w:szCs w:val="28"/>
        </w:rPr>
      </w:pPr>
      <w:r>
        <w:rPr>
          <w:szCs w:val="28"/>
        </w:rPr>
        <w:t>We can use</w:t>
      </w:r>
    </w:p>
    <w:p w:rsidR="004215C3" w:rsidRDefault="004215C3" w:rsidP="004215C3">
      <w:pPr>
        <w:ind w:firstLine="0"/>
        <w:rPr>
          <w:szCs w:val="28"/>
        </w:rPr>
      </w:pPr>
    </w:p>
    <w:p w:rsidR="00564B20" w:rsidRDefault="00564B20" w:rsidP="00564B20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64B20">
        <w:rPr>
          <w:position w:val="-28"/>
        </w:rPr>
        <w:object w:dxaOrig="1460" w:dyaOrig="680">
          <v:shape id="_x0000_i1086" type="#_x0000_t75" style="width:72.75pt;height:33.75pt" o:ole="">
            <v:imagedata r:id="rId122" o:title=""/>
          </v:shape>
          <o:OLEObject Type="Embed" ProgID="Equation.DSMT4" ShapeID="_x0000_i1086" DrawAspect="Content" ObjectID="_1635602081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B20" w:rsidRDefault="00564B20" w:rsidP="00564B20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64B20" w:rsidRPr="00413349" w:rsidRDefault="00564B20" w:rsidP="00564B20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mapping is </w:t>
      </w:r>
    </w:p>
    <w:p w:rsidR="00564B20" w:rsidRPr="00413349" w:rsidRDefault="00564B20" w:rsidP="00564B20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564B20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87" type="#_x0000_t75" style="width:51.75pt;height:15.75pt" o:ole="">
            <v:imagedata r:id="rId124" o:title=""/>
          </v:shape>
          <o:OLEObject Type="Embed" ProgID="Equation.DSMT4" ShapeID="_x0000_i1087" DrawAspect="Content" ObjectID="_1635602082" r:id="rId125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96E73" w:rsidRPr="00413349" w:rsidRDefault="00896E73" w:rsidP="0041334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sz w:val="24"/>
          <w:szCs w:val="24"/>
        </w:rPr>
        <w:t>Hence,</w:t>
      </w: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64B20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88" type="#_x0000_t75" style="width:57pt;height:30.75pt" o:ole="">
            <v:imagedata r:id="rId126" o:title=""/>
          </v:shape>
          <o:OLEObject Type="Embed" ProgID="Equation.DSMT4" ShapeID="_x0000_i1088" DrawAspect="Content" ObjectID="_1635602083" r:id="rId127"/>
        </w:object>
      </w:r>
      <w:r w:rsidR="00413349">
        <w:rPr>
          <w:rFonts w:ascii="Times New Roman" w:hAnsi="Times New Roman" w:cs="Times New Roman"/>
          <w:sz w:val="24"/>
          <w:szCs w:val="24"/>
        </w:rPr>
        <w:t>,</w:t>
      </w: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96E73" w:rsidRPr="00413349" w:rsidRDefault="00413349" w:rsidP="0041334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6E73" w:rsidRPr="00413349">
        <w:rPr>
          <w:rFonts w:ascii="Times New Roman" w:hAnsi="Times New Roman" w:cs="Times New Roman"/>
          <w:sz w:val="24"/>
          <w:szCs w:val="24"/>
        </w:rPr>
        <w:t>nd thus</w:t>
      </w: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89" type="#_x0000_t75" style="width:59.25pt;height:30.75pt" o:ole="">
            <v:imagedata r:id="rId128" o:title=""/>
          </v:shape>
          <o:OLEObject Type="Embed" ProgID="Equation.DSMT4" ShapeID="_x0000_i1089" DrawAspect="Content" ObjectID="_1635602084" r:id="rId129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</w:p>
    <w:p w:rsidR="00896E73" w:rsidRPr="00413349" w:rsidRDefault="00896E73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96E73" w:rsidRPr="00413349" w:rsidRDefault="00896E73" w:rsidP="00413349">
      <w:pPr>
        <w:pStyle w:val="MTDisplayEquation"/>
        <w:tabs>
          <w:tab w:val="clear" w:pos="4680"/>
        </w:tabs>
        <w:ind w:hanging="9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sz w:val="24"/>
          <w:szCs w:val="24"/>
        </w:rPr>
        <w:t>We then have</w:t>
      </w:r>
    </w:p>
    <w:p w:rsidR="00896E73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sz w:val="24"/>
          <w:szCs w:val="24"/>
        </w:rPr>
        <w:tab/>
      </w:r>
      <w:r w:rsidRPr="00413349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90" type="#_x0000_t75" style="width:9pt;height:14.25pt" o:ole="">
            <v:imagedata r:id="rId130" o:title=""/>
          </v:shape>
          <o:OLEObject Type="Embed" ProgID="Equation.DSMT4" ShapeID="_x0000_i1090" DrawAspect="Content" ObjectID="_1635602085" r:id="rId131"/>
        </w:object>
      </w:r>
    </w:p>
    <w:p w:rsidR="00564B20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8"/>
          <w:sz w:val="24"/>
          <w:szCs w:val="24"/>
        </w:rPr>
        <w:object w:dxaOrig="1700" w:dyaOrig="680">
          <v:shape id="_x0000_i1091" type="#_x0000_t75" style="width:84.75pt;height:33.75pt" o:ole="">
            <v:imagedata r:id="rId132" o:title=""/>
          </v:shape>
          <o:OLEObject Type="Embed" ProgID="Equation.DSMT4" ShapeID="_x0000_i1091" DrawAspect="Content" ObjectID="_1635602086" r:id="rId133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  <w:r w:rsidRPr="00413349">
        <w:rPr>
          <w:rFonts w:ascii="Times New Roman" w:hAnsi="Times New Roman" w:cs="Times New Roman"/>
          <w:sz w:val="24"/>
          <w:szCs w:val="24"/>
        </w:rPr>
        <w:br/>
        <w:t>We also have</w:t>
      </w: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8"/>
          <w:sz w:val="24"/>
          <w:szCs w:val="24"/>
        </w:rPr>
        <w:object w:dxaOrig="2439" w:dyaOrig="680">
          <v:shape id="_x0000_i1092" type="#_x0000_t75" style="width:122.25pt;height:33.75pt" o:ole="">
            <v:imagedata r:id="rId134" o:title=""/>
          </v:shape>
          <o:OLEObject Type="Embed" ProgID="Equation.DSMT4" ShapeID="_x0000_i1092" DrawAspect="Content" ObjectID="_1635602087" r:id="rId135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</w:p>
    <w:p w:rsidR="00413349" w:rsidRPr="00413349" w:rsidRDefault="00413349" w:rsidP="0041334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349">
        <w:rPr>
          <w:rFonts w:ascii="Times New Roman" w:hAnsi="Times New Roman" w:cs="Times New Roman"/>
          <w:sz w:val="24"/>
          <w:szCs w:val="24"/>
        </w:rPr>
        <w:t xml:space="preserve"> we have</w:t>
      </w:r>
    </w:p>
    <w:p w:rsid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8"/>
          <w:sz w:val="24"/>
          <w:szCs w:val="24"/>
        </w:rPr>
        <w:object w:dxaOrig="1760" w:dyaOrig="680">
          <v:shape id="_x0000_i1093" type="#_x0000_t75" style="width:87.75pt;height:33.75pt" o:ole="">
            <v:imagedata r:id="rId136" o:title=""/>
          </v:shape>
          <o:OLEObject Type="Embed" ProgID="Equation.DSMT4" ShapeID="_x0000_i1093" DrawAspect="Content" ObjectID="_1635602088" r:id="rId137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13349" w:rsidRPr="00413349" w:rsidRDefault="00413349" w:rsidP="0041334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sz w:val="24"/>
          <w:szCs w:val="24"/>
        </w:rPr>
        <w:t xml:space="preserve">Along the centerline </w:t>
      </w:r>
      <w:r w:rsidRPr="0041334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94" type="#_x0000_t75" style="width:27pt;height:14.25pt" o:ole="">
            <v:imagedata r:id="rId138" o:title=""/>
          </v:shape>
          <o:OLEObject Type="Embed" ProgID="Equation.DSMT4" ShapeID="_x0000_i1094" DrawAspect="Content" ObjectID="_1635602089" r:id="rId13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413349">
        <w:rPr>
          <w:rFonts w:ascii="Times New Roman" w:hAnsi="Times New Roman" w:cs="Times New Roman"/>
          <w:sz w:val="24"/>
          <w:szCs w:val="24"/>
        </w:rPr>
        <w:t xml:space="preserve"> we are on the centerline </w:t>
      </w:r>
      <w:r w:rsidRPr="00413349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95" type="#_x0000_t75" style="width:27.75pt;height:15.75pt" o:ole="">
            <v:imagedata r:id="rId140" o:title=""/>
          </v:shape>
          <o:OLEObject Type="Embed" ProgID="Equation.DSMT4" ShapeID="_x0000_i1095" DrawAspect="Content" ObjectID="_1635602090" r:id="rId141"/>
        </w:object>
      </w:r>
      <w:r w:rsidRPr="00413349">
        <w:rPr>
          <w:rFonts w:ascii="Times New Roman" w:hAnsi="Times New Roman" w:cs="Times New Roman"/>
          <w:sz w:val="24"/>
          <w:szCs w:val="24"/>
        </w:rPr>
        <w:t>. Hence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349">
        <w:rPr>
          <w:rFonts w:ascii="Times New Roman" w:hAnsi="Times New Roman" w:cs="Times New Roman"/>
          <w:sz w:val="24"/>
          <w:szCs w:val="24"/>
        </w:rPr>
        <w:t xml:space="preserve"> we have</w:t>
      </w: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28"/>
          <w:sz w:val="24"/>
          <w:szCs w:val="24"/>
        </w:rPr>
        <w:object w:dxaOrig="2240" w:dyaOrig="680">
          <v:shape id="_x0000_i1096" type="#_x0000_t75" style="width:111.75pt;height:33.75pt" o:ole="" filled="t" fillcolor="#ff6">
            <v:imagedata r:id="rId142" o:title=""/>
          </v:shape>
          <o:OLEObject Type="Embed" ProgID="Equation.DSMT4" ShapeID="_x0000_i1096" DrawAspect="Content" ObjectID="_1635602091" r:id="rId14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349" w:rsidRPr="00413349" w:rsidRDefault="00413349" w:rsidP="00413349">
      <w:pPr>
        <w:ind w:firstLine="0"/>
        <w:rPr>
          <w:szCs w:val="24"/>
        </w:rPr>
      </w:pPr>
      <w:r w:rsidRPr="00413349">
        <w:rPr>
          <w:szCs w:val="24"/>
        </w:rPr>
        <w:t>where</w:t>
      </w:r>
    </w:p>
    <w:p w:rsidR="00D41A84" w:rsidRPr="00413349" w:rsidRDefault="00D41A84" w:rsidP="00413349">
      <w:pPr>
        <w:rPr>
          <w:szCs w:val="24"/>
        </w:rPr>
      </w:pPr>
    </w:p>
    <w:p w:rsidR="00413349" w:rsidRPr="00413349" w:rsidRDefault="00413349" w:rsidP="00413349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13349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97" type="#_x0000_t75" style="width:48.75pt;height:15.75pt" o:ole="" filled="t" fillcolor="#ff6">
            <v:imagedata r:id="rId144" o:title=""/>
          </v:shape>
          <o:OLEObject Type="Embed" ProgID="Equation.DSMT4" ShapeID="_x0000_i1097" DrawAspect="Content" ObjectID="_1635602092" r:id="rId145"/>
        </w:object>
      </w:r>
      <w:r w:rsidRPr="00413349">
        <w:rPr>
          <w:rFonts w:ascii="Times New Roman" w:hAnsi="Times New Roman" w:cs="Times New Roman"/>
          <w:sz w:val="24"/>
          <w:szCs w:val="24"/>
        </w:rPr>
        <w:t>.</w:t>
      </w:r>
    </w:p>
    <w:p w:rsidR="00413349" w:rsidRPr="003504AD" w:rsidRDefault="00413349" w:rsidP="00413349">
      <w:pPr>
        <w:rPr>
          <w:rFonts w:ascii="Arial" w:hAnsi="Arial" w:cs="Arial"/>
          <w:bCs/>
          <w:sz w:val="28"/>
          <w:szCs w:val="28"/>
        </w:rPr>
      </w:pPr>
    </w:p>
    <w:sectPr w:rsidR="00413349" w:rsidRPr="003504AD" w:rsidSect="001F1460">
      <w:footerReference w:type="even" r:id="rId146"/>
      <w:footerReference w:type="default" r:id="rId14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F1" w:rsidRDefault="00471EF1">
      <w:r>
        <w:separator/>
      </w:r>
    </w:p>
  </w:endnote>
  <w:endnote w:type="continuationSeparator" w:id="0">
    <w:p w:rsidR="00471EF1" w:rsidRDefault="004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416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416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820">
      <w:rPr>
        <w:rStyle w:val="PageNumber"/>
        <w:noProof/>
      </w:rPr>
      <w:t>8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F1" w:rsidRDefault="00471EF1">
      <w:r>
        <w:separator/>
      </w:r>
    </w:p>
  </w:footnote>
  <w:footnote w:type="continuationSeparator" w:id="0">
    <w:p w:rsidR="00471EF1" w:rsidRDefault="0047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A1C"/>
    <w:rsid w:val="0001005A"/>
    <w:rsid w:val="00013276"/>
    <w:rsid w:val="00015378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34DB"/>
    <w:rsid w:val="00046930"/>
    <w:rsid w:val="00046DD6"/>
    <w:rsid w:val="000515AE"/>
    <w:rsid w:val="00053B12"/>
    <w:rsid w:val="0006202A"/>
    <w:rsid w:val="00062756"/>
    <w:rsid w:val="0006465E"/>
    <w:rsid w:val="00066575"/>
    <w:rsid w:val="00066D27"/>
    <w:rsid w:val="000673FF"/>
    <w:rsid w:val="00071138"/>
    <w:rsid w:val="00080D36"/>
    <w:rsid w:val="000845B2"/>
    <w:rsid w:val="000A10ED"/>
    <w:rsid w:val="000A2FD8"/>
    <w:rsid w:val="000A6C82"/>
    <w:rsid w:val="000B0EA6"/>
    <w:rsid w:val="000B3EEE"/>
    <w:rsid w:val="000B41B6"/>
    <w:rsid w:val="000B6F85"/>
    <w:rsid w:val="000C09C4"/>
    <w:rsid w:val="000C4D61"/>
    <w:rsid w:val="000C6E26"/>
    <w:rsid w:val="000D1787"/>
    <w:rsid w:val="000D1EF6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450"/>
    <w:rsid w:val="000F573F"/>
    <w:rsid w:val="00100376"/>
    <w:rsid w:val="0010647F"/>
    <w:rsid w:val="00106FCA"/>
    <w:rsid w:val="00110047"/>
    <w:rsid w:val="00111BD1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4246"/>
    <w:rsid w:val="00155A20"/>
    <w:rsid w:val="00156373"/>
    <w:rsid w:val="00163532"/>
    <w:rsid w:val="00163E08"/>
    <w:rsid w:val="0016581E"/>
    <w:rsid w:val="00167F8C"/>
    <w:rsid w:val="0017570A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30CB"/>
    <w:rsid w:val="00245411"/>
    <w:rsid w:val="00246929"/>
    <w:rsid w:val="00250615"/>
    <w:rsid w:val="00255586"/>
    <w:rsid w:val="00256B37"/>
    <w:rsid w:val="002721EB"/>
    <w:rsid w:val="00273E7D"/>
    <w:rsid w:val="00276BDE"/>
    <w:rsid w:val="00276D35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6408"/>
    <w:rsid w:val="002C6D64"/>
    <w:rsid w:val="002D02CF"/>
    <w:rsid w:val="002D26BD"/>
    <w:rsid w:val="002D2A6E"/>
    <w:rsid w:val="002D39A4"/>
    <w:rsid w:val="002D418F"/>
    <w:rsid w:val="002D5C23"/>
    <w:rsid w:val="002E1393"/>
    <w:rsid w:val="002E22E6"/>
    <w:rsid w:val="002E4C25"/>
    <w:rsid w:val="002E58B0"/>
    <w:rsid w:val="002E6FBB"/>
    <w:rsid w:val="00301FFE"/>
    <w:rsid w:val="00304710"/>
    <w:rsid w:val="003061DF"/>
    <w:rsid w:val="003145C0"/>
    <w:rsid w:val="00316C1C"/>
    <w:rsid w:val="00317069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6A7F"/>
    <w:rsid w:val="00347AC8"/>
    <w:rsid w:val="003504AD"/>
    <w:rsid w:val="00360DBC"/>
    <w:rsid w:val="003632C8"/>
    <w:rsid w:val="00367399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6FBF"/>
    <w:rsid w:val="0038701C"/>
    <w:rsid w:val="00396AD1"/>
    <w:rsid w:val="00397833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15BF"/>
    <w:rsid w:val="00413349"/>
    <w:rsid w:val="00414810"/>
    <w:rsid w:val="00416D0B"/>
    <w:rsid w:val="004215C3"/>
    <w:rsid w:val="00421F6D"/>
    <w:rsid w:val="00423137"/>
    <w:rsid w:val="00427A32"/>
    <w:rsid w:val="004307C1"/>
    <w:rsid w:val="004372A7"/>
    <w:rsid w:val="00441921"/>
    <w:rsid w:val="00444C8F"/>
    <w:rsid w:val="00445609"/>
    <w:rsid w:val="0045311E"/>
    <w:rsid w:val="00454C2C"/>
    <w:rsid w:val="00454FEC"/>
    <w:rsid w:val="0045684E"/>
    <w:rsid w:val="00456ED5"/>
    <w:rsid w:val="00457AC8"/>
    <w:rsid w:val="0046732B"/>
    <w:rsid w:val="00467B86"/>
    <w:rsid w:val="004700D7"/>
    <w:rsid w:val="00471EF1"/>
    <w:rsid w:val="00475BDF"/>
    <w:rsid w:val="00485121"/>
    <w:rsid w:val="004854D7"/>
    <w:rsid w:val="00495907"/>
    <w:rsid w:val="004975E8"/>
    <w:rsid w:val="004A51C8"/>
    <w:rsid w:val="004A7BE3"/>
    <w:rsid w:val="004A7C5A"/>
    <w:rsid w:val="004A7E11"/>
    <w:rsid w:val="004B123A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A15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3721"/>
    <w:rsid w:val="005352D6"/>
    <w:rsid w:val="005375A7"/>
    <w:rsid w:val="00545ADC"/>
    <w:rsid w:val="0055176B"/>
    <w:rsid w:val="00552269"/>
    <w:rsid w:val="0055312B"/>
    <w:rsid w:val="0056301B"/>
    <w:rsid w:val="00563CDA"/>
    <w:rsid w:val="00564B20"/>
    <w:rsid w:val="00566E09"/>
    <w:rsid w:val="00567582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46AFB"/>
    <w:rsid w:val="00646E63"/>
    <w:rsid w:val="006526A9"/>
    <w:rsid w:val="006563E3"/>
    <w:rsid w:val="0065748F"/>
    <w:rsid w:val="006653B0"/>
    <w:rsid w:val="00667B30"/>
    <w:rsid w:val="00670C58"/>
    <w:rsid w:val="006720DA"/>
    <w:rsid w:val="006808C1"/>
    <w:rsid w:val="00682F1D"/>
    <w:rsid w:val="00690FFD"/>
    <w:rsid w:val="006916EA"/>
    <w:rsid w:val="006931AB"/>
    <w:rsid w:val="006934F3"/>
    <w:rsid w:val="006940EC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14AB"/>
    <w:rsid w:val="006E269B"/>
    <w:rsid w:val="006E3445"/>
    <w:rsid w:val="006E4A87"/>
    <w:rsid w:val="006F0164"/>
    <w:rsid w:val="006F59B9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6E73"/>
    <w:rsid w:val="0089730B"/>
    <w:rsid w:val="008A4C3E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8F7FF3"/>
    <w:rsid w:val="00902852"/>
    <w:rsid w:val="00902CFF"/>
    <w:rsid w:val="009101B7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85B1B"/>
    <w:rsid w:val="00992D0A"/>
    <w:rsid w:val="00993BAA"/>
    <w:rsid w:val="00993F2E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E2AD5"/>
    <w:rsid w:val="009F4CE0"/>
    <w:rsid w:val="00A04FCB"/>
    <w:rsid w:val="00A076D7"/>
    <w:rsid w:val="00A10F10"/>
    <w:rsid w:val="00A111D3"/>
    <w:rsid w:val="00A17631"/>
    <w:rsid w:val="00A26882"/>
    <w:rsid w:val="00A277B3"/>
    <w:rsid w:val="00A309B6"/>
    <w:rsid w:val="00A41457"/>
    <w:rsid w:val="00A43919"/>
    <w:rsid w:val="00A45651"/>
    <w:rsid w:val="00A50629"/>
    <w:rsid w:val="00A50E8D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83C3B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0804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362F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6333"/>
    <w:rsid w:val="00B76E71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2C6E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4B0A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96FE9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1A92"/>
    <w:rsid w:val="00D01CBA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C589F"/>
    <w:rsid w:val="00DD1BB1"/>
    <w:rsid w:val="00DD616A"/>
    <w:rsid w:val="00DE3B6F"/>
    <w:rsid w:val="00DE3DEC"/>
    <w:rsid w:val="00DE7CD5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3B1"/>
    <w:rsid w:val="00E60672"/>
    <w:rsid w:val="00E65D0C"/>
    <w:rsid w:val="00E671B0"/>
    <w:rsid w:val="00E70AD3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2820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D7900"/>
    <w:rsid w:val="00EE483D"/>
    <w:rsid w:val="00EE64F0"/>
    <w:rsid w:val="00EE6629"/>
    <w:rsid w:val="00EE737F"/>
    <w:rsid w:val="00EE78AD"/>
    <w:rsid w:val="00EF0C3E"/>
    <w:rsid w:val="00EF1128"/>
    <w:rsid w:val="00EF1970"/>
    <w:rsid w:val="00EF30DF"/>
    <w:rsid w:val="00F04F53"/>
    <w:rsid w:val="00F055DD"/>
    <w:rsid w:val="00F0797E"/>
    <w:rsid w:val="00F079AC"/>
    <w:rsid w:val="00F11A05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4B59"/>
    <w:rsid w:val="00FC04DC"/>
    <w:rsid w:val="00FC0EA1"/>
    <w:rsid w:val="00FC2B5D"/>
    <w:rsid w:val="00FC60A0"/>
    <w:rsid w:val="00FC65AD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0,blue,#00c"/>
    </o:shapedefaults>
    <o:shapelayout v:ext="edit">
      <o:idmap v:ext="edit" data="1"/>
    </o:shapelayout>
  </w:shapeDefaults>
  <w:decimalSymbol w:val="."/>
  <w:listSeparator w:val=","/>
  <w14:docId w14:val="11C77C88"/>
  <w15:docId w15:val="{3ED3F03A-980D-4B27-B65B-25E3F783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3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0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6.wmf"/><Relationship Id="rId14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3.emf"/><Relationship Id="rId142" Type="http://schemas.openxmlformats.org/officeDocument/2006/relationships/image" Target="media/image64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7.bin"/><Relationship Id="rId16" Type="http://schemas.openxmlformats.org/officeDocument/2006/relationships/image" Target="media/image5.wmf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9EBF10D-1B55-4CDF-A21A-69717C4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1589</TotalTime>
  <Pages>11</Pages>
  <Words>966</Words>
  <Characters>4031</Characters>
  <Application>Microsoft Office Word</Application>
  <DocSecurity>0</DocSecurity>
  <Lines>503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405</cp:revision>
  <cp:lastPrinted>2014-03-19T20:37:00Z</cp:lastPrinted>
  <dcterms:created xsi:type="dcterms:W3CDTF">2012-10-02T17:56:00Z</dcterms:created>
  <dcterms:modified xsi:type="dcterms:W3CDTF">2019-11-18T22:28:00Z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