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</w:t>
      </w:r>
      <w:r w:rsidR="0088163F" w:rsidRPr="0088163F">
        <w:rPr>
          <w:color w:val="FF0000"/>
        </w:rPr>
        <w:t>SOLUTION</w:t>
      </w:r>
      <w:r>
        <w:t>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07543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F62E9F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Dec. </w:t>
      </w:r>
      <w:r w:rsidR="00415DC3">
        <w:rPr>
          <w:rFonts w:cs="Arial"/>
          <w:color w:val="000000"/>
          <w:sz w:val="28"/>
        </w:rPr>
        <w:t>13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</w:t>
      </w:r>
      <w:r w:rsidR="00415DC3">
        <w:rPr>
          <w:rFonts w:cs="Arial"/>
          <w:color w:val="000000"/>
          <w:sz w:val="28"/>
        </w:rPr>
        <w:t>1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not used to communicate in any way with anyone other than the instructor.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Pr="00824873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:rsidR="00C44B0A" w:rsidRDefault="00634DF7" w:rsidP="00676F7F">
      <w:pPr>
        <w:ind w:left="270" w:hanging="270"/>
        <w:rPr>
          <w:bCs/>
          <w:szCs w:val="24"/>
        </w:rPr>
      </w:pPr>
      <w:r>
        <w:rPr>
          <w:bCs/>
          <w:szCs w:val="24"/>
        </w:rPr>
        <w:t xml:space="preserve">a) </w:t>
      </w:r>
      <w:r w:rsidR="00F62E9F">
        <w:rPr>
          <w:bCs/>
          <w:szCs w:val="24"/>
        </w:rPr>
        <w:t xml:space="preserve">Find the first </w:t>
      </w:r>
      <w:r w:rsidR="00F62E9F" w:rsidRPr="009F1D91">
        <w:rPr>
          <w:bCs/>
          <w:szCs w:val="24"/>
        </w:rPr>
        <w:t>two</w:t>
      </w:r>
      <w:r w:rsidR="00F62E9F">
        <w:rPr>
          <w:bCs/>
          <w:szCs w:val="24"/>
        </w:rPr>
        <w:t xml:space="preserve"> </w:t>
      </w:r>
      <w:r w:rsidR="009F1D91" w:rsidRPr="00F55FE7">
        <w:rPr>
          <w:bCs/>
          <w:szCs w:val="24"/>
        </w:rPr>
        <w:t>nonzero</w:t>
      </w:r>
      <w:r w:rsidR="009F1D91">
        <w:rPr>
          <w:bCs/>
          <w:szCs w:val="24"/>
        </w:rPr>
        <w:t xml:space="preserve"> </w:t>
      </w:r>
      <w:r w:rsidR="00F62E9F">
        <w:rPr>
          <w:bCs/>
          <w:szCs w:val="24"/>
        </w:rPr>
        <w:t>terms of the asymptotic series for the following integral</w:t>
      </w:r>
      <w:r w:rsidR="00676F7F">
        <w:rPr>
          <w:bCs/>
          <w:szCs w:val="24"/>
        </w:rPr>
        <w:t xml:space="preserve"> as </w:t>
      </w:r>
      <w:r w:rsidR="00676F7F">
        <w:rPr>
          <w:bCs/>
          <w:szCs w:val="24"/>
        </w:rPr>
        <w:sym w:font="Symbol" w:char="F057"/>
      </w:r>
      <w:r w:rsidR="00676F7F">
        <w:rPr>
          <w:bCs/>
          <w:szCs w:val="24"/>
        </w:rPr>
        <w:t xml:space="preserve"> gets large</w:t>
      </w:r>
      <w:r w:rsidR="00F62E9F">
        <w:rPr>
          <w:bCs/>
          <w:szCs w:val="24"/>
        </w:rPr>
        <w:t xml:space="preserve">: </w:t>
      </w:r>
    </w:p>
    <w:p w:rsidR="00634DF7" w:rsidRDefault="00634DF7" w:rsidP="00634DF7">
      <w:pPr>
        <w:ind w:firstLine="0"/>
      </w:pPr>
    </w:p>
    <w:p w:rsidR="003231DC" w:rsidRDefault="00A72F57" w:rsidP="003231DC">
      <w:r w:rsidRPr="00634DF7">
        <w:rPr>
          <w:position w:val="-32"/>
        </w:rPr>
        <w:object w:dxaOrig="25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37.8pt" o:ole="">
            <v:imagedata r:id="rId8" o:title=""/>
          </v:shape>
          <o:OLEObject Type="Embed" ProgID="Equation.DSMT4" ShapeID="_x0000_i1025" DrawAspect="Content" ObjectID="_1701532801" r:id="rId9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A61929" w:rsidRDefault="00634DF7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>b</w:t>
      </w:r>
      <w:r w:rsidR="00A61929">
        <w:rPr>
          <w:bCs/>
          <w:szCs w:val="24"/>
        </w:rPr>
        <w:t xml:space="preserve">) </w:t>
      </w:r>
      <w:r>
        <w:rPr>
          <w:bCs/>
          <w:szCs w:val="24"/>
        </w:rPr>
        <w:t xml:space="preserve">Assume we keep only the first term of the asymptotic series. </w:t>
      </w:r>
      <w:r w:rsidR="0050601B">
        <w:rPr>
          <w:bCs/>
          <w:szCs w:val="24"/>
        </w:rPr>
        <w:t>Give</w:t>
      </w:r>
      <w:r>
        <w:rPr>
          <w:bCs/>
          <w:szCs w:val="24"/>
        </w:rPr>
        <w:t xml:space="preserve"> a formula that asymptotically predicts what the error is in using this leading term to estimate the integral, as </w:t>
      </w:r>
      <w:r>
        <w:rPr>
          <w:bCs/>
          <w:szCs w:val="24"/>
        </w:rPr>
        <w:sym w:font="Symbol" w:char="F057"/>
      </w:r>
      <w:r>
        <w:rPr>
          <w:bCs/>
          <w:szCs w:val="24"/>
        </w:rPr>
        <w:t xml:space="preserve"> gets large. </w:t>
      </w:r>
    </w:p>
    <w:p w:rsidR="00772DE8" w:rsidRDefault="00772DE8" w:rsidP="00634DF7">
      <w:pPr>
        <w:ind w:firstLine="0"/>
        <w:jc w:val="both"/>
        <w:rPr>
          <w:bCs/>
          <w:szCs w:val="24"/>
        </w:rPr>
      </w:pPr>
    </w:p>
    <w:p w:rsidR="00864C80" w:rsidRDefault="00864C80" w:rsidP="00772DE8">
      <w:pPr>
        <w:ind w:left="270" w:hanging="270"/>
        <w:jc w:val="both"/>
        <w:rPr>
          <w:bCs/>
          <w:szCs w:val="24"/>
        </w:rPr>
      </w:pP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A61929" w:rsidRPr="0088163F" w:rsidRDefault="0088163F" w:rsidP="00A61929">
      <w:pPr>
        <w:ind w:firstLine="0"/>
        <w:jc w:val="both"/>
        <w:rPr>
          <w:b/>
          <w:color w:val="FF0000"/>
          <w:szCs w:val="24"/>
        </w:rPr>
      </w:pPr>
      <w:r w:rsidRPr="0088163F">
        <w:rPr>
          <w:b/>
          <w:color w:val="FF0000"/>
          <w:szCs w:val="24"/>
        </w:rPr>
        <w:t xml:space="preserve">Solution </w:t>
      </w:r>
    </w:p>
    <w:p w:rsidR="00A61929" w:rsidRDefault="00A61929" w:rsidP="00A61929"/>
    <w:p w:rsidR="005832EA" w:rsidRPr="005832EA" w:rsidRDefault="005832EA">
      <w:pPr>
        <w:ind w:firstLine="0"/>
        <w:rPr>
          <w:b/>
        </w:rPr>
      </w:pPr>
      <w:r w:rsidRPr="005832EA">
        <w:rPr>
          <w:b/>
        </w:rPr>
        <w:t>Part (a)</w:t>
      </w:r>
    </w:p>
    <w:p w:rsidR="005832EA" w:rsidRDefault="005832EA">
      <w:pPr>
        <w:ind w:firstLine="0"/>
      </w:pPr>
    </w:p>
    <w:p w:rsidR="0088163F" w:rsidRDefault="0088163F">
      <w:pPr>
        <w:ind w:firstLine="0"/>
      </w:pPr>
      <w:r>
        <w:t>In order to use Watson’s Lemma, use the substitution</w:t>
      </w:r>
    </w:p>
    <w:p w:rsidR="0088163F" w:rsidRDefault="0088163F">
      <w:pPr>
        <w:ind w:firstLine="0"/>
      </w:pPr>
    </w:p>
    <w:p w:rsidR="0088163F" w:rsidRDefault="0088163F">
      <w:pPr>
        <w:ind w:firstLine="0"/>
      </w:pPr>
      <w:r>
        <w:t xml:space="preserve"> </w:t>
      </w:r>
      <w:r w:rsidRPr="0088163F">
        <w:rPr>
          <w:position w:val="-6"/>
        </w:rPr>
        <w:object w:dxaOrig="900" w:dyaOrig="220">
          <v:shape id="_x0000_i1039" type="#_x0000_t75" style="width:45pt;height:10.8pt" o:ole="">
            <v:imagedata r:id="rId10" o:title=""/>
          </v:shape>
          <o:OLEObject Type="Embed" ProgID="Equation.DSMT4" ShapeID="_x0000_i1039" DrawAspect="Content" ObjectID="_1701532802" r:id="rId11"/>
        </w:object>
      </w:r>
    </w:p>
    <w:p w:rsidR="0088163F" w:rsidRDefault="0088163F">
      <w:pPr>
        <w:ind w:firstLine="0"/>
      </w:pPr>
    </w:p>
    <w:p w:rsidR="0088163F" w:rsidRDefault="0088163F">
      <w:pPr>
        <w:ind w:firstLine="0"/>
      </w:pPr>
      <w:r w:rsidRPr="0088163F">
        <w:rPr>
          <w:position w:val="-10"/>
        </w:rPr>
        <w:object w:dxaOrig="1400" w:dyaOrig="320">
          <v:shape id="_x0000_i1042" type="#_x0000_t75" style="width:70.2pt;height:16.2pt" o:ole="">
            <v:imagedata r:id="rId12" o:title=""/>
          </v:shape>
          <o:OLEObject Type="Embed" ProgID="Equation.DSMT4" ShapeID="_x0000_i1042" DrawAspect="Content" ObjectID="_1701532803" r:id="rId13"/>
        </w:object>
      </w:r>
      <w:r>
        <w:t>.</w:t>
      </w:r>
    </w:p>
    <w:p w:rsidR="0088163F" w:rsidRDefault="0088163F">
      <w:pPr>
        <w:ind w:firstLine="0"/>
      </w:pPr>
    </w:p>
    <w:p w:rsidR="0088163F" w:rsidRDefault="0088163F">
      <w:pPr>
        <w:ind w:firstLine="0"/>
      </w:pPr>
      <w:r>
        <w:t xml:space="preserve">Also use </w:t>
      </w:r>
    </w:p>
    <w:p w:rsidR="0088163F" w:rsidRDefault="0088163F">
      <w:pPr>
        <w:ind w:firstLine="0"/>
      </w:pPr>
    </w:p>
    <w:p w:rsidR="0088163F" w:rsidRDefault="0088163F">
      <w:pPr>
        <w:ind w:firstLine="0"/>
      </w:pPr>
      <w:r w:rsidRPr="0088163F">
        <w:rPr>
          <w:position w:val="-8"/>
        </w:rPr>
        <w:object w:dxaOrig="2740" w:dyaOrig="400">
          <v:shape id="_x0000_i1041" type="#_x0000_t75" style="width:136.8pt;height:19.8pt" o:ole="">
            <v:imagedata r:id="rId14" o:title=""/>
          </v:shape>
          <o:OLEObject Type="Embed" ProgID="Equation.DSMT4" ShapeID="_x0000_i1041" DrawAspect="Content" ObjectID="_1701532804" r:id="rId15"/>
        </w:object>
      </w:r>
      <w:r>
        <w:t>.</w:t>
      </w:r>
    </w:p>
    <w:p w:rsidR="0088163F" w:rsidRDefault="0088163F">
      <w:pPr>
        <w:ind w:firstLine="0"/>
      </w:pPr>
    </w:p>
    <w:p w:rsidR="0088163F" w:rsidRDefault="0088163F">
      <w:pPr>
        <w:ind w:firstLine="0"/>
      </w:pPr>
      <w:r>
        <w:t xml:space="preserve">This gives us </w:t>
      </w:r>
    </w:p>
    <w:p w:rsidR="0088163F" w:rsidRDefault="0088163F">
      <w:pPr>
        <w:ind w:firstLine="0"/>
      </w:pPr>
    </w:p>
    <w:p w:rsidR="0088163F" w:rsidRDefault="0088163F">
      <w:pPr>
        <w:ind w:firstLine="0"/>
      </w:pPr>
      <w:r w:rsidRPr="00634DF7">
        <w:rPr>
          <w:position w:val="-32"/>
        </w:rPr>
        <w:object w:dxaOrig="2680" w:dyaOrig="760">
          <v:shape id="_x0000_i1040" type="#_x0000_t75" style="width:132.6pt;height:37.8pt" o:ole="">
            <v:imagedata r:id="rId16" o:title=""/>
          </v:shape>
          <o:OLEObject Type="Embed" ProgID="Equation.DSMT4" ShapeID="_x0000_i1040" DrawAspect="Content" ObjectID="_1701532805" r:id="rId17"/>
        </w:object>
      </w:r>
      <w:r>
        <w:t>.</w:t>
      </w:r>
    </w:p>
    <w:p w:rsidR="0088163F" w:rsidRDefault="0088163F">
      <w:pPr>
        <w:ind w:firstLine="0"/>
      </w:pPr>
    </w:p>
    <w:p w:rsidR="0088163F" w:rsidRDefault="0088163F">
      <w:pPr>
        <w:ind w:firstLine="0"/>
      </w:pPr>
      <w:r>
        <w:t>Note that we can extend the upper limit</w:t>
      </w:r>
      <w:r w:rsidR="00EF2158">
        <w:t xml:space="preserve"> without affecting the asymptotic expansion, so that</w:t>
      </w:r>
      <w:r>
        <w:t xml:space="preserve"> </w:t>
      </w:r>
    </w:p>
    <w:p w:rsidR="0088163F" w:rsidRDefault="0088163F">
      <w:pPr>
        <w:ind w:firstLine="0"/>
      </w:pPr>
    </w:p>
    <w:p w:rsidR="0088163F" w:rsidRDefault="0088163F">
      <w:pPr>
        <w:ind w:firstLine="0"/>
      </w:pPr>
      <w:r w:rsidRPr="00634DF7">
        <w:rPr>
          <w:position w:val="-32"/>
        </w:rPr>
        <w:object w:dxaOrig="2580" w:dyaOrig="760">
          <v:shape id="_x0000_i1044" type="#_x0000_t75" style="width:127.8pt;height:37.8pt" o:ole="">
            <v:imagedata r:id="rId18" o:title=""/>
          </v:shape>
          <o:OLEObject Type="Embed" ProgID="Equation.DSMT4" ShapeID="_x0000_i1044" DrawAspect="Content" ObjectID="_1701532806" r:id="rId19"/>
        </w:object>
      </w:r>
    </w:p>
    <w:p w:rsidR="0088163F" w:rsidRDefault="0088163F">
      <w:pPr>
        <w:ind w:firstLine="0"/>
      </w:pPr>
    </w:p>
    <w:p w:rsidR="0088163F" w:rsidRDefault="0088163F">
      <w:pPr>
        <w:ind w:firstLine="0"/>
      </w:pPr>
      <w:r>
        <w:t>We have, using a Taylor series,</w:t>
      </w:r>
    </w:p>
    <w:p w:rsidR="0088163F" w:rsidRDefault="0088163F">
      <w:pPr>
        <w:ind w:firstLine="0"/>
      </w:pPr>
    </w:p>
    <w:p w:rsidR="0088163F" w:rsidRDefault="0088163F">
      <w:pPr>
        <w:ind w:firstLine="0"/>
      </w:pPr>
      <w:r w:rsidRPr="0088163F">
        <w:rPr>
          <w:position w:val="-24"/>
        </w:rPr>
        <w:object w:dxaOrig="3620" w:dyaOrig="620">
          <v:shape id="_x0000_i1043" type="#_x0000_t75" style="width:179.4pt;height:30.6pt" o:ole="">
            <v:imagedata r:id="rId20" o:title=""/>
          </v:shape>
          <o:OLEObject Type="Embed" ProgID="Equation.DSMT4" ShapeID="_x0000_i1043" DrawAspect="Content" ObjectID="_1701532807" r:id="rId21"/>
        </w:object>
      </w:r>
      <w:r>
        <w:t>.</w:t>
      </w:r>
    </w:p>
    <w:p w:rsidR="0088163F" w:rsidRDefault="0088163F">
      <w:pPr>
        <w:ind w:firstLine="0"/>
      </w:pPr>
    </w:p>
    <w:p w:rsidR="0088163F" w:rsidRDefault="0088163F">
      <w:pPr>
        <w:ind w:firstLine="0"/>
      </w:pPr>
      <w:r>
        <w:lastRenderedPageBreak/>
        <w:t>Hence, from Watson’s Lemma, we have</w:t>
      </w:r>
    </w:p>
    <w:p w:rsidR="0088163F" w:rsidRDefault="0088163F">
      <w:pPr>
        <w:ind w:firstLine="0"/>
      </w:pPr>
    </w:p>
    <w:p w:rsidR="00C45735" w:rsidRDefault="00976960">
      <w:pPr>
        <w:ind w:firstLine="0"/>
      </w:pPr>
      <w:r w:rsidRPr="00976960">
        <w:rPr>
          <w:position w:val="-24"/>
        </w:rPr>
        <w:object w:dxaOrig="2240" w:dyaOrig="660">
          <v:shape id="_x0000_i1045" type="#_x0000_t75" style="width:111pt;height:33pt" o:ole="" filled="t" fillcolor="#ff9">
            <v:imagedata r:id="rId22" o:title=""/>
          </v:shape>
          <o:OLEObject Type="Embed" ProgID="Equation.DSMT4" ShapeID="_x0000_i1045" DrawAspect="Content" ObjectID="_1701532808" r:id="rId23"/>
        </w:object>
      </w:r>
      <w:r w:rsidR="00C45735">
        <w:t>.</w:t>
      </w:r>
    </w:p>
    <w:p w:rsidR="00C45735" w:rsidRDefault="00C45735">
      <w:pPr>
        <w:ind w:firstLine="0"/>
      </w:pPr>
    </w:p>
    <w:p w:rsidR="005832EA" w:rsidRDefault="005832EA" w:rsidP="005832EA">
      <w:pPr>
        <w:ind w:firstLine="0"/>
        <w:rPr>
          <w:b/>
        </w:rPr>
      </w:pPr>
    </w:p>
    <w:p w:rsidR="005832EA" w:rsidRPr="005832EA" w:rsidRDefault="005832EA" w:rsidP="005832EA">
      <w:pPr>
        <w:ind w:firstLine="0"/>
        <w:rPr>
          <w:b/>
        </w:rPr>
      </w:pPr>
      <w:r w:rsidRPr="005832EA">
        <w:rPr>
          <w:b/>
        </w:rPr>
        <w:t>Part (</w:t>
      </w:r>
      <w:r>
        <w:rPr>
          <w:b/>
        </w:rPr>
        <w:t>b</w:t>
      </w:r>
      <w:r w:rsidRPr="005832EA">
        <w:rPr>
          <w:b/>
        </w:rPr>
        <w:t>)</w:t>
      </w:r>
    </w:p>
    <w:p w:rsidR="005832EA" w:rsidRDefault="005832EA">
      <w:pPr>
        <w:ind w:firstLine="0"/>
      </w:pPr>
    </w:p>
    <w:p w:rsidR="005832EA" w:rsidRDefault="005832EA">
      <w:pPr>
        <w:ind w:firstLine="0"/>
      </w:pPr>
      <w:r>
        <w:t>If we keep only the first (leading) term, of the asymptotic series, the error estimate is then given by the second term. Hence, we have</w:t>
      </w:r>
    </w:p>
    <w:p w:rsidR="005832EA" w:rsidRDefault="005832EA">
      <w:pPr>
        <w:ind w:firstLine="0"/>
      </w:pPr>
    </w:p>
    <w:p w:rsidR="005832EA" w:rsidRDefault="005832EA">
      <w:pPr>
        <w:ind w:firstLine="0"/>
      </w:pPr>
      <w:r w:rsidRPr="00976960">
        <w:rPr>
          <w:position w:val="-24"/>
        </w:rPr>
        <w:object w:dxaOrig="1939" w:dyaOrig="660">
          <v:shape id="_x0000_i1046" type="#_x0000_t75" style="width:96pt;height:33pt" o:ole="" filled="t" fillcolor="#ff9">
            <v:imagedata r:id="rId24" o:title=""/>
          </v:shape>
          <o:OLEObject Type="Embed" ProgID="Equation.DSMT4" ShapeID="_x0000_i1046" DrawAspect="Content" ObjectID="_1701532809" r:id="rId25"/>
        </w:object>
      </w:r>
      <w:r>
        <w:t>.</w:t>
      </w:r>
    </w:p>
    <w:p w:rsidR="005832EA" w:rsidRDefault="005832EA">
      <w:pPr>
        <w:ind w:firstLine="0"/>
      </w:pPr>
    </w:p>
    <w:p w:rsidR="00C44B0A" w:rsidRDefault="00C44B0A">
      <w:pPr>
        <w:ind w:firstLine="0"/>
      </w:pPr>
      <w:r>
        <w:br w:type="page"/>
      </w: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lastRenderedPageBreak/>
        <w:t xml:space="preserve">Problem </w:t>
      </w:r>
      <w:r w:rsidR="00245425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214F0E" w:rsidRDefault="00ED1D0E" w:rsidP="00214F0E">
      <w:pPr>
        <w:ind w:firstLine="0"/>
        <w:rPr>
          <w:bCs/>
          <w:szCs w:val="24"/>
        </w:rPr>
      </w:pPr>
      <w:r>
        <w:rPr>
          <w:bCs/>
          <w:szCs w:val="24"/>
        </w:rPr>
        <w:t>Find the leading term</w:t>
      </w:r>
      <w:r w:rsidR="00214F0E">
        <w:rPr>
          <w:bCs/>
          <w:szCs w:val="24"/>
        </w:rPr>
        <w:t xml:space="preserve"> of the asymptotic series for the following integral, as </w:t>
      </w:r>
      <w:r w:rsidR="00214F0E">
        <w:rPr>
          <w:bCs/>
          <w:szCs w:val="24"/>
        </w:rPr>
        <w:sym w:font="Symbol" w:char="F057"/>
      </w:r>
      <w:r w:rsidR="00214F0E">
        <w:rPr>
          <w:bCs/>
          <w:szCs w:val="24"/>
        </w:rPr>
        <w:t xml:space="preserve"> gets large: </w:t>
      </w:r>
    </w:p>
    <w:p w:rsidR="00256B37" w:rsidRDefault="00256B37">
      <w:pPr>
        <w:ind w:firstLine="0"/>
      </w:pPr>
    </w:p>
    <w:p w:rsidR="00604E22" w:rsidRDefault="00797649" w:rsidP="00DF3210">
      <w:r w:rsidRPr="00214F0E">
        <w:rPr>
          <w:position w:val="-32"/>
        </w:rPr>
        <w:object w:dxaOrig="1560" w:dyaOrig="760">
          <v:shape id="_x0000_i1026" type="#_x0000_t75" style="width:78pt;height:37.8pt" o:ole="">
            <v:imagedata r:id="rId26" o:title=""/>
          </v:shape>
          <o:OLEObject Type="Embed" ProgID="Equation.DSMT4" ShapeID="_x0000_i1026" DrawAspect="Content" ObjectID="_1701532810" r:id="rId27"/>
        </w:object>
      </w:r>
      <w:r w:rsidR="00604E22">
        <w:t xml:space="preserve">. </w:t>
      </w:r>
    </w:p>
    <w:p w:rsidR="00E1047F" w:rsidRDefault="00E1047F" w:rsidP="00E1047F">
      <w:pPr>
        <w:ind w:firstLine="0"/>
      </w:pPr>
    </w:p>
    <w:p w:rsidR="00E1047F" w:rsidRDefault="00E1047F" w:rsidP="0001005A">
      <w:pPr>
        <w:ind w:firstLine="0"/>
      </w:pPr>
    </w:p>
    <w:p w:rsidR="004347E2" w:rsidRDefault="004347E2">
      <w:pPr>
        <w:ind w:firstLine="0"/>
      </w:pPr>
      <w:r>
        <w:t xml:space="preserve">The original path is along the imaginary axis from </w:t>
      </w:r>
      <w:r w:rsidRPr="004347E2">
        <w:rPr>
          <w:position w:val="-6"/>
        </w:rPr>
        <w:object w:dxaOrig="460" w:dyaOrig="260">
          <v:shape id="_x0000_i1027" type="#_x0000_t75" style="width:22.8pt;height:13.2pt" o:ole="">
            <v:imagedata r:id="rId28" o:title=""/>
          </v:shape>
          <o:OLEObject Type="Embed" ProgID="Equation.DSMT4" ShapeID="_x0000_i1027" DrawAspect="Content" ObjectID="_1701532811" r:id="rId29"/>
        </w:objec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4347E2">
        <w:rPr>
          <w:position w:val="-6"/>
        </w:rPr>
        <w:object w:dxaOrig="320" w:dyaOrig="260">
          <v:shape id="_x0000_i1028" type="#_x0000_t75" style="width:16.2pt;height:13.2pt" o:ole="">
            <v:imagedata r:id="rId30" o:title=""/>
          </v:shape>
          <o:OLEObject Type="Embed" ProgID="Equation.DSMT4" ShapeID="_x0000_i1028" DrawAspect="Content" ObjectID="_1701532812" r:id="rId31"/>
        </w:object>
      </w:r>
      <w:r>
        <w:t>.</w:t>
      </w:r>
    </w:p>
    <w:p w:rsidR="004347E2" w:rsidRDefault="004347E2">
      <w:pPr>
        <w:ind w:firstLine="0"/>
      </w:pPr>
    </w:p>
    <w:p w:rsidR="004347E2" w:rsidRDefault="004347E2">
      <w:pPr>
        <w:ind w:firstLine="0"/>
      </w:pPr>
    </w:p>
    <w:p w:rsidR="00772DE8" w:rsidRDefault="004347E2">
      <w:pPr>
        <w:ind w:firstLine="0"/>
      </w:pPr>
      <w:r>
        <w:t xml:space="preserve">As part of your solution, show what the SDP and SAP paths look like. </w:t>
      </w:r>
    </w:p>
    <w:p w:rsidR="00DB22D0" w:rsidRDefault="00DB22D0">
      <w:pPr>
        <w:ind w:firstLine="0"/>
        <w:rPr>
          <w:rFonts w:ascii="Arial" w:hAnsi="Arial" w:cs="Arial"/>
          <w:b/>
          <w:sz w:val="28"/>
          <w:szCs w:val="28"/>
        </w:rPr>
      </w:pPr>
    </w:p>
    <w:p w:rsidR="00DB22D0" w:rsidRDefault="00DB22D0">
      <w:pPr>
        <w:ind w:firstLine="0"/>
        <w:rPr>
          <w:rFonts w:ascii="Arial" w:hAnsi="Arial" w:cs="Arial"/>
          <w:b/>
          <w:sz w:val="28"/>
          <w:szCs w:val="28"/>
        </w:rPr>
      </w:pPr>
    </w:p>
    <w:p w:rsidR="00DB22D0" w:rsidRDefault="00DB22D0">
      <w:pPr>
        <w:ind w:firstLine="0"/>
        <w:rPr>
          <w:rFonts w:ascii="Arial" w:hAnsi="Arial" w:cs="Arial"/>
          <w:b/>
          <w:sz w:val="28"/>
          <w:szCs w:val="28"/>
        </w:rPr>
      </w:pPr>
    </w:p>
    <w:p w:rsidR="00DB22D0" w:rsidRPr="0088163F" w:rsidRDefault="00DB22D0" w:rsidP="00DB22D0">
      <w:pPr>
        <w:ind w:firstLine="0"/>
        <w:jc w:val="both"/>
        <w:rPr>
          <w:b/>
          <w:color w:val="FF0000"/>
          <w:szCs w:val="24"/>
        </w:rPr>
      </w:pPr>
      <w:r w:rsidRPr="0088163F">
        <w:rPr>
          <w:b/>
          <w:color w:val="FF0000"/>
          <w:szCs w:val="24"/>
        </w:rPr>
        <w:t xml:space="preserve">Solution </w:t>
      </w:r>
    </w:p>
    <w:p w:rsidR="00DB22D0" w:rsidRDefault="00DB22D0" w:rsidP="00DB22D0"/>
    <w:p w:rsidR="00DB22D0" w:rsidRDefault="00DB22D0" w:rsidP="00DB22D0">
      <w:pPr>
        <w:ind w:firstLine="0"/>
      </w:pPr>
      <w:r>
        <w:t>In the method of steepest-descent, we have</w:t>
      </w:r>
    </w:p>
    <w:p w:rsidR="00DB22D0" w:rsidRDefault="00DB22D0" w:rsidP="00DB22D0">
      <w:pPr>
        <w:ind w:firstLine="0"/>
      </w:pPr>
    </w:p>
    <w:p w:rsidR="00DB22D0" w:rsidRDefault="00DB22D0" w:rsidP="00DB22D0">
      <w:pPr>
        <w:ind w:firstLine="0"/>
      </w:pPr>
      <w:r w:rsidRPr="00DB22D0">
        <w:rPr>
          <w:position w:val="-14"/>
        </w:rPr>
        <w:object w:dxaOrig="900" w:dyaOrig="400">
          <v:shape id="_x0000_i1047" type="#_x0000_t75" style="width:45pt;height:19.8pt" o:ole="">
            <v:imagedata r:id="rId32" o:title=""/>
          </v:shape>
          <o:OLEObject Type="Embed" ProgID="Equation.DSMT4" ShapeID="_x0000_i1047" DrawAspect="Content" ObjectID="_1701532813" r:id="rId33"/>
        </w:object>
      </w:r>
      <w:r>
        <w:t xml:space="preserve"> </w:t>
      </w:r>
    </w:p>
    <w:p w:rsidR="00DB22D0" w:rsidRDefault="00DB22D0" w:rsidP="00DB22D0">
      <w:pPr>
        <w:ind w:firstLine="0"/>
      </w:pPr>
      <w:r w:rsidRPr="00DB22D0">
        <w:rPr>
          <w:position w:val="-14"/>
        </w:rPr>
        <w:object w:dxaOrig="1600" w:dyaOrig="400">
          <v:shape id="_x0000_i1048" type="#_x0000_t75" style="width:79.8pt;height:19.8pt" o:ole="">
            <v:imagedata r:id="rId34" o:title=""/>
          </v:shape>
          <o:OLEObject Type="Embed" ProgID="Equation.DSMT4" ShapeID="_x0000_i1048" DrawAspect="Content" ObjectID="_1701532814" r:id="rId35"/>
        </w:object>
      </w:r>
      <w:r>
        <w:t>.</w:t>
      </w:r>
    </w:p>
    <w:p w:rsidR="00DB22D0" w:rsidRDefault="00DB22D0" w:rsidP="00DB22D0">
      <w:pPr>
        <w:ind w:firstLine="0"/>
      </w:pPr>
    </w:p>
    <w:p w:rsidR="00DB22D0" w:rsidRDefault="00B439FB" w:rsidP="00DB22D0">
      <w:pPr>
        <w:ind w:firstLine="0"/>
      </w:pPr>
      <w:r>
        <w:t>We have</w:t>
      </w:r>
    </w:p>
    <w:p w:rsidR="00B439FB" w:rsidRDefault="00B439FB" w:rsidP="00DB22D0">
      <w:pPr>
        <w:ind w:firstLine="0"/>
      </w:pPr>
    </w:p>
    <w:p w:rsidR="00B439FB" w:rsidRDefault="00B439FB" w:rsidP="00DB22D0">
      <w:pPr>
        <w:ind w:firstLine="0"/>
      </w:pPr>
      <w:r w:rsidRPr="00DB22D0">
        <w:rPr>
          <w:position w:val="-14"/>
        </w:rPr>
        <w:object w:dxaOrig="1680" w:dyaOrig="400">
          <v:shape id="_x0000_i1049" type="#_x0000_t75" style="width:84pt;height:19.8pt" o:ole="">
            <v:imagedata r:id="rId36" o:title=""/>
          </v:shape>
          <o:OLEObject Type="Embed" ProgID="Equation.DSMT4" ShapeID="_x0000_i1049" DrawAspect="Content" ObjectID="_1701532815" r:id="rId37"/>
        </w:object>
      </w:r>
    </w:p>
    <w:p w:rsidR="00B439FB" w:rsidRDefault="00B439FB" w:rsidP="00DB22D0">
      <w:pPr>
        <w:ind w:firstLine="0"/>
      </w:pPr>
      <w:r w:rsidRPr="00DB22D0">
        <w:rPr>
          <w:position w:val="-14"/>
        </w:rPr>
        <w:object w:dxaOrig="1600" w:dyaOrig="400">
          <v:shape id="_x0000_i1050" type="#_x0000_t75" style="width:79.8pt;height:19.8pt" o:ole="">
            <v:imagedata r:id="rId38" o:title=""/>
          </v:shape>
          <o:OLEObject Type="Embed" ProgID="Equation.DSMT4" ShapeID="_x0000_i1050" DrawAspect="Content" ObjectID="_1701532816" r:id="rId39"/>
        </w:object>
      </w:r>
      <w:r>
        <w:t>.</w:t>
      </w:r>
      <w:r>
        <w:br/>
      </w:r>
    </w:p>
    <w:p w:rsidR="00B439FB" w:rsidRDefault="00B439FB" w:rsidP="00DB22D0">
      <w:pPr>
        <w:ind w:firstLine="0"/>
      </w:pPr>
      <w:r>
        <w:t xml:space="preserve">We see that there is a saddle point at </w:t>
      </w:r>
    </w:p>
    <w:p w:rsidR="00B439FB" w:rsidRDefault="00B439FB" w:rsidP="00DB22D0">
      <w:pPr>
        <w:ind w:firstLine="0"/>
      </w:pPr>
    </w:p>
    <w:p w:rsidR="00B439FB" w:rsidRDefault="00B439FB" w:rsidP="00DB22D0">
      <w:pPr>
        <w:ind w:firstLine="0"/>
      </w:pPr>
      <w:r w:rsidRPr="00B439FB">
        <w:rPr>
          <w:position w:val="-12"/>
        </w:rPr>
        <w:object w:dxaOrig="639" w:dyaOrig="360">
          <v:shape id="_x0000_i1051" type="#_x0000_t75" style="width:31.8pt;height:18pt" o:ole="">
            <v:imagedata r:id="rId40" o:title=""/>
          </v:shape>
          <o:OLEObject Type="Embed" ProgID="Equation.DSMT4" ShapeID="_x0000_i1051" DrawAspect="Content" ObjectID="_1701532817" r:id="rId41"/>
        </w:object>
      </w:r>
      <w:r>
        <w:t>.</w:t>
      </w:r>
    </w:p>
    <w:p w:rsidR="00B439FB" w:rsidRDefault="00B439FB" w:rsidP="00DB22D0">
      <w:pPr>
        <w:ind w:firstLine="0"/>
      </w:pPr>
    </w:p>
    <w:p w:rsidR="00B439FB" w:rsidRDefault="00533E86" w:rsidP="00DB22D0">
      <w:pPr>
        <w:ind w:firstLine="0"/>
      </w:pPr>
      <w:r>
        <w:t>We also have</w:t>
      </w:r>
    </w:p>
    <w:p w:rsidR="00533E86" w:rsidRDefault="00533E86" w:rsidP="00DB22D0">
      <w:pPr>
        <w:ind w:firstLine="0"/>
      </w:pPr>
    </w:p>
    <w:p w:rsidR="00B439FB" w:rsidRDefault="00533E86" w:rsidP="00DB22D0">
      <w:pPr>
        <w:ind w:firstLine="0"/>
      </w:pPr>
      <w:r w:rsidRPr="00533E86">
        <w:rPr>
          <w:position w:val="-24"/>
        </w:rPr>
        <w:object w:dxaOrig="3300" w:dyaOrig="620">
          <v:shape id="_x0000_i1052" type="#_x0000_t75" style="width:165pt;height:31.2pt" o:ole="">
            <v:imagedata r:id="rId42" o:title=""/>
          </v:shape>
          <o:OLEObject Type="Embed" ProgID="Equation.DSMT4" ShapeID="_x0000_i1052" DrawAspect="Content" ObjectID="_1701532818" r:id="rId43"/>
        </w:object>
      </w:r>
      <w:r>
        <w:t>.</w:t>
      </w:r>
    </w:p>
    <w:p w:rsidR="00533E86" w:rsidRDefault="00533E86" w:rsidP="00DB22D0">
      <w:pPr>
        <w:ind w:firstLine="0"/>
      </w:pPr>
    </w:p>
    <w:p w:rsidR="00533E86" w:rsidRDefault="00533E86" w:rsidP="00DB22D0">
      <w:pPr>
        <w:ind w:firstLine="0"/>
      </w:pPr>
      <w:r>
        <w:t>We see that</w:t>
      </w:r>
    </w:p>
    <w:p w:rsidR="00533E86" w:rsidRDefault="00533E86" w:rsidP="00DB22D0">
      <w:pPr>
        <w:ind w:firstLine="0"/>
      </w:pPr>
    </w:p>
    <w:p w:rsidR="00533E86" w:rsidRDefault="00533E86" w:rsidP="00DB22D0">
      <w:pPr>
        <w:ind w:firstLine="0"/>
      </w:pPr>
      <w:r w:rsidRPr="00533E86">
        <w:rPr>
          <w:position w:val="-24"/>
        </w:rPr>
        <w:object w:dxaOrig="660" w:dyaOrig="620">
          <v:shape id="_x0000_i1053" type="#_x0000_t75" style="width:33pt;height:31.2pt" o:ole="">
            <v:imagedata r:id="rId44" o:title=""/>
          </v:shape>
          <o:OLEObject Type="Embed" ProgID="Equation.DSMT4" ShapeID="_x0000_i1053" DrawAspect="Content" ObjectID="_1701532819" r:id="rId45"/>
        </w:object>
      </w:r>
      <w:r>
        <w:t>.</w:t>
      </w:r>
    </w:p>
    <w:p w:rsidR="00533E86" w:rsidRDefault="00533E86" w:rsidP="00DB22D0">
      <w:pPr>
        <w:ind w:firstLine="0"/>
      </w:pPr>
    </w:p>
    <w:p w:rsidR="00533E86" w:rsidRDefault="00533E86" w:rsidP="00DB22D0">
      <w:pPr>
        <w:ind w:firstLine="0"/>
      </w:pPr>
      <w:r>
        <w:t>Hence,</w:t>
      </w:r>
      <w:r w:rsidR="00C54BEE">
        <w:t xml:space="preserve"> we know that </w:t>
      </w:r>
    </w:p>
    <w:p w:rsidR="00533E86" w:rsidRDefault="00C54BEE" w:rsidP="00DB22D0">
      <w:pPr>
        <w:ind w:firstLine="0"/>
      </w:pPr>
      <w:r w:rsidRPr="00533E86">
        <w:rPr>
          <w:position w:val="-24"/>
        </w:rPr>
        <w:object w:dxaOrig="1960" w:dyaOrig="620">
          <v:shape id="_x0000_i1054" type="#_x0000_t75" style="width:97.8pt;height:31.2pt" o:ole="">
            <v:imagedata r:id="rId46" o:title=""/>
          </v:shape>
          <o:OLEObject Type="Embed" ProgID="Equation.DSMT4" ShapeID="_x0000_i1054" DrawAspect="Content" ObjectID="_1701532820" r:id="rId47"/>
        </w:object>
      </w:r>
      <w:r>
        <w:t>.</w:t>
      </w:r>
    </w:p>
    <w:p w:rsidR="00C54BEE" w:rsidRDefault="00C54BEE" w:rsidP="00DB22D0">
      <w:pPr>
        <w:ind w:firstLine="0"/>
      </w:pPr>
    </w:p>
    <w:p w:rsidR="00C54BEE" w:rsidRDefault="00C54BEE" w:rsidP="00DB22D0">
      <w:pPr>
        <w:ind w:firstLine="0"/>
      </w:pPr>
      <w:r>
        <w:t xml:space="preserve">The SDP and SAP paths come from </w:t>
      </w:r>
      <w:r w:rsidRPr="00C54BEE">
        <w:rPr>
          <w:position w:val="-14"/>
        </w:rPr>
        <w:object w:dxaOrig="2900" w:dyaOrig="400">
          <v:shape id="_x0000_i1055" type="#_x0000_t75" style="width:145.2pt;height:19.8pt" o:ole="">
            <v:imagedata r:id="rId48" o:title=""/>
          </v:shape>
          <o:OLEObject Type="Embed" ProgID="Equation.DSMT4" ShapeID="_x0000_i1055" DrawAspect="Content" ObjectID="_1701532821" r:id="rId49"/>
        </w:object>
      </w:r>
      <w:r>
        <w:t>.</w:t>
      </w:r>
    </w:p>
    <w:p w:rsidR="00C54BEE" w:rsidRDefault="00C54BEE" w:rsidP="00DB22D0">
      <w:pPr>
        <w:ind w:firstLine="0"/>
      </w:pPr>
    </w:p>
    <w:p w:rsidR="00C54BEE" w:rsidRDefault="00C54BEE" w:rsidP="00DB22D0">
      <w:pPr>
        <w:ind w:firstLine="0"/>
      </w:pPr>
      <w:r>
        <w:t xml:space="preserve">To find the </w:t>
      </w:r>
      <w:r w:rsidRPr="00C54BEE">
        <w:rPr>
          <w:i/>
        </w:rPr>
        <w:t>u</w:t>
      </w:r>
      <w:r>
        <w:t xml:space="preserve"> and </w:t>
      </w:r>
      <w:r w:rsidRPr="00C54BEE">
        <w:rPr>
          <w:i/>
        </w:rPr>
        <w:t>v</w:t>
      </w:r>
      <w:r>
        <w:t xml:space="preserve"> functions, we use</w:t>
      </w:r>
    </w:p>
    <w:p w:rsidR="00C54BEE" w:rsidRDefault="00C54BEE" w:rsidP="00DB22D0">
      <w:pPr>
        <w:ind w:firstLine="0"/>
      </w:pPr>
    </w:p>
    <w:p w:rsidR="00C54BEE" w:rsidRDefault="00C54BEE" w:rsidP="00DB22D0">
      <w:pPr>
        <w:ind w:firstLine="0"/>
      </w:pPr>
      <w:r w:rsidRPr="00C54BEE">
        <w:rPr>
          <w:position w:val="-16"/>
        </w:rPr>
        <w:object w:dxaOrig="5340" w:dyaOrig="460">
          <v:shape id="_x0000_i1056" type="#_x0000_t75" style="width:267pt;height:22.8pt" o:ole="">
            <v:imagedata r:id="rId50" o:title=""/>
          </v:shape>
          <o:OLEObject Type="Embed" ProgID="Equation.DSMT4" ShapeID="_x0000_i1056" DrawAspect="Content" ObjectID="_1701532822" r:id="rId51"/>
        </w:object>
      </w:r>
      <w:r>
        <w:t>.</w:t>
      </w:r>
    </w:p>
    <w:p w:rsidR="00C54BEE" w:rsidRDefault="00C54BEE" w:rsidP="00DB22D0">
      <w:pPr>
        <w:ind w:firstLine="0"/>
      </w:pPr>
    </w:p>
    <w:p w:rsidR="00C54BEE" w:rsidRDefault="00C54BEE" w:rsidP="00DB22D0">
      <w:pPr>
        <w:ind w:firstLine="0"/>
      </w:pPr>
      <w:r>
        <w:t>This gives us</w:t>
      </w:r>
    </w:p>
    <w:p w:rsidR="00C54BEE" w:rsidRDefault="00C54BEE" w:rsidP="00DB22D0">
      <w:pPr>
        <w:ind w:firstLine="0"/>
      </w:pPr>
    </w:p>
    <w:p w:rsidR="00C54BEE" w:rsidRDefault="00C54BEE" w:rsidP="00DB22D0">
      <w:pPr>
        <w:ind w:firstLine="0"/>
      </w:pPr>
      <w:r w:rsidRPr="00C54BEE">
        <w:rPr>
          <w:position w:val="-14"/>
        </w:rPr>
        <w:object w:dxaOrig="2280" w:dyaOrig="400">
          <v:shape id="_x0000_i1058" type="#_x0000_t75" style="width:114pt;height:19.8pt" o:ole="">
            <v:imagedata r:id="rId52" o:title=""/>
          </v:shape>
          <o:OLEObject Type="Embed" ProgID="Equation.DSMT4" ShapeID="_x0000_i1058" DrawAspect="Content" ObjectID="_1701532823" r:id="rId53"/>
        </w:object>
      </w:r>
    </w:p>
    <w:p w:rsidR="00C54BEE" w:rsidRDefault="00C54BEE" w:rsidP="00DB22D0">
      <w:pPr>
        <w:ind w:firstLine="0"/>
      </w:pPr>
    </w:p>
    <w:p w:rsidR="00C54BEE" w:rsidRDefault="00C54BEE" w:rsidP="00DB22D0">
      <w:pPr>
        <w:ind w:firstLine="0"/>
      </w:pPr>
      <w:r w:rsidRPr="00C54BEE">
        <w:rPr>
          <w:position w:val="-14"/>
        </w:rPr>
        <w:object w:dxaOrig="2260" w:dyaOrig="400">
          <v:shape id="_x0000_i1057" type="#_x0000_t75" style="width:112.8pt;height:19.8pt" o:ole="">
            <v:imagedata r:id="rId54" o:title=""/>
          </v:shape>
          <o:OLEObject Type="Embed" ProgID="Equation.DSMT4" ShapeID="_x0000_i1057" DrawAspect="Content" ObjectID="_1701532824" r:id="rId55"/>
        </w:object>
      </w:r>
      <w:r>
        <w:t>.</w:t>
      </w:r>
    </w:p>
    <w:p w:rsidR="00C54BEE" w:rsidRDefault="00C54BEE" w:rsidP="00DB22D0">
      <w:pPr>
        <w:ind w:firstLine="0"/>
      </w:pPr>
    </w:p>
    <w:p w:rsidR="00C54BEE" w:rsidRDefault="00C54BEE" w:rsidP="00DB22D0">
      <w:pPr>
        <w:ind w:firstLine="0"/>
      </w:pPr>
      <w:r>
        <w:t xml:space="preserve">Hence, the SDP and SAP correspond to </w:t>
      </w:r>
    </w:p>
    <w:p w:rsidR="00C54BEE" w:rsidRDefault="00C54BEE" w:rsidP="00DB22D0">
      <w:pPr>
        <w:ind w:firstLine="0"/>
      </w:pPr>
    </w:p>
    <w:p w:rsidR="00C54BEE" w:rsidRDefault="00C54BEE" w:rsidP="00DB22D0">
      <w:pPr>
        <w:ind w:firstLine="0"/>
      </w:pPr>
      <w:r w:rsidRPr="00C54BEE">
        <w:rPr>
          <w:position w:val="-10"/>
        </w:rPr>
        <w:object w:dxaOrig="1719" w:dyaOrig="360">
          <v:shape id="_x0000_i1059" type="#_x0000_t75" style="width:85.8pt;height:18pt" o:ole="">
            <v:imagedata r:id="rId56" o:title=""/>
          </v:shape>
          <o:OLEObject Type="Embed" ProgID="Equation.DSMT4" ShapeID="_x0000_i1059" DrawAspect="Content" ObjectID="_1701532825" r:id="rId57"/>
        </w:object>
      </w:r>
    </w:p>
    <w:p w:rsidR="00497D83" w:rsidRDefault="00497D83" w:rsidP="00DB22D0">
      <w:pPr>
        <w:ind w:firstLine="0"/>
      </w:pPr>
    </w:p>
    <w:p w:rsidR="00497D83" w:rsidRDefault="00497D83" w:rsidP="00DB22D0">
      <w:pPr>
        <w:ind w:firstLine="0"/>
      </w:pPr>
      <w:r>
        <w:t>or</w:t>
      </w:r>
    </w:p>
    <w:p w:rsidR="00497D83" w:rsidRDefault="00497D83" w:rsidP="00DB22D0">
      <w:pPr>
        <w:ind w:firstLine="0"/>
      </w:pPr>
    </w:p>
    <w:p w:rsidR="00C54BEE" w:rsidRDefault="00497D83" w:rsidP="00DB22D0">
      <w:pPr>
        <w:ind w:firstLine="0"/>
      </w:pPr>
      <w:r w:rsidRPr="00497D83">
        <w:rPr>
          <w:position w:val="-16"/>
        </w:rPr>
        <w:object w:dxaOrig="2420" w:dyaOrig="440">
          <v:shape id="_x0000_i1060" type="#_x0000_t75" style="width:121.2pt;height:22.2pt" o:ole="">
            <v:imagedata r:id="rId58" o:title=""/>
          </v:shape>
          <o:OLEObject Type="Embed" ProgID="Equation.DSMT4" ShapeID="_x0000_i1060" DrawAspect="Content" ObjectID="_1701532826" r:id="rId59"/>
        </w:object>
      </w:r>
    </w:p>
    <w:p w:rsidR="00497D83" w:rsidRDefault="00497D83" w:rsidP="00DB22D0">
      <w:pPr>
        <w:ind w:firstLine="0"/>
      </w:pPr>
    </w:p>
    <w:p w:rsidR="00497D83" w:rsidRDefault="00497D83" w:rsidP="00DB22D0">
      <w:pPr>
        <w:ind w:firstLine="0"/>
      </w:pPr>
      <w:r>
        <w:t>so that</w:t>
      </w:r>
    </w:p>
    <w:p w:rsidR="00497D83" w:rsidRDefault="00497D83" w:rsidP="00DB22D0">
      <w:pPr>
        <w:ind w:firstLine="0"/>
      </w:pPr>
    </w:p>
    <w:p w:rsidR="00497D83" w:rsidRDefault="005F7747" w:rsidP="00DB22D0">
      <w:pPr>
        <w:ind w:firstLine="0"/>
      </w:pPr>
      <w:r w:rsidRPr="005F7747">
        <w:rPr>
          <w:position w:val="-24"/>
        </w:rPr>
        <w:object w:dxaOrig="2400" w:dyaOrig="620">
          <v:shape id="_x0000_i1061" type="#_x0000_t75" style="width:120pt;height:31.2pt" o:ole="">
            <v:imagedata r:id="rId60" o:title=""/>
          </v:shape>
          <o:OLEObject Type="Embed" ProgID="Equation.DSMT4" ShapeID="_x0000_i1061" DrawAspect="Content" ObjectID="_1701532827" r:id="rId61"/>
        </w:object>
      </w:r>
    </w:p>
    <w:p w:rsidR="005F7747" w:rsidRDefault="005F7747" w:rsidP="00DB22D0">
      <w:pPr>
        <w:ind w:firstLine="0"/>
      </w:pPr>
    </w:p>
    <w:p w:rsidR="005F7747" w:rsidRDefault="005F7747" w:rsidP="00DB22D0">
      <w:pPr>
        <w:ind w:firstLine="0"/>
      </w:pPr>
      <w:r>
        <w:t>or</w:t>
      </w:r>
    </w:p>
    <w:p w:rsidR="005F7747" w:rsidRDefault="005F7747" w:rsidP="00DB22D0">
      <w:pPr>
        <w:ind w:firstLine="0"/>
      </w:pPr>
    </w:p>
    <w:p w:rsidR="005F7747" w:rsidRDefault="002E4264" w:rsidP="00DB22D0">
      <w:pPr>
        <w:ind w:firstLine="0"/>
      </w:pPr>
      <w:r w:rsidRPr="002E4264">
        <w:rPr>
          <w:position w:val="-10"/>
        </w:rPr>
        <w:object w:dxaOrig="1260" w:dyaOrig="380">
          <v:shape id="_x0000_i1062" type="#_x0000_t75" style="width:63pt;height:19.2pt" o:ole="">
            <v:imagedata r:id="rId62" o:title=""/>
          </v:shape>
          <o:OLEObject Type="Embed" ProgID="Equation.DSMT4" ShapeID="_x0000_i1062" DrawAspect="Content" ObjectID="_1701532828" r:id="rId63"/>
        </w:object>
      </w:r>
    </w:p>
    <w:p w:rsidR="002E4264" w:rsidRDefault="002E4264" w:rsidP="00DB22D0">
      <w:pPr>
        <w:ind w:firstLine="0"/>
      </w:pPr>
    </w:p>
    <w:p w:rsidR="002E4264" w:rsidRDefault="002E4264" w:rsidP="00DB22D0">
      <w:pPr>
        <w:ind w:firstLine="0"/>
      </w:pPr>
      <w:r>
        <w:t>or</w:t>
      </w:r>
    </w:p>
    <w:p w:rsidR="002E4264" w:rsidRDefault="002E4264" w:rsidP="00DB22D0">
      <w:pPr>
        <w:ind w:firstLine="0"/>
      </w:pPr>
    </w:p>
    <w:p w:rsidR="002E4264" w:rsidRDefault="002E4264" w:rsidP="00DB22D0">
      <w:pPr>
        <w:ind w:firstLine="0"/>
      </w:pPr>
      <w:r w:rsidRPr="002E4264">
        <w:rPr>
          <w:position w:val="-18"/>
        </w:rPr>
        <w:object w:dxaOrig="1420" w:dyaOrig="480">
          <v:shape id="_x0000_i1063" type="#_x0000_t75" style="width:70.8pt;height:24pt" o:ole="">
            <v:imagedata r:id="rId64" o:title=""/>
          </v:shape>
          <o:OLEObject Type="Embed" ProgID="Equation.DSMT4" ShapeID="_x0000_i1063" DrawAspect="Content" ObjectID="_1701532829" r:id="rId65"/>
        </w:object>
      </w:r>
      <w:r>
        <w:t>.</w:t>
      </w:r>
    </w:p>
    <w:p w:rsidR="00E91E5F" w:rsidRDefault="00E91E5F" w:rsidP="00DB22D0">
      <w:pPr>
        <w:ind w:firstLine="0"/>
      </w:pPr>
    </w:p>
    <w:p w:rsidR="00E91E5F" w:rsidRDefault="00E91E5F" w:rsidP="00DB22D0">
      <w:pPr>
        <w:ind w:firstLine="0"/>
      </w:pPr>
      <w:r>
        <w:t xml:space="preserve">Looking at the </w:t>
      </w:r>
      <w:r w:rsidRPr="00E91E5F">
        <w:rPr>
          <w:i/>
        </w:rPr>
        <w:t>u</w:t>
      </w:r>
      <w:r>
        <w:t xml:space="preserve"> function, we see that </w:t>
      </w:r>
    </w:p>
    <w:p w:rsidR="00B51F0A" w:rsidRDefault="00B51F0A" w:rsidP="00DB22D0">
      <w:pPr>
        <w:ind w:firstLine="0"/>
      </w:pPr>
    </w:p>
    <w:p w:rsidR="00B51F0A" w:rsidRDefault="00CB3B7C" w:rsidP="00DB22D0">
      <w:pPr>
        <w:ind w:firstLine="0"/>
      </w:pPr>
      <w:r w:rsidRPr="00CB3B7C">
        <w:rPr>
          <w:position w:val="-44"/>
        </w:rPr>
        <w:object w:dxaOrig="2160" w:dyaOrig="999">
          <v:shape id="_x0000_i1064" type="#_x0000_t75" style="width:108pt;height:49.8pt" o:ole="">
            <v:imagedata r:id="rId66" o:title=""/>
          </v:shape>
          <o:OLEObject Type="Embed" ProgID="Equation.DSMT4" ShapeID="_x0000_i1064" DrawAspect="Content" ObjectID="_1701532830" r:id="rId67"/>
        </w:object>
      </w:r>
    </w:p>
    <w:p w:rsidR="00C54BEE" w:rsidRDefault="00845DB8" w:rsidP="00DB22D0">
      <w:pPr>
        <w:ind w:firstLine="0"/>
      </w:pPr>
      <w:r>
        <w:lastRenderedPageBreak/>
        <w:t xml:space="preserve">We thus conclude that </w:t>
      </w:r>
    </w:p>
    <w:p w:rsidR="00C54BEE" w:rsidRDefault="00C54BEE" w:rsidP="00DB22D0">
      <w:pPr>
        <w:ind w:firstLine="0"/>
      </w:pPr>
    </w:p>
    <w:p w:rsidR="00C54BEE" w:rsidRDefault="00C54BEE" w:rsidP="00DB22D0">
      <w:pPr>
        <w:ind w:firstLine="0"/>
      </w:pPr>
      <w:r>
        <w:t xml:space="preserve"> </w:t>
      </w:r>
      <w:r w:rsidR="00845DB8" w:rsidRPr="00533E86">
        <w:rPr>
          <w:position w:val="-24"/>
        </w:rPr>
        <w:object w:dxaOrig="999" w:dyaOrig="620">
          <v:shape id="_x0000_i1065" type="#_x0000_t75" style="width:49.8pt;height:31.2pt" o:ole="">
            <v:imagedata r:id="rId68" o:title=""/>
          </v:shape>
          <o:OLEObject Type="Embed" ProgID="Equation.DSMT4" ShapeID="_x0000_i1065" DrawAspect="Content" ObjectID="_1701532831" r:id="rId69"/>
        </w:object>
      </w:r>
      <w:r w:rsidR="00845DB8">
        <w:t>.</w:t>
      </w:r>
    </w:p>
    <w:p w:rsidR="00847124" w:rsidRDefault="00847124" w:rsidP="00DB22D0">
      <w:pPr>
        <w:ind w:firstLine="0"/>
      </w:pPr>
      <w:r>
        <w:rPr>
          <w:noProof/>
        </w:rPr>
        <w:pict>
          <v:group id="_x0000_s1051" style="position:absolute;margin-left:79.8pt;margin-top:.55pt;width:177pt;height:180.25pt;z-index:251669504" coordorigin="3036,2623" coordsize="3540,36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3036;top:4692;width:3072;height:0" o:connectortype="straight" strokeweight="1pt"/>
            <v:shape id="_x0000_s1041" type="#_x0000_t32" style="position:absolute;left:2988;top:4692;width:3072;height:0;rotation:-90" o:connectortype="straight" strokeweight="1pt"/>
            <v:shape id="_x0000_s1042" type="#_x0000_t75" style="position:absolute;left:6304;top:4555;width:272;height:302">
              <v:imagedata r:id="rId70" o:title=""/>
            </v:shape>
            <v:shape id="_x0000_s1043" type="#_x0000_t75" style="position:absolute;left:4396;top:2623;width:299;height:357">
              <v:imagedata r:id="rId71" o:title=""/>
            </v:shape>
            <v:oval id="_x0000_s1045" style="position:absolute;left:4452;top:4620;width:143;height:143" fillcolor="#00c" strokecolor="blue"/>
            <v:shape id="_x0000_s1046" type="#_x0000_t75" style="position:absolute;left:4780;top:4195;width:354;height:494">
              <v:imagedata r:id="rId72" o:title=""/>
            </v:shape>
            <v:shape id="_x0000_s1047" type="#_x0000_t32" style="position:absolute;left:3684;top:3444;width:1608;height:2604;flip:y" o:connectortype="straight" strokecolor="red" strokeweight="1.5pt"/>
            <v:shape id="_x0000_s1048" type="#_x0000_t32" style="position:absolute;left:3744;top:3408;width:1608;height:2604;rotation:-90;flip:y" o:connectortype="straight" strokecolor="#00c" strokeweight="1.5pt"/>
            <v:shape id="_x0000_s1049" type="#_x0000_t75" style="position:absolute;left:5404;top:3499;width:530;height:299">
              <v:imagedata r:id="rId73" o:title=""/>
            </v:shape>
            <v:shape id="_x0000_s1050" type="#_x0000_t75" style="position:absolute;left:5104;top:5455;width:530;height:299">
              <v:imagedata r:id="rId74" o:title=""/>
            </v:shape>
          </v:group>
          <o:OLEObject Type="Embed" ProgID="Equation.DSMT4" ShapeID="_x0000_s1042" DrawAspect="Content" ObjectID="_1701532873" r:id="rId75"/>
          <o:OLEObject Type="Embed" ProgID="Equation.DSMT4" ShapeID="_x0000_s1043" DrawAspect="Content" ObjectID="_1701532874" r:id="rId76"/>
          <o:OLEObject Type="Embed" ProgID="Equation.DSMT4" ShapeID="_x0000_s1046" DrawAspect="Content" ObjectID="_1701532875" r:id="rId77"/>
          <o:OLEObject Type="Embed" ProgID="Equation.DSMT4" ShapeID="_x0000_s1049" DrawAspect="Content" ObjectID="_1701532876" r:id="rId78"/>
          <o:OLEObject Type="Embed" ProgID="Equation.DSMT4" ShapeID="_x0000_s1050" DrawAspect="Content" ObjectID="_1701532877" r:id="rId79"/>
        </w:pict>
      </w:r>
    </w:p>
    <w:p w:rsidR="00847124" w:rsidRDefault="00847124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</w:p>
    <w:p w:rsidR="00B364A3" w:rsidRDefault="00B364A3" w:rsidP="00DB22D0">
      <w:pPr>
        <w:ind w:firstLine="0"/>
      </w:pPr>
      <w:r>
        <w:t>We then use the steepest-descent recipe:</w:t>
      </w:r>
    </w:p>
    <w:p w:rsidR="00B364A3" w:rsidRDefault="00B364A3" w:rsidP="00DB22D0">
      <w:pPr>
        <w:ind w:firstLine="0"/>
      </w:pPr>
    </w:p>
    <w:p w:rsidR="00E86558" w:rsidRDefault="00E86558" w:rsidP="00DB22D0">
      <w:pPr>
        <w:ind w:firstLine="0"/>
      </w:pPr>
      <w:r w:rsidRPr="00E86558">
        <w:rPr>
          <w:position w:val="-36"/>
        </w:rPr>
        <w:object w:dxaOrig="3860" w:dyaOrig="800">
          <v:shape id="_x0000_i1066" type="#_x0000_t75" style="width:193.2pt;height:40.2pt" o:ole="">
            <v:imagedata r:id="rId80" o:title=""/>
          </v:shape>
          <o:OLEObject Type="Embed" ProgID="Equation.DSMT4" ShapeID="_x0000_i1066" DrawAspect="Content" ObjectID="_1701532832" r:id="rId81"/>
        </w:object>
      </w:r>
      <w:r>
        <w:t>.</w:t>
      </w:r>
    </w:p>
    <w:p w:rsidR="00E86558" w:rsidRDefault="00E86558" w:rsidP="00DB22D0">
      <w:pPr>
        <w:ind w:firstLine="0"/>
      </w:pPr>
    </w:p>
    <w:p w:rsidR="00B364A3" w:rsidRDefault="00E86558" w:rsidP="00DB22D0">
      <w:pPr>
        <w:ind w:firstLine="0"/>
      </w:pPr>
      <w:r>
        <w:t xml:space="preserve">This gives us  </w:t>
      </w:r>
    </w:p>
    <w:p w:rsidR="00B364A3" w:rsidRDefault="00B364A3" w:rsidP="00DB22D0">
      <w:pPr>
        <w:ind w:firstLine="0"/>
      </w:pPr>
    </w:p>
    <w:p w:rsidR="00B364A3" w:rsidRDefault="00544A2F" w:rsidP="00DB22D0">
      <w:pPr>
        <w:ind w:firstLine="0"/>
      </w:pPr>
      <w:r w:rsidRPr="00544A2F">
        <w:rPr>
          <w:position w:val="-28"/>
        </w:rPr>
        <w:object w:dxaOrig="2820" w:dyaOrig="720">
          <v:shape id="_x0000_i1067" type="#_x0000_t75" style="width:141pt;height:36pt" o:ole="">
            <v:imagedata r:id="rId82" o:title=""/>
          </v:shape>
          <o:OLEObject Type="Embed" ProgID="Equation.DSMT4" ShapeID="_x0000_i1067" DrawAspect="Content" ObjectID="_1701532833" r:id="rId83"/>
        </w:object>
      </w:r>
    </w:p>
    <w:p w:rsidR="00544A2F" w:rsidRDefault="00544A2F" w:rsidP="00DB22D0">
      <w:pPr>
        <w:ind w:firstLine="0"/>
      </w:pPr>
    </w:p>
    <w:p w:rsidR="00544A2F" w:rsidRDefault="00544A2F" w:rsidP="00DB22D0">
      <w:pPr>
        <w:ind w:firstLine="0"/>
      </w:pPr>
      <w:r>
        <w:t>or</w:t>
      </w:r>
    </w:p>
    <w:p w:rsidR="00544A2F" w:rsidRDefault="00544A2F" w:rsidP="00DB22D0">
      <w:pPr>
        <w:ind w:firstLine="0"/>
      </w:pPr>
    </w:p>
    <w:p w:rsidR="00544A2F" w:rsidRDefault="005707A3" w:rsidP="00DB22D0">
      <w:pPr>
        <w:ind w:firstLine="0"/>
      </w:pPr>
      <w:r w:rsidRPr="005707A3">
        <w:rPr>
          <w:position w:val="-34"/>
        </w:rPr>
        <w:object w:dxaOrig="2360" w:dyaOrig="800">
          <v:shape id="_x0000_i1068" type="#_x0000_t75" style="width:118.2pt;height:40.2pt" o:ole="">
            <v:imagedata r:id="rId84" o:title=""/>
          </v:shape>
          <o:OLEObject Type="Embed" ProgID="Equation.DSMT4" ShapeID="_x0000_i1068" DrawAspect="Content" ObjectID="_1701532834" r:id="rId85"/>
        </w:object>
      </w:r>
      <w:r>
        <w:t>.</w:t>
      </w:r>
    </w:p>
    <w:p w:rsidR="00E86558" w:rsidRDefault="00E86558" w:rsidP="00DB22D0">
      <w:pPr>
        <w:ind w:firstLine="0"/>
      </w:pPr>
    </w:p>
    <w:p w:rsidR="00C54BEE" w:rsidRPr="00E86558" w:rsidRDefault="00C54BEE" w:rsidP="00DB22D0">
      <w:pPr>
        <w:ind w:firstLine="0"/>
        <w:rPr>
          <w:b/>
        </w:rPr>
      </w:pPr>
    </w:p>
    <w:p w:rsidR="00C54BEE" w:rsidRDefault="00C54BEE" w:rsidP="00DB22D0">
      <w:pPr>
        <w:ind w:firstLine="0"/>
      </w:pPr>
    </w:p>
    <w:p w:rsidR="00533E86" w:rsidRDefault="00533E86" w:rsidP="00DB22D0">
      <w:pPr>
        <w:ind w:firstLine="0"/>
      </w:pPr>
    </w:p>
    <w:p w:rsidR="00604E22" w:rsidRDefault="00604E2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42F19" w:rsidRDefault="00B42F19" w:rsidP="00B42F19">
      <w:pPr>
        <w:pStyle w:val="MTDisplayEquation"/>
      </w:pPr>
      <w:r>
        <w:lastRenderedPageBreak/>
        <w:t xml:space="preserve">Problem 3 (25 pts.) </w:t>
      </w:r>
    </w:p>
    <w:p w:rsidR="00B42F19" w:rsidRDefault="00B42F19" w:rsidP="00B42F19">
      <w:pPr>
        <w:pStyle w:val="MTDisplayEquation"/>
      </w:pPr>
    </w:p>
    <w:p w:rsidR="00B42F19" w:rsidRDefault="00DF3210" w:rsidP="000421CE">
      <w:pPr>
        <w:ind w:firstLine="0"/>
        <w:rPr>
          <w:szCs w:val="28"/>
        </w:rPr>
      </w:pPr>
      <w:r>
        <w:rPr>
          <w:szCs w:val="28"/>
        </w:rPr>
        <w:t xml:space="preserve">Consider the following </w:t>
      </w:r>
      <w:r w:rsidR="00B753A3">
        <w:rPr>
          <w:szCs w:val="28"/>
        </w:rPr>
        <w:t>differential equation</w:t>
      </w:r>
      <w:r>
        <w:rPr>
          <w:szCs w:val="28"/>
        </w:rPr>
        <w:t>:</w:t>
      </w:r>
    </w:p>
    <w:p w:rsidR="000421CE" w:rsidRDefault="000421CE" w:rsidP="000421CE">
      <w:pPr>
        <w:ind w:firstLine="0"/>
        <w:rPr>
          <w:szCs w:val="28"/>
        </w:rPr>
      </w:pPr>
    </w:p>
    <w:p w:rsidR="000421CE" w:rsidRDefault="00E07543" w:rsidP="00DF3210">
      <w:r w:rsidRPr="00B753A3">
        <w:rPr>
          <w:position w:val="-24"/>
        </w:rPr>
        <w:object w:dxaOrig="3280" w:dyaOrig="620">
          <v:shape id="_x0000_i1029" type="#_x0000_t75" style="width:163.8pt;height:30.6pt" o:ole="">
            <v:imagedata r:id="rId86" o:title=""/>
          </v:shape>
          <o:OLEObject Type="Embed" ProgID="Equation.DSMT4" ShapeID="_x0000_i1029" DrawAspect="Content" ObjectID="_1701532835" r:id="rId87"/>
        </w:object>
      </w:r>
      <w:r w:rsidR="00A25931">
        <w:t>.</w:t>
      </w:r>
    </w:p>
    <w:p w:rsidR="00B753A3" w:rsidRDefault="00B753A3" w:rsidP="00DF3210"/>
    <w:p w:rsidR="00B753A3" w:rsidRDefault="00B753A3" w:rsidP="00B753A3">
      <w:pPr>
        <w:ind w:firstLine="0"/>
      </w:pPr>
      <w:r>
        <w:t>The boundary conditions are:</w:t>
      </w:r>
    </w:p>
    <w:p w:rsidR="00B753A3" w:rsidRDefault="00B753A3" w:rsidP="00DF3210"/>
    <w:p w:rsidR="00B753A3" w:rsidRDefault="00B753A3" w:rsidP="00DF3210">
      <w:r w:rsidRPr="00B753A3">
        <w:rPr>
          <w:position w:val="-34"/>
        </w:rPr>
        <w:object w:dxaOrig="2160" w:dyaOrig="800">
          <v:shape id="_x0000_i1030" type="#_x0000_t75" style="width:108pt;height:40.2pt" o:ole="">
            <v:imagedata r:id="rId88" o:title=""/>
          </v:shape>
          <o:OLEObject Type="Embed" ProgID="Equation.DSMT4" ShapeID="_x0000_i1030" DrawAspect="Content" ObjectID="_1701532836" r:id="rId89"/>
        </w:object>
      </w:r>
      <w:r>
        <w:t xml:space="preserve"> </w:t>
      </w:r>
    </w:p>
    <w:p w:rsidR="00B753A3" w:rsidRDefault="00B753A3" w:rsidP="00DF3210">
      <w:pPr>
        <w:rPr>
          <w:szCs w:val="28"/>
        </w:rPr>
      </w:pP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</w:p>
    <w:p w:rsidR="00C33965" w:rsidRDefault="00B753A3">
      <w:pPr>
        <w:ind w:firstLine="0"/>
        <w:rPr>
          <w:bCs/>
          <w:szCs w:val="24"/>
        </w:rPr>
      </w:pPr>
      <w:r>
        <w:rPr>
          <w:bCs/>
          <w:szCs w:val="24"/>
        </w:rPr>
        <w:t xml:space="preserve">Find the Green’s function </w:t>
      </w:r>
      <w:r w:rsidR="00040025" w:rsidRPr="00040025">
        <w:rPr>
          <w:bCs/>
          <w:position w:val="-14"/>
          <w:szCs w:val="24"/>
        </w:rPr>
        <w:object w:dxaOrig="859" w:dyaOrig="400">
          <v:shape id="_x0000_i1031" type="#_x0000_t75" style="width:43.2pt;height:19.8pt" o:ole="">
            <v:imagedata r:id="rId90" o:title=""/>
          </v:shape>
          <o:OLEObject Type="Embed" ProgID="Equation.DSMT4" ShapeID="_x0000_i1031" DrawAspect="Content" ObjectID="_1701532837" r:id="rId91"/>
        </w:object>
      </w:r>
      <w:r w:rsidR="00040025">
        <w:rPr>
          <w:bCs/>
          <w:szCs w:val="24"/>
        </w:rPr>
        <w:t xml:space="preserve"> </w:t>
      </w:r>
      <w:r>
        <w:rPr>
          <w:bCs/>
          <w:szCs w:val="24"/>
        </w:rPr>
        <w:t>for this problem</w:t>
      </w:r>
      <w:r w:rsidR="0040734D">
        <w:rPr>
          <w:bCs/>
          <w:szCs w:val="24"/>
        </w:rPr>
        <w:t xml:space="preserve"> using “method 1”</w:t>
      </w:r>
      <w:r>
        <w:rPr>
          <w:bCs/>
          <w:szCs w:val="24"/>
        </w:rPr>
        <w:t xml:space="preserve">. </w:t>
      </w:r>
    </w:p>
    <w:p w:rsidR="00DF3210" w:rsidRDefault="00DF3210">
      <w:pPr>
        <w:ind w:firstLine="0"/>
        <w:rPr>
          <w:bCs/>
          <w:szCs w:val="24"/>
        </w:rPr>
      </w:pPr>
    </w:p>
    <w:p w:rsidR="00DE33F4" w:rsidRDefault="00DE33F4">
      <w:pPr>
        <w:ind w:firstLine="0"/>
        <w:rPr>
          <w:b/>
          <w:bCs/>
          <w:color w:val="FF0000"/>
          <w:szCs w:val="24"/>
        </w:rPr>
      </w:pPr>
    </w:p>
    <w:p w:rsidR="00472510" w:rsidRPr="00DE33F4" w:rsidRDefault="001A1038">
      <w:pPr>
        <w:ind w:firstLine="0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S</w:t>
      </w:r>
      <w:r w:rsidR="00DE33F4" w:rsidRPr="00DE33F4">
        <w:rPr>
          <w:b/>
          <w:bCs/>
          <w:color w:val="FF0000"/>
          <w:szCs w:val="24"/>
        </w:rPr>
        <w:t>olution</w:t>
      </w:r>
    </w:p>
    <w:p w:rsidR="00DE33F4" w:rsidRDefault="00DE33F4">
      <w:pPr>
        <w:ind w:firstLine="0"/>
        <w:rPr>
          <w:bCs/>
          <w:szCs w:val="24"/>
        </w:rPr>
      </w:pPr>
    </w:p>
    <w:p w:rsidR="00DE33F4" w:rsidRPr="00DE33F4" w:rsidRDefault="00DE33F4">
      <w:pPr>
        <w:ind w:firstLine="0"/>
        <w:rPr>
          <w:bCs/>
          <w:szCs w:val="24"/>
        </w:rPr>
      </w:pPr>
      <w:r>
        <w:rPr>
          <w:bCs/>
          <w:szCs w:val="24"/>
        </w:rPr>
        <w:t>For the homogeneous solution, we have</w:t>
      </w:r>
    </w:p>
    <w:p w:rsidR="001A1038" w:rsidRDefault="001A1038">
      <w:pPr>
        <w:ind w:firstLine="0"/>
      </w:pPr>
    </w:p>
    <w:p w:rsidR="001A1038" w:rsidRDefault="001A1038">
      <w:pPr>
        <w:ind w:firstLine="0"/>
      </w:pPr>
      <w:r w:rsidRPr="00B753A3">
        <w:rPr>
          <w:position w:val="-24"/>
        </w:rPr>
        <w:object w:dxaOrig="1640" w:dyaOrig="620">
          <v:shape id="_x0000_i1069" type="#_x0000_t75" style="width:82.2pt;height:30.6pt" o:ole="">
            <v:imagedata r:id="rId92" o:title=""/>
          </v:shape>
          <o:OLEObject Type="Embed" ProgID="Equation.DSMT4" ShapeID="_x0000_i1069" DrawAspect="Content" ObjectID="_1701532838" r:id="rId93"/>
        </w:object>
      </w:r>
    </w:p>
    <w:p w:rsidR="001A1038" w:rsidRDefault="001A1038">
      <w:pPr>
        <w:ind w:firstLine="0"/>
      </w:pPr>
    </w:p>
    <w:p w:rsidR="001A1038" w:rsidRDefault="001A1038">
      <w:pPr>
        <w:ind w:firstLine="0"/>
      </w:pPr>
      <w:r>
        <w:t>so</w:t>
      </w:r>
    </w:p>
    <w:p w:rsidR="001A1038" w:rsidRDefault="001A1038">
      <w:pPr>
        <w:ind w:firstLine="0"/>
      </w:pPr>
    </w:p>
    <w:p w:rsidR="001A1038" w:rsidRDefault="001A1038">
      <w:pPr>
        <w:ind w:firstLine="0"/>
      </w:pPr>
      <w:r w:rsidRPr="001A1038">
        <w:rPr>
          <w:position w:val="-14"/>
        </w:rPr>
        <w:object w:dxaOrig="1200" w:dyaOrig="400">
          <v:shape id="_x0000_i1070" type="#_x0000_t75" style="width:60pt;height:19.8pt" o:ole="">
            <v:imagedata r:id="rId94" o:title=""/>
          </v:shape>
          <o:OLEObject Type="Embed" ProgID="Equation.DSMT4" ShapeID="_x0000_i1070" DrawAspect="Content" ObjectID="_1701532839" r:id="rId95"/>
        </w:object>
      </w:r>
    </w:p>
    <w:p w:rsidR="001A1038" w:rsidRDefault="001A1038">
      <w:pPr>
        <w:ind w:firstLine="0"/>
      </w:pPr>
    </w:p>
    <w:p w:rsidR="001A1038" w:rsidRDefault="001A1038">
      <w:pPr>
        <w:ind w:firstLine="0"/>
      </w:pPr>
      <w:r>
        <w:t>or</w:t>
      </w:r>
    </w:p>
    <w:p w:rsidR="001A1038" w:rsidRDefault="001A1038">
      <w:pPr>
        <w:ind w:firstLine="0"/>
      </w:pPr>
    </w:p>
    <w:p w:rsidR="001A1038" w:rsidRDefault="001A1038">
      <w:pPr>
        <w:ind w:firstLine="0"/>
      </w:pPr>
      <w:r w:rsidRPr="001A1038">
        <w:rPr>
          <w:position w:val="-24"/>
        </w:rPr>
        <w:object w:dxaOrig="1100" w:dyaOrig="620">
          <v:shape id="_x0000_i1071" type="#_x0000_t75" style="width:55.2pt;height:30.6pt" o:ole="">
            <v:imagedata r:id="rId96" o:title=""/>
          </v:shape>
          <o:OLEObject Type="Embed" ProgID="Equation.DSMT4" ShapeID="_x0000_i1071" DrawAspect="Content" ObjectID="_1701532840" r:id="rId97"/>
        </w:object>
      </w:r>
    </w:p>
    <w:p w:rsidR="001A1038" w:rsidRDefault="001A1038">
      <w:pPr>
        <w:ind w:firstLine="0"/>
      </w:pPr>
    </w:p>
    <w:p w:rsidR="001A1038" w:rsidRDefault="001A1038">
      <w:pPr>
        <w:ind w:firstLine="0"/>
      </w:pPr>
      <w:r>
        <w:t>so</w:t>
      </w:r>
    </w:p>
    <w:p w:rsidR="001A1038" w:rsidRDefault="001A1038">
      <w:pPr>
        <w:ind w:firstLine="0"/>
      </w:pPr>
    </w:p>
    <w:p w:rsidR="007A2236" w:rsidRDefault="001A1038">
      <w:pPr>
        <w:ind w:firstLine="0"/>
      </w:pPr>
      <w:r w:rsidRPr="001A1038">
        <w:rPr>
          <w:position w:val="-24"/>
        </w:rPr>
        <w:object w:dxaOrig="1560" w:dyaOrig="620">
          <v:shape id="_x0000_i1072" type="#_x0000_t75" style="width:78pt;height:30.6pt" o:ole="">
            <v:imagedata r:id="rId98" o:title=""/>
          </v:shape>
          <o:OLEObject Type="Embed" ProgID="Equation.DSMT4" ShapeID="_x0000_i1072" DrawAspect="Content" ObjectID="_1701532841" r:id="rId99"/>
        </w:object>
      </w:r>
      <w:r w:rsidR="007A2236">
        <w:t>.</w:t>
      </w:r>
    </w:p>
    <w:p w:rsidR="007A2236" w:rsidRDefault="007A2236">
      <w:pPr>
        <w:ind w:firstLine="0"/>
      </w:pPr>
    </w:p>
    <w:p w:rsidR="007A2236" w:rsidRDefault="007A2236">
      <w:pPr>
        <w:ind w:firstLine="0"/>
      </w:pPr>
      <w:r>
        <w:t>Hence, we can choose</w:t>
      </w:r>
    </w:p>
    <w:p w:rsidR="007A2236" w:rsidRDefault="007A2236">
      <w:pPr>
        <w:ind w:firstLine="0"/>
      </w:pPr>
    </w:p>
    <w:p w:rsidR="007A2236" w:rsidRDefault="007A2236">
      <w:pPr>
        <w:ind w:firstLine="0"/>
      </w:pPr>
      <w:r w:rsidRPr="001A1038">
        <w:rPr>
          <w:position w:val="-24"/>
        </w:rPr>
        <w:object w:dxaOrig="1320" w:dyaOrig="620">
          <v:shape id="_x0000_i1074" type="#_x0000_t75" style="width:66pt;height:30.6pt" o:ole="">
            <v:imagedata r:id="rId100" o:title=""/>
          </v:shape>
          <o:OLEObject Type="Embed" ProgID="Equation.DSMT4" ShapeID="_x0000_i1074" DrawAspect="Content" ObjectID="_1701532842" r:id="rId101"/>
        </w:object>
      </w:r>
    </w:p>
    <w:p w:rsidR="007A2236" w:rsidRDefault="007A2236">
      <w:pPr>
        <w:ind w:firstLine="0"/>
      </w:pPr>
    </w:p>
    <w:p w:rsidR="007A2236" w:rsidRDefault="007A2236">
      <w:pPr>
        <w:ind w:firstLine="0"/>
      </w:pPr>
      <w:r w:rsidRPr="001A1038">
        <w:rPr>
          <w:position w:val="-24"/>
        </w:rPr>
        <w:object w:dxaOrig="1040" w:dyaOrig="620">
          <v:shape id="_x0000_i1073" type="#_x0000_t75" style="width:52.2pt;height:30.6pt" o:ole="">
            <v:imagedata r:id="rId102" o:title=""/>
          </v:shape>
          <o:OLEObject Type="Embed" ProgID="Equation.DSMT4" ShapeID="_x0000_i1073" DrawAspect="Content" ObjectID="_1701532843" r:id="rId103"/>
        </w:object>
      </w:r>
      <w:r>
        <w:t>.</w:t>
      </w:r>
    </w:p>
    <w:p w:rsidR="007A2236" w:rsidRDefault="007A2236">
      <w:pPr>
        <w:ind w:firstLine="0"/>
      </w:pPr>
    </w:p>
    <w:p w:rsidR="00887EEA" w:rsidRDefault="00887EEA">
      <w:pPr>
        <w:ind w:firstLine="0"/>
      </w:pPr>
      <w:r>
        <w:t>The Wronskian is</w:t>
      </w:r>
    </w:p>
    <w:p w:rsidR="00887EEA" w:rsidRDefault="00887EEA">
      <w:pPr>
        <w:ind w:firstLine="0"/>
      </w:pPr>
    </w:p>
    <w:p w:rsidR="00887EEA" w:rsidRDefault="00EB1757">
      <w:pPr>
        <w:ind w:firstLine="0"/>
      </w:pPr>
      <w:r w:rsidRPr="00EB1757">
        <w:rPr>
          <w:position w:val="-60"/>
        </w:rPr>
        <w:object w:dxaOrig="5539" w:dyaOrig="1320">
          <v:shape id="_x0000_i1075" type="#_x0000_t75" style="width:277.2pt;height:66pt" o:ole="">
            <v:imagedata r:id="rId104" o:title=""/>
          </v:shape>
          <o:OLEObject Type="Embed" ProgID="Equation.DSMT4" ShapeID="_x0000_i1075" DrawAspect="Content" ObjectID="_1701532844" r:id="rId105"/>
        </w:object>
      </w:r>
      <w:r>
        <w:t xml:space="preserve">. </w:t>
      </w:r>
    </w:p>
    <w:p w:rsidR="00887EEA" w:rsidRDefault="00887EEA">
      <w:pPr>
        <w:ind w:firstLine="0"/>
      </w:pPr>
    </w:p>
    <w:p w:rsidR="00C16C2C" w:rsidRDefault="009F7007">
      <w:pPr>
        <w:ind w:firstLine="0"/>
      </w:pPr>
      <w:r>
        <w:t>The Green’s function recipe is</w:t>
      </w:r>
    </w:p>
    <w:p w:rsidR="00C16C2C" w:rsidRDefault="00C16C2C">
      <w:pPr>
        <w:ind w:firstLine="0"/>
      </w:pPr>
    </w:p>
    <w:p w:rsidR="0020031A" w:rsidRDefault="00C16C2C">
      <w:pPr>
        <w:ind w:firstLine="0"/>
      </w:pPr>
      <w:r w:rsidRPr="0055513D">
        <w:rPr>
          <w:position w:val="-76"/>
        </w:rPr>
        <w:object w:dxaOrig="4680" w:dyaOrig="1640">
          <v:shape id="_x0000_i1076" type="#_x0000_t75" style="width:234pt;height:82.2pt" o:ole="">
            <v:imagedata r:id="rId106" o:title=""/>
          </v:shape>
          <o:OLEObject Type="Embed" ProgID="Equation.DSMT4" ShapeID="_x0000_i1076" DrawAspect="Content" ObjectID="_1701532845" r:id="rId107"/>
        </w:object>
      </w:r>
    </w:p>
    <w:p w:rsidR="0020031A" w:rsidRDefault="0020031A">
      <w:pPr>
        <w:ind w:firstLine="0"/>
      </w:pPr>
    </w:p>
    <w:p w:rsidR="0020031A" w:rsidRDefault="0020031A">
      <w:pPr>
        <w:ind w:firstLine="0"/>
      </w:pPr>
      <w:r>
        <w:t>For our differential equation, we compare with</w:t>
      </w:r>
    </w:p>
    <w:p w:rsidR="0020031A" w:rsidRDefault="0020031A">
      <w:pPr>
        <w:ind w:firstLine="0"/>
      </w:pPr>
    </w:p>
    <w:p w:rsidR="0020031A" w:rsidRDefault="0020031A">
      <w:pPr>
        <w:ind w:firstLine="0"/>
      </w:pPr>
      <w:r w:rsidRPr="0020031A">
        <w:rPr>
          <w:position w:val="-32"/>
        </w:rPr>
        <w:object w:dxaOrig="4900" w:dyaOrig="740">
          <v:shape id="_x0000_i1077" type="#_x0000_t75" style="width:244.8pt;height:37.2pt" o:ole="">
            <v:imagedata r:id="rId108" o:title=""/>
          </v:shape>
          <o:OLEObject Type="Embed" ProgID="Equation.DSMT4" ShapeID="_x0000_i1077" DrawAspect="Content" ObjectID="_1701532846" r:id="rId109"/>
        </w:object>
      </w:r>
      <w:r>
        <w:t>.</w:t>
      </w:r>
    </w:p>
    <w:p w:rsidR="0020031A" w:rsidRDefault="0020031A">
      <w:pPr>
        <w:ind w:firstLine="0"/>
      </w:pPr>
    </w:p>
    <w:p w:rsidR="0020031A" w:rsidRDefault="0020031A">
      <w:pPr>
        <w:ind w:firstLine="0"/>
      </w:pPr>
      <w:r>
        <w:t xml:space="preserve">We then see that </w:t>
      </w:r>
    </w:p>
    <w:p w:rsidR="0020031A" w:rsidRDefault="0020031A">
      <w:pPr>
        <w:ind w:firstLine="0"/>
      </w:pPr>
    </w:p>
    <w:p w:rsidR="0020031A" w:rsidRDefault="0020031A">
      <w:pPr>
        <w:ind w:firstLine="0"/>
      </w:pPr>
      <w:r w:rsidRPr="0020031A">
        <w:rPr>
          <w:position w:val="-14"/>
        </w:rPr>
        <w:object w:dxaOrig="1060" w:dyaOrig="400">
          <v:shape id="_x0000_i1078" type="#_x0000_t75" style="width:52.8pt;height:19.8pt" o:ole="">
            <v:imagedata r:id="rId110" o:title=""/>
          </v:shape>
          <o:OLEObject Type="Embed" ProgID="Equation.DSMT4" ShapeID="_x0000_i1078" DrawAspect="Content" ObjectID="_1701532847" r:id="rId111"/>
        </w:object>
      </w:r>
    </w:p>
    <w:p w:rsidR="0020031A" w:rsidRDefault="0020031A">
      <w:pPr>
        <w:ind w:firstLine="0"/>
      </w:pPr>
    </w:p>
    <w:p w:rsidR="0020031A" w:rsidRDefault="0020031A">
      <w:pPr>
        <w:ind w:firstLine="0"/>
      </w:pPr>
      <w:r w:rsidRPr="0020031A">
        <w:rPr>
          <w:position w:val="-14"/>
        </w:rPr>
        <w:object w:dxaOrig="1020" w:dyaOrig="400">
          <v:shape id="_x0000_i1079" type="#_x0000_t75" style="width:51pt;height:19.8pt" o:ole="">
            <v:imagedata r:id="rId112" o:title=""/>
          </v:shape>
          <o:OLEObject Type="Embed" ProgID="Equation.DSMT4" ShapeID="_x0000_i1079" DrawAspect="Content" ObjectID="_1701532848" r:id="rId113"/>
        </w:object>
      </w:r>
      <w:r>
        <w:t xml:space="preserve"> .</w:t>
      </w:r>
    </w:p>
    <w:p w:rsidR="0020031A" w:rsidRDefault="0020031A">
      <w:pPr>
        <w:ind w:firstLine="0"/>
      </w:pPr>
    </w:p>
    <w:p w:rsidR="0020031A" w:rsidRDefault="0020031A">
      <w:pPr>
        <w:ind w:firstLine="0"/>
      </w:pPr>
      <w:r>
        <w:t>Hence, we have</w:t>
      </w:r>
    </w:p>
    <w:p w:rsidR="00D21D02" w:rsidRDefault="00D21D02">
      <w:pPr>
        <w:ind w:firstLine="0"/>
      </w:pPr>
    </w:p>
    <w:p w:rsidR="00B42F19" w:rsidRDefault="00D21D02">
      <w:pPr>
        <w:ind w:firstLine="0"/>
      </w:pPr>
      <w:r w:rsidRPr="00D21D02">
        <w:rPr>
          <w:position w:val="-92"/>
        </w:rPr>
        <w:object w:dxaOrig="3739" w:dyaOrig="1960">
          <v:shape id="_x0000_i1080" type="#_x0000_t75" style="width:187.2pt;height:97.8pt" o:ole="">
            <v:imagedata r:id="rId114" o:title=""/>
          </v:shape>
          <o:OLEObject Type="Embed" ProgID="Equation.DSMT4" ShapeID="_x0000_i1080" DrawAspect="Content" ObjectID="_1701532849" r:id="rId115"/>
        </w:object>
      </w:r>
      <w:r w:rsidR="00B42F19">
        <w:br w:type="page"/>
      </w:r>
    </w:p>
    <w:p w:rsidR="00D21D02" w:rsidRDefault="00D21D02">
      <w:pPr>
        <w:ind w:firstLine="0"/>
      </w:pPr>
      <w:r>
        <w:lastRenderedPageBreak/>
        <w:t>Simplifying, we have</w:t>
      </w:r>
    </w:p>
    <w:p w:rsidR="00D21D02" w:rsidRDefault="00D21D02">
      <w:pPr>
        <w:ind w:firstLine="0"/>
        <w:rPr>
          <w:rFonts w:ascii="Arial" w:hAnsi="Arial" w:cs="Arial"/>
          <w:bCs/>
          <w:sz w:val="28"/>
        </w:rPr>
      </w:pPr>
    </w:p>
    <w:p w:rsidR="00B42F19" w:rsidRDefault="00D21D02">
      <w:pPr>
        <w:ind w:firstLine="0"/>
        <w:rPr>
          <w:rFonts w:ascii="Arial" w:hAnsi="Arial" w:cs="Arial"/>
          <w:bCs/>
          <w:sz w:val="28"/>
        </w:rPr>
      </w:pPr>
      <w:r w:rsidRPr="00D21D02">
        <w:rPr>
          <w:position w:val="-66"/>
        </w:rPr>
        <w:object w:dxaOrig="3360" w:dyaOrig="1440">
          <v:shape id="_x0000_i1081" type="#_x0000_t75" style="width:168pt;height:1in" o:ole="" filled="t" fillcolor="#ff9">
            <v:imagedata r:id="rId116" o:title=""/>
          </v:shape>
          <o:OLEObject Type="Embed" ProgID="Equation.DSMT4" ShapeID="_x0000_i1081" DrawAspect="Content" ObjectID="_1701532850" r:id="rId117"/>
        </w:object>
      </w:r>
      <w:r w:rsidR="00B42F19"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B42F19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5313E9" w:rsidRDefault="003504AD" w:rsidP="006B5155">
      <w:pPr>
        <w:spacing w:line="360" w:lineRule="exact"/>
        <w:ind w:firstLine="0"/>
        <w:rPr>
          <w:szCs w:val="28"/>
        </w:rPr>
      </w:pPr>
      <w:r w:rsidRPr="003504AD">
        <w:rPr>
          <w:szCs w:val="28"/>
        </w:rPr>
        <w:t xml:space="preserve">Consider the </w:t>
      </w:r>
      <w:r w:rsidR="003206B7">
        <w:rPr>
          <w:szCs w:val="28"/>
        </w:rPr>
        <w:t>following differential equation:</w:t>
      </w:r>
    </w:p>
    <w:p w:rsidR="003206B7" w:rsidRDefault="003206B7" w:rsidP="006B5155">
      <w:pPr>
        <w:spacing w:line="360" w:lineRule="exact"/>
        <w:ind w:firstLine="0"/>
        <w:rPr>
          <w:szCs w:val="28"/>
        </w:rPr>
      </w:pPr>
    </w:p>
    <w:p w:rsidR="003206B7" w:rsidRDefault="00D81B93" w:rsidP="00D81B93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81B93">
        <w:rPr>
          <w:position w:val="-14"/>
        </w:rPr>
        <w:object w:dxaOrig="2299" w:dyaOrig="400">
          <v:shape id="_x0000_i1032" type="#_x0000_t75" style="width:114.6pt;height:20.4pt" o:ole="">
            <v:imagedata r:id="rId118" o:title=""/>
          </v:shape>
          <o:OLEObject Type="Embed" ProgID="Equation.DSMT4" ShapeID="_x0000_i1032" DrawAspect="Content" ObjectID="_1701532851" r:id="rId119"/>
        </w:object>
      </w:r>
      <w:r w:rsidRPr="00BA05EC">
        <w:rPr>
          <w:rFonts w:ascii="Times New Roman" w:hAnsi="Times New Roman" w:cs="Times New Roman"/>
          <w:sz w:val="24"/>
          <w:szCs w:val="24"/>
        </w:rPr>
        <w:t>,</w:t>
      </w:r>
    </w:p>
    <w:p w:rsidR="00503E41" w:rsidRDefault="00503E41" w:rsidP="00D81B93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503E41" w:rsidRDefault="00643F33" w:rsidP="00D81B93">
      <w:pPr>
        <w:pStyle w:val="MTDisplayEquation"/>
        <w:tabs>
          <w:tab w:val="clear" w:pos="4680"/>
        </w:tabs>
        <w:ind w:firstLine="720"/>
      </w:pPr>
      <w:r w:rsidRPr="00503E41">
        <w:rPr>
          <w:position w:val="-34"/>
        </w:rPr>
        <w:object w:dxaOrig="999" w:dyaOrig="800">
          <v:shape id="_x0000_i1033" type="#_x0000_t75" style="width:49.8pt;height:40.8pt" o:ole="">
            <v:imagedata r:id="rId120" o:title=""/>
          </v:shape>
          <o:OLEObject Type="Embed" ProgID="Equation.DSMT4" ShapeID="_x0000_i1033" DrawAspect="Content" ObjectID="_1701532852" r:id="rId121"/>
        </w:object>
      </w:r>
    </w:p>
    <w:p w:rsidR="00D81B93" w:rsidRDefault="00D81B93" w:rsidP="00D81B93">
      <w:pPr>
        <w:pStyle w:val="MTDisplayEquation"/>
        <w:tabs>
          <w:tab w:val="clear" w:pos="4680"/>
        </w:tabs>
        <w:ind w:firstLine="720"/>
      </w:pP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Solve for the Green’s function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34" type="#_x0000_t75" style="width:42.6pt;height:20.4pt" o:ole="">
            <v:imagedata r:id="rId122" o:title=""/>
          </v:shape>
          <o:OLEObject Type="Embed" ProgID="Equation.DSMT4" ShapeID="_x0000_i1034" DrawAspect="Content" ObjectID="_1701532853" r:id="rId123"/>
        </w:object>
      </w:r>
      <w:r w:rsidR="00503E41">
        <w:rPr>
          <w:rFonts w:ascii="Times New Roman" w:hAnsi="Times New Roman" w:cs="Times New Roman"/>
          <w:sz w:val="24"/>
          <w:szCs w:val="24"/>
        </w:rPr>
        <w:t>, using “method 2</w:t>
      </w:r>
      <w:r w:rsidR="003B0088">
        <w:rPr>
          <w:rFonts w:ascii="Times New Roman" w:hAnsi="Times New Roman" w:cs="Times New Roman"/>
          <w:sz w:val="24"/>
          <w:szCs w:val="24"/>
        </w:rPr>
        <w:t>”</w:t>
      </w:r>
      <w:r w:rsidR="00503E41">
        <w:rPr>
          <w:rFonts w:ascii="Times New Roman" w:hAnsi="Times New Roman" w:cs="Times New Roman"/>
          <w:sz w:val="24"/>
          <w:szCs w:val="24"/>
        </w:rPr>
        <w:t xml:space="preserve"> (an eigenfunction expansion)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BA05EC" w:rsidRDefault="00BA05EC" w:rsidP="00BA05EC">
      <w:pPr>
        <w:pStyle w:val="MTDisplayEquation"/>
        <w:tabs>
          <w:tab w:val="clear" w:pos="4680"/>
        </w:tabs>
        <w:spacing w:line="320" w:lineRule="exact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Assume that we now have </w:t>
      </w:r>
      <w:r w:rsidR="00C06E01" w:rsidRPr="00BA05EC">
        <w:rPr>
          <w:rFonts w:ascii="Times New Roman" w:hAnsi="Times New Roman" w:cs="Times New Roman"/>
          <w:position w:val="-14"/>
          <w:sz w:val="24"/>
          <w:szCs w:val="24"/>
        </w:rPr>
        <w:object w:dxaOrig="2820" w:dyaOrig="400">
          <v:shape id="_x0000_i1035" type="#_x0000_t75" style="width:141pt;height:20.4pt" o:ole="">
            <v:imagedata r:id="rId124" o:title=""/>
          </v:shape>
          <o:OLEObject Type="Embed" ProgID="Equation.DSMT4" ShapeID="_x0000_i1035" DrawAspect="Content" ObjectID="_1701532854" r:id="rId125"/>
        </w:object>
      </w:r>
      <w:r>
        <w:rPr>
          <w:rFonts w:ascii="Times New Roman" w:hAnsi="Times New Roman" w:cs="Times New Roman"/>
          <w:sz w:val="24"/>
          <w:szCs w:val="24"/>
        </w:rPr>
        <w:t xml:space="preserve"> (with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6" type="#_x0000_t75" style="width:29.4pt;height:20.4pt" o:ole="">
            <v:imagedata r:id="rId126" o:title=""/>
          </v:shape>
          <o:OLEObject Type="Embed" ProgID="Equation.DSMT4" ShapeID="_x0000_i1036" DrawAspect="Content" ObjectID="_1701532855" r:id="rId127"/>
        </w:object>
      </w:r>
      <w:r>
        <w:rPr>
          <w:rFonts w:ascii="Times New Roman" w:hAnsi="Times New Roman" w:cs="Times New Roman"/>
          <w:sz w:val="24"/>
          <w:szCs w:val="24"/>
        </w:rPr>
        <w:t xml:space="preserve"> being zero for </w:t>
      </w:r>
      <w:r w:rsidRPr="00BA05E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outside </w:t>
      </w:r>
      <w:r w:rsidR="00407825">
        <w:rPr>
          <w:rFonts w:ascii="Times New Roman" w:hAnsi="Times New Roman" w:cs="Times New Roman"/>
          <w:sz w:val="24"/>
          <w:szCs w:val="24"/>
        </w:rPr>
        <w:t>this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range). Solve for </w:t>
      </w:r>
      <w:r w:rsidRPr="00BA05EC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7" type="#_x0000_t75" style="width:27pt;height:20.4pt" o:ole="">
            <v:imagedata r:id="rId128" o:title=""/>
          </v:shape>
          <o:OLEObject Type="Embed" ProgID="Equation.DSMT4" ShapeID="_x0000_i1037" DrawAspect="Content" ObjectID="_1701532856" r:id="rId129"/>
        </w:object>
      </w:r>
      <w:r w:rsidR="00F776BA">
        <w:rPr>
          <w:rFonts w:ascii="Times New Roman" w:hAnsi="Times New Roman" w:cs="Times New Roman"/>
          <w:sz w:val="24"/>
          <w:szCs w:val="24"/>
        </w:rPr>
        <w:t xml:space="preserve"> in the region </w:t>
      </w:r>
      <w:r w:rsidR="00C06E01" w:rsidRPr="00C06E01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38" type="#_x0000_t75" style="width:46.2pt;height:14.4pt" o:ole="">
            <v:imagedata r:id="rId130" o:title=""/>
          </v:shape>
          <o:OLEObject Type="Embed" ProgID="Equation.DSMT4" ShapeID="_x0000_i1038" DrawAspect="Content" ObjectID="_1701532857" r:id="rId13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D81B93" w:rsidRPr="00D81B93" w:rsidRDefault="00D81B93" w:rsidP="00D81B93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5B2388" w:rsidRPr="00DE33F4" w:rsidRDefault="005B2388" w:rsidP="005B2388">
      <w:pPr>
        <w:ind w:firstLine="0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S</w:t>
      </w:r>
      <w:r w:rsidRPr="00DE33F4">
        <w:rPr>
          <w:b/>
          <w:bCs/>
          <w:color w:val="FF0000"/>
          <w:szCs w:val="24"/>
        </w:rPr>
        <w:t>olution</w:t>
      </w:r>
    </w:p>
    <w:p w:rsidR="005B2388" w:rsidRDefault="005B2388" w:rsidP="005B2388">
      <w:pPr>
        <w:ind w:firstLine="0"/>
        <w:rPr>
          <w:bCs/>
          <w:szCs w:val="24"/>
        </w:rPr>
      </w:pPr>
    </w:p>
    <w:p w:rsidR="00EE2197" w:rsidRPr="00EE2197" w:rsidRDefault="00EE2197" w:rsidP="005B2388">
      <w:pPr>
        <w:ind w:firstLine="0"/>
        <w:rPr>
          <w:b/>
          <w:bCs/>
          <w:szCs w:val="24"/>
        </w:rPr>
      </w:pPr>
      <w:r w:rsidRPr="00EE2197">
        <w:rPr>
          <w:b/>
          <w:bCs/>
          <w:szCs w:val="24"/>
        </w:rPr>
        <w:t>Part (a)</w:t>
      </w:r>
    </w:p>
    <w:p w:rsidR="00EE2197" w:rsidRDefault="00EE2197" w:rsidP="005B2388">
      <w:pPr>
        <w:ind w:firstLine="0"/>
        <w:rPr>
          <w:bCs/>
          <w:szCs w:val="24"/>
        </w:rPr>
      </w:pPr>
    </w:p>
    <w:p w:rsidR="004F7B3C" w:rsidRDefault="004F7B3C" w:rsidP="005B2388">
      <w:pPr>
        <w:ind w:firstLine="0"/>
        <w:rPr>
          <w:bCs/>
          <w:szCs w:val="24"/>
        </w:rPr>
      </w:pPr>
      <w:r>
        <w:rPr>
          <w:bCs/>
          <w:szCs w:val="24"/>
        </w:rPr>
        <w:t xml:space="preserve">The eigenvalue problem is </w:t>
      </w:r>
    </w:p>
    <w:p w:rsidR="004F7B3C" w:rsidRDefault="004F7B3C" w:rsidP="005B2388">
      <w:pPr>
        <w:ind w:firstLine="0"/>
        <w:rPr>
          <w:bCs/>
          <w:szCs w:val="24"/>
        </w:rPr>
      </w:pPr>
    </w:p>
    <w:p w:rsidR="004F7B3C" w:rsidRDefault="004F7B3C" w:rsidP="005B2388">
      <w:pPr>
        <w:ind w:firstLine="0"/>
      </w:pPr>
      <w:r w:rsidRPr="00D81B93">
        <w:rPr>
          <w:position w:val="-14"/>
        </w:rPr>
        <w:object w:dxaOrig="2420" w:dyaOrig="400">
          <v:shape id="_x0000_i1083" type="#_x0000_t75" style="width:120.6pt;height:20.4pt" o:ole="">
            <v:imagedata r:id="rId132" o:title=""/>
          </v:shape>
          <o:OLEObject Type="Embed" ProgID="Equation.DSMT4" ShapeID="_x0000_i1083" DrawAspect="Content" ObjectID="_1701532858" r:id="rId133"/>
        </w:object>
      </w:r>
      <w:r>
        <w:t>.</w:t>
      </w:r>
    </w:p>
    <w:p w:rsidR="004F7B3C" w:rsidRDefault="004F7B3C" w:rsidP="005B2388">
      <w:pPr>
        <w:ind w:firstLine="0"/>
      </w:pPr>
    </w:p>
    <w:p w:rsidR="004F7B3C" w:rsidRDefault="004F7B3C" w:rsidP="005B2388">
      <w:pPr>
        <w:ind w:firstLine="0"/>
      </w:pPr>
      <w:r>
        <w:t>We define</w:t>
      </w:r>
    </w:p>
    <w:p w:rsidR="004F7B3C" w:rsidRDefault="004F7B3C" w:rsidP="005B2388">
      <w:pPr>
        <w:ind w:firstLine="0"/>
      </w:pPr>
    </w:p>
    <w:p w:rsidR="004F7B3C" w:rsidRDefault="004F7B3C" w:rsidP="005B2388">
      <w:pPr>
        <w:ind w:firstLine="0"/>
      </w:pPr>
      <w:r w:rsidRPr="00D81B93">
        <w:rPr>
          <w:position w:val="-14"/>
        </w:rPr>
        <w:object w:dxaOrig="1540" w:dyaOrig="400">
          <v:shape id="_x0000_i1084" type="#_x0000_t75" style="width:76.8pt;height:20.4pt" o:ole="">
            <v:imagedata r:id="rId134" o:title=""/>
          </v:shape>
          <o:OLEObject Type="Embed" ProgID="Equation.DSMT4" ShapeID="_x0000_i1084" DrawAspect="Content" ObjectID="_1701532859" r:id="rId135"/>
        </w:object>
      </w:r>
    </w:p>
    <w:p w:rsidR="004F7B3C" w:rsidRDefault="004F7B3C" w:rsidP="005B2388">
      <w:pPr>
        <w:ind w:firstLine="0"/>
      </w:pPr>
    </w:p>
    <w:p w:rsidR="004F7B3C" w:rsidRDefault="004F7B3C" w:rsidP="005B2388">
      <w:pPr>
        <w:ind w:firstLine="0"/>
      </w:pPr>
      <w:r>
        <w:t>where</w:t>
      </w:r>
    </w:p>
    <w:p w:rsidR="004F7B3C" w:rsidRDefault="004F7B3C" w:rsidP="005B2388">
      <w:pPr>
        <w:ind w:firstLine="0"/>
      </w:pPr>
    </w:p>
    <w:p w:rsidR="004F7B3C" w:rsidRDefault="004F7B3C" w:rsidP="005B2388">
      <w:pPr>
        <w:ind w:firstLine="0"/>
        <w:rPr>
          <w:bCs/>
          <w:szCs w:val="24"/>
        </w:rPr>
      </w:pPr>
      <w:r w:rsidRPr="004F7B3C">
        <w:rPr>
          <w:position w:val="-10"/>
        </w:rPr>
        <w:object w:dxaOrig="1120" w:dyaOrig="360">
          <v:shape id="_x0000_i1085" type="#_x0000_t75" style="width:55.8pt;height:18.6pt" o:ole="">
            <v:imagedata r:id="rId136" o:title=""/>
          </v:shape>
          <o:OLEObject Type="Embed" ProgID="Equation.DSMT4" ShapeID="_x0000_i1085" DrawAspect="Content" ObjectID="_1701532860" r:id="rId137"/>
        </w:object>
      </w:r>
      <w:r>
        <w:t>.</w:t>
      </w:r>
    </w:p>
    <w:p w:rsidR="004F7B3C" w:rsidRDefault="004F7B3C" w:rsidP="005B2388">
      <w:pPr>
        <w:ind w:firstLine="0"/>
        <w:rPr>
          <w:bCs/>
          <w:szCs w:val="24"/>
        </w:rPr>
      </w:pPr>
    </w:p>
    <w:p w:rsidR="004F7B3C" w:rsidRDefault="004F7B3C" w:rsidP="005B2388">
      <w:pPr>
        <w:ind w:firstLine="0"/>
        <w:rPr>
          <w:bCs/>
          <w:szCs w:val="24"/>
        </w:rPr>
      </w:pPr>
    </w:p>
    <w:p w:rsidR="005B2388" w:rsidRPr="00DE33F4" w:rsidRDefault="005B2388" w:rsidP="005B2388">
      <w:pPr>
        <w:ind w:firstLine="0"/>
        <w:rPr>
          <w:bCs/>
          <w:szCs w:val="24"/>
        </w:rPr>
      </w:pPr>
      <w:r>
        <w:rPr>
          <w:bCs/>
          <w:szCs w:val="24"/>
        </w:rPr>
        <w:t>We have for the eigenvalues and eigenfunctions</w:t>
      </w:r>
    </w:p>
    <w:p w:rsidR="005B2388" w:rsidRDefault="005B2388" w:rsidP="005B2388">
      <w:pPr>
        <w:ind w:firstLine="0"/>
      </w:pPr>
    </w:p>
    <w:p w:rsidR="005B2388" w:rsidRDefault="004F7B3C" w:rsidP="005B2388">
      <w:pPr>
        <w:ind w:firstLine="0"/>
      </w:pPr>
      <w:r w:rsidRPr="004F7B3C">
        <w:rPr>
          <w:position w:val="-28"/>
        </w:rPr>
        <w:object w:dxaOrig="1840" w:dyaOrig="680">
          <v:shape id="_x0000_i1082" type="#_x0000_t75" style="width:91.8pt;height:34.2pt" o:ole="">
            <v:imagedata r:id="rId138" o:title=""/>
          </v:shape>
          <o:OLEObject Type="Embed" ProgID="Equation.DSMT4" ShapeID="_x0000_i1082" DrawAspect="Content" ObjectID="_1701532861" r:id="rId139"/>
        </w:object>
      </w:r>
      <w:r>
        <w:t xml:space="preserve"> </w:t>
      </w:r>
    </w:p>
    <w:p w:rsidR="004F7B3C" w:rsidRDefault="004F7B3C" w:rsidP="005B2388">
      <w:pPr>
        <w:ind w:firstLine="0"/>
      </w:pPr>
    </w:p>
    <w:p w:rsidR="004F7B3C" w:rsidRDefault="00D76692" w:rsidP="005B2388">
      <w:pPr>
        <w:ind w:firstLine="0"/>
      </w:pPr>
      <w:r w:rsidRPr="00D76692">
        <w:rPr>
          <w:position w:val="-28"/>
        </w:rPr>
        <w:object w:dxaOrig="1300" w:dyaOrig="720">
          <v:shape id="_x0000_i1086" type="#_x0000_t75" style="width:64.8pt;height:36pt" o:ole="">
            <v:imagedata r:id="rId140" o:title=""/>
          </v:shape>
          <o:OLEObject Type="Embed" ProgID="Equation.DSMT4" ShapeID="_x0000_i1086" DrawAspect="Content" ObjectID="_1701532862" r:id="rId141"/>
        </w:object>
      </w:r>
      <w:r>
        <w:t>.</w:t>
      </w:r>
    </w:p>
    <w:p w:rsidR="00B2459B" w:rsidRDefault="00B2459B" w:rsidP="005B2388">
      <w:pPr>
        <w:ind w:firstLine="0"/>
      </w:pPr>
    </w:p>
    <w:p w:rsidR="00B2459B" w:rsidRDefault="00B2459B" w:rsidP="005B2388">
      <w:pPr>
        <w:ind w:firstLine="0"/>
      </w:pPr>
      <w:r>
        <w:lastRenderedPageBreak/>
        <w:t>Hence,</w:t>
      </w:r>
    </w:p>
    <w:p w:rsidR="00B2459B" w:rsidRDefault="00B2459B" w:rsidP="005B2388">
      <w:pPr>
        <w:ind w:firstLine="0"/>
      </w:pPr>
    </w:p>
    <w:p w:rsidR="00B2459B" w:rsidRDefault="00B2459B" w:rsidP="005B2388">
      <w:pPr>
        <w:ind w:firstLine="0"/>
      </w:pPr>
      <w:r w:rsidRPr="004F7B3C">
        <w:rPr>
          <w:position w:val="-10"/>
        </w:rPr>
        <w:object w:dxaOrig="1120" w:dyaOrig="360">
          <v:shape id="_x0000_i1087" type="#_x0000_t75" style="width:55.8pt;height:18.6pt" o:ole="">
            <v:imagedata r:id="rId142" o:title=""/>
          </v:shape>
          <o:OLEObject Type="Embed" ProgID="Equation.DSMT4" ShapeID="_x0000_i1087" DrawAspect="Content" ObjectID="_1701532863" r:id="rId143"/>
        </w:object>
      </w:r>
    </w:p>
    <w:p w:rsidR="00B2459B" w:rsidRDefault="00B2459B" w:rsidP="005B2388">
      <w:pPr>
        <w:ind w:firstLine="0"/>
      </w:pPr>
    </w:p>
    <w:p w:rsidR="00B2459B" w:rsidRDefault="00B2459B" w:rsidP="005B2388">
      <w:pPr>
        <w:ind w:firstLine="0"/>
      </w:pPr>
      <w:r>
        <w:t>so</w:t>
      </w:r>
    </w:p>
    <w:p w:rsidR="00B2459B" w:rsidRDefault="00B2459B" w:rsidP="005B2388">
      <w:pPr>
        <w:ind w:firstLine="0"/>
      </w:pPr>
    </w:p>
    <w:p w:rsidR="00B2459B" w:rsidRDefault="00B2459B" w:rsidP="005B2388">
      <w:pPr>
        <w:ind w:firstLine="0"/>
      </w:pPr>
      <w:r w:rsidRPr="00B2459B">
        <w:rPr>
          <w:position w:val="-34"/>
        </w:rPr>
        <w:object w:dxaOrig="1820" w:dyaOrig="800">
          <v:shape id="_x0000_i1088" type="#_x0000_t75" style="width:90.6pt;height:40.8pt" o:ole="">
            <v:imagedata r:id="rId144" o:title=""/>
          </v:shape>
          <o:OLEObject Type="Embed" ProgID="Equation.DSMT4" ShapeID="_x0000_i1088" DrawAspect="Content" ObjectID="_1701532864" r:id="rId145"/>
        </w:object>
      </w:r>
      <w:r>
        <w:t>.</w:t>
      </w:r>
    </w:p>
    <w:p w:rsidR="003C546E" w:rsidRDefault="003C546E" w:rsidP="005B2388">
      <w:pPr>
        <w:ind w:firstLine="0"/>
      </w:pPr>
    </w:p>
    <w:p w:rsidR="003C546E" w:rsidRDefault="003C546E" w:rsidP="005B2388">
      <w:pPr>
        <w:ind w:firstLine="0"/>
      </w:pPr>
      <w:r>
        <w:t>The recipe is</w:t>
      </w:r>
    </w:p>
    <w:p w:rsidR="003C546E" w:rsidRDefault="003C546E" w:rsidP="005B2388">
      <w:pPr>
        <w:ind w:firstLine="0"/>
      </w:pPr>
    </w:p>
    <w:p w:rsidR="003C546E" w:rsidRDefault="003C546E" w:rsidP="005B2388">
      <w:pPr>
        <w:ind w:firstLine="0"/>
      </w:pPr>
      <w:r w:rsidRPr="003C546E">
        <w:rPr>
          <w:position w:val="-36"/>
        </w:rPr>
        <w:object w:dxaOrig="4060" w:dyaOrig="840">
          <v:shape id="_x0000_i1089" type="#_x0000_t75" style="width:202.8pt;height:42pt" o:ole="">
            <v:imagedata r:id="rId146" o:title=""/>
          </v:shape>
          <o:OLEObject Type="Embed" ProgID="Equation.DSMT4" ShapeID="_x0000_i1089" DrawAspect="Content" ObjectID="_1701532865" r:id="rId147"/>
        </w:object>
      </w:r>
      <w:r>
        <w:t>.</w:t>
      </w:r>
    </w:p>
    <w:p w:rsidR="003C546E" w:rsidRDefault="003C546E" w:rsidP="005B2388">
      <w:pPr>
        <w:ind w:firstLine="0"/>
      </w:pPr>
    </w:p>
    <w:p w:rsidR="00C26943" w:rsidRDefault="00C26943" w:rsidP="005B2388">
      <w:pPr>
        <w:ind w:firstLine="0"/>
      </w:pPr>
      <w:r>
        <w:t>In our case, we have</w:t>
      </w:r>
    </w:p>
    <w:p w:rsidR="00C26943" w:rsidRDefault="00C26943" w:rsidP="005B2388">
      <w:pPr>
        <w:ind w:firstLine="0"/>
      </w:pPr>
    </w:p>
    <w:p w:rsidR="00C26943" w:rsidRDefault="00C26943" w:rsidP="005B2388">
      <w:pPr>
        <w:ind w:firstLine="0"/>
      </w:pPr>
      <w:r w:rsidRPr="00C26943">
        <w:rPr>
          <w:position w:val="-14"/>
        </w:rPr>
        <w:object w:dxaOrig="1060" w:dyaOrig="400">
          <v:shape id="_x0000_i1090" type="#_x0000_t75" style="width:52.8pt;height:19.8pt" o:ole="">
            <v:imagedata r:id="rId148" o:title=""/>
          </v:shape>
          <o:OLEObject Type="Embed" ProgID="Equation.DSMT4" ShapeID="_x0000_i1090" DrawAspect="Content" ObjectID="_1701532866" r:id="rId149"/>
        </w:object>
      </w:r>
      <w:r w:rsidR="0003744D">
        <w:t>.</w:t>
      </w:r>
      <w:r>
        <w:t xml:space="preserve"> </w:t>
      </w:r>
    </w:p>
    <w:p w:rsidR="00C26943" w:rsidRDefault="00C26943" w:rsidP="005B2388">
      <w:pPr>
        <w:ind w:firstLine="0"/>
      </w:pPr>
    </w:p>
    <w:p w:rsidR="0003744D" w:rsidRDefault="0003744D" w:rsidP="005B2388">
      <w:pPr>
        <w:ind w:firstLine="0"/>
      </w:pPr>
      <w:r>
        <w:t>We also have</w:t>
      </w:r>
    </w:p>
    <w:p w:rsidR="00777B9F" w:rsidRDefault="00777B9F" w:rsidP="005B2388">
      <w:pPr>
        <w:ind w:firstLine="0"/>
      </w:pPr>
    </w:p>
    <w:p w:rsidR="00777B9F" w:rsidRDefault="00777B9F" w:rsidP="005B2388">
      <w:pPr>
        <w:ind w:firstLine="0"/>
      </w:pPr>
      <w:r w:rsidRPr="00777B9F">
        <w:rPr>
          <w:position w:val="-32"/>
        </w:rPr>
        <w:object w:dxaOrig="2900" w:dyaOrig="760">
          <v:shape id="_x0000_i1092" type="#_x0000_t75" style="width:145.2pt;height:37.8pt" o:ole="">
            <v:imagedata r:id="rId150" o:title=""/>
          </v:shape>
          <o:OLEObject Type="Embed" ProgID="Equation.DSMT4" ShapeID="_x0000_i1092" DrawAspect="Content" ObjectID="_1701532867" r:id="rId151"/>
        </w:object>
      </w:r>
      <w:r>
        <w:t xml:space="preserve"> </w:t>
      </w:r>
    </w:p>
    <w:p w:rsidR="00777B9F" w:rsidRDefault="00777B9F" w:rsidP="005B2388">
      <w:pPr>
        <w:ind w:firstLine="0"/>
      </w:pPr>
    </w:p>
    <w:p w:rsidR="00777B9F" w:rsidRDefault="00777B9F" w:rsidP="005B2388">
      <w:pPr>
        <w:ind w:firstLine="0"/>
      </w:pPr>
      <w:r>
        <w:t>where the K</w:t>
      </w:r>
      <w:r w:rsidR="003710B0">
        <w:t>ron</w:t>
      </w:r>
      <w:r>
        <w:t xml:space="preserve">ecker delta symbol is defined as </w:t>
      </w:r>
    </w:p>
    <w:p w:rsidR="00777B9F" w:rsidRDefault="00777B9F" w:rsidP="005B2388">
      <w:pPr>
        <w:ind w:firstLine="0"/>
      </w:pPr>
    </w:p>
    <w:p w:rsidR="00777B9F" w:rsidRDefault="00777B9F" w:rsidP="005B2388">
      <w:pPr>
        <w:ind w:firstLine="0"/>
      </w:pPr>
      <w:r w:rsidRPr="0003744D">
        <w:rPr>
          <w:position w:val="-30"/>
        </w:rPr>
        <w:object w:dxaOrig="1500" w:dyaOrig="720">
          <v:shape id="_x0000_i1093" type="#_x0000_t75" style="width:75pt;height:36pt" o:ole="">
            <v:imagedata r:id="rId152" o:title=""/>
          </v:shape>
          <o:OLEObject Type="Embed" ProgID="Equation.DSMT4" ShapeID="_x0000_i1093" DrawAspect="Content" ObjectID="_1701532868" r:id="rId153"/>
        </w:object>
      </w:r>
    </w:p>
    <w:p w:rsidR="0003744D" w:rsidRDefault="0003744D" w:rsidP="005B2388">
      <w:pPr>
        <w:ind w:firstLine="0"/>
      </w:pPr>
    </w:p>
    <w:p w:rsidR="0003744D" w:rsidRDefault="0003744D" w:rsidP="005B2388">
      <w:pPr>
        <w:ind w:firstLine="0"/>
      </w:pPr>
    </w:p>
    <w:p w:rsidR="00C26943" w:rsidRDefault="00C26943" w:rsidP="005B2388">
      <w:pPr>
        <w:ind w:firstLine="0"/>
      </w:pPr>
      <w:r>
        <w:t>Hence, we have</w:t>
      </w:r>
    </w:p>
    <w:p w:rsidR="00C26943" w:rsidRDefault="00C26943" w:rsidP="005B2388">
      <w:pPr>
        <w:ind w:firstLine="0"/>
      </w:pPr>
    </w:p>
    <w:p w:rsidR="003710B0" w:rsidRDefault="003C546E">
      <w:pPr>
        <w:ind w:firstLine="0"/>
      </w:pPr>
      <w:r>
        <w:t xml:space="preserve"> </w:t>
      </w:r>
      <w:r w:rsidR="003710B0" w:rsidRPr="00C26943">
        <w:rPr>
          <w:position w:val="-72"/>
        </w:rPr>
        <w:object w:dxaOrig="6399" w:dyaOrig="1120">
          <v:shape id="_x0000_i1091" type="#_x0000_t75" style="width:319.8pt;height:55.8pt" o:ole="" filled="t" fillcolor="#ff9">
            <v:imagedata r:id="rId154" o:title=""/>
          </v:shape>
          <o:OLEObject Type="Embed" ProgID="Equation.DSMT4" ShapeID="_x0000_i1091" DrawAspect="Content" ObjectID="_1701532869" r:id="rId155"/>
        </w:object>
      </w:r>
      <w:r w:rsidR="003710B0">
        <w:t>.</w:t>
      </w:r>
    </w:p>
    <w:p w:rsidR="00EE2197" w:rsidRDefault="00EE2197">
      <w:pPr>
        <w:ind w:firstLine="0"/>
        <w:rPr>
          <w:b/>
          <w:szCs w:val="24"/>
        </w:rPr>
      </w:pPr>
    </w:p>
    <w:p w:rsidR="00EE2197" w:rsidRDefault="00EE2197">
      <w:pPr>
        <w:ind w:firstLine="0"/>
        <w:rPr>
          <w:b/>
          <w:szCs w:val="24"/>
        </w:rPr>
      </w:pPr>
    </w:p>
    <w:p w:rsidR="00EE2197" w:rsidRDefault="00EE2197" w:rsidP="00EE2197">
      <w:pPr>
        <w:ind w:firstLine="0"/>
        <w:rPr>
          <w:b/>
          <w:bCs/>
          <w:szCs w:val="24"/>
        </w:rPr>
      </w:pPr>
      <w:r w:rsidRPr="00EE2197">
        <w:rPr>
          <w:b/>
          <w:bCs/>
          <w:szCs w:val="24"/>
        </w:rPr>
        <w:t>Part (</w:t>
      </w:r>
      <w:r>
        <w:rPr>
          <w:b/>
          <w:bCs/>
          <w:szCs w:val="24"/>
        </w:rPr>
        <w:t>b</w:t>
      </w:r>
      <w:r w:rsidRPr="00EE2197">
        <w:rPr>
          <w:b/>
          <w:bCs/>
          <w:szCs w:val="24"/>
        </w:rPr>
        <w:t>)</w:t>
      </w:r>
    </w:p>
    <w:p w:rsidR="00EE2197" w:rsidRDefault="00EE2197" w:rsidP="00EE2197">
      <w:pPr>
        <w:ind w:firstLine="0"/>
        <w:rPr>
          <w:b/>
          <w:bCs/>
          <w:szCs w:val="24"/>
        </w:rPr>
      </w:pPr>
    </w:p>
    <w:p w:rsidR="00EE2197" w:rsidRDefault="00EE2197" w:rsidP="00EE2197">
      <w:pPr>
        <w:ind w:firstLine="0"/>
        <w:rPr>
          <w:bCs/>
          <w:szCs w:val="24"/>
        </w:rPr>
      </w:pPr>
      <w:r w:rsidRPr="00EE2197">
        <w:rPr>
          <w:bCs/>
          <w:szCs w:val="24"/>
        </w:rPr>
        <w:t>We have</w:t>
      </w:r>
    </w:p>
    <w:p w:rsidR="00EE2197" w:rsidRDefault="00EE2197" w:rsidP="00EE2197">
      <w:pPr>
        <w:ind w:firstLine="0"/>
        <w:rPr>
          <w:bCs/>
          <w:szCs w:val="24"/>
        </w:rPr>
      </w:pPr>
    </w:p>
    <w:p w:rsidR="00EE2197" w:rsidRDefault="00EE2197" w:rsidP="00EE2197">
      <w:pPr>
        <w:ind w:firstLine="0"/>
      </w:pPr>
      <w:r w:rsidRPr="00EE2197">
        <w:rPr>
          <w:position w:val="-34"/>
        </w:rPr>
        <w:object w:dxaOrig="2640" w:dyaOrig="780">
          <v:shape id="_x0000_i1094" type="#_x0000_t75" style="width:132pt;height:39pt" o:ole="">
            <v:imagedata r:id="rId156" o:title=""/>
          </v:shape>
          <o:OLEObject Type="Embed" ProgID="Equation.DSMT4" ShapeID="_x0000_i1094" DrawAspect="Content" ObjectID="_1701532870" r:id="rId157"/>
        </w:object>
      </w:r>
      <w:r>
        <w:t>.</w:t>
      </w:r>
    </w:p>
    <w:p w:rsidR="00EE2197" w:rsidRDefault="00EE2197" w:rsidP="00EE2197">
      <w:pPr>
        <w:ind w:firstLine="0"/>
      </w:pPr>
    </w:p>
    <w:p w:rsidR="00EE2197" w:rsidRDefault="00EE2197" w:rsidP="00EE2197">
      <w:pPr>
        <w:ind w:firstLine="0"/>
        <w:rPr>
          <w:bCs/>
          <w:szCs w:val="24"/>
        </w:rPr>
      </w:pPr>
      <w:r>
        <w:t>Integrating the Green’s function, we have</w:t>
      </w:r>
    </w:p>
    <w:p w:rsidR="00EE2197" w:rsidRPr="00EE2197" w:rsidRDefault="00EE2197" w:rsidP="00EE2197">
      <w:pPr>
        <w:ind w:firstLine="0"/>
        <w:rPr>
          <w:bCs/>
          <w:szCs w:val="24"/>
        </w:rPr>
      </w:pPr>
    </w:p>
    <w:p w:rsidR="00C862B2" w:rsidRDefault="00C862B2">
      <w:pPr>
        <w:ind w:firstLine="0"/>
      </w:pPr>
      <w:r w:rsidRPr="00C862B2">
        <w:rPr>
          <w:position w:val="-72"/>
        </w:rPr>
        <w:object w:dxaOrig="7060" w:dyaOrig="1200">
          <v:shape id="_x0000_i1095" type="#_x0000_t75" style="width:352.8pt;height:60pt" o:ole="">
            <v:imagedata r:id="rId158" o:title=""/>
          </v:shape>
          <o:OLEObject Type="Embed" ProgID="Equation.DSMT4" ShapeID="_x0000_i1095" DrawAspect="Content" ObjectID="_1701532871" r:id="rId159"/>
        </w:object>
      </w:r>
      <w:r>
        <w:t>.</w:t>
      </w:r>
    </w:p>
    <w:p w:rsidR="00C862B2" w:rsidRDefault="00C862B2">
      <w:pPr>
        <w:ind w:firstLine="0"/>
      </w:pPr>
    </w:p>
    <w:p w:rsidR="00C862B2" w:rsidRDefault="00C862B2">
      <w:pPr>
        <w:ind w:firstLine="0"/>
      </w:pPr>
      <w:r>
        <w:t>Hence, we have</w:t>
      </w:r>
    </w:p>
    <w:p w:rsidR="00C862B2" w:rsidRDefault="00C862B2">
      <w:pPr>
        <w:ind w:firstLine="0"/>
      </w:pPr>
    </w:p>
    <w:p w:rsidR="006A0320" w:rsidRDefault="00430D36">
      <w:pPr>
        <w:ind w:firstLine="0"/>
      </w:pPr>
      <w:r w:rsidRPr="00C862B2">
        <w:rPr>
          <w:position w:val="-72"/>
        </w:rPr>
        <w:object w:dxaOrig="7560" w:dyaOrig="1440">
          <v:shape id="_x0000_i1096" type="#_x0000_t75" style="width:378pt;height:1in" o:ole="" filled="t" fillcolor="#ff9">
            <v:imagedata r:id="rId160" o:title=""/>
          </v:shape>
          <o:OLEObject Type="Embed" ProgID="Equation.DSMT4" ShapeID="_x0000_i1096" DrawAspect="Content" ObjectID="_1701532872" r:id="rId161"/>
        </w:object>
      </w:r>
      <w:r w:rsidR="006A0320">
        <w:t>.</w:t>
      </w:r>
    </w:p>
    <w:p w:rsidR="004B11ED" w:rsidRPr="003710B0" w:rsidRDefault="004B11ED">
      <w:pPr>
        <w:ind w:firstLine="0"/>
      </w:pPr>
    </w:p>
    <w:sectPr w:rsidR="004B11ED" w:rsidRPr="003710B0" w:rsidSect="001F1460">
      <w:footerReference w:type="even" r:id="rId162"/>
      <w:footerReference w:type="default" r:id="rId16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74" w:rsidRDefault="000E3574">
      <w:r>
        <w:separator/>
      </w:r>
    </w:p>
  </w:endnote>
  <w:endnote w:type="continuationSeparator" w:id="0">
    <w:p w:rsidR="000E3574" w:rsidRDefault="000E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F113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F113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0DD">
      <w:rPr>
        <w:rStyle w:val="PageNumber"/>
        <w:noProof/>
      </w:rPr>
      <w:t>11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74" w:rsidRDefault="000E3574">
      <w:r>
        <w:separator/>
      </w:r>
    </w:p>
  </w:footnote>
  <w:footnote w:type="continuationSeparator" w:id="0">
    <w:p w:rsidR="000E3574" w:rsidRDefault="000E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fillcolor="white">
      <v:fill color="white"/>
      <o:colormru v:ext="edit" colors="#fc0,blue,#00c"/>
      <o:colormenu v:ext="edit" fillcolor="#00c" strokecolor="#00c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A1C"/>
    <w:rsid w:val="0001005A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3744D"/>
    <w:rsid w:val="00040025"/>
    <w:rsid w:val="00040AA1"/>
    <w:rsid w:val="000411D6"/>
    <w:rsid w:val="000421CE"/>
    <w:rsid w:val="000434DB"/>
    <w:rsid w:val="00046930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75406"/>
    <w:rsid w:val="00080D36"/>
    <w:rsid w:val="000A10ED"/>
    <w:rsid w:val="000A2FD8"/>
    <w:rsid w:val="000A432F"/>
    <w:rsid w:val="000A6C82"/>
    <w:rsid w:val="000B0EA6"/>
    <w:rsid w:val="000B3EEE"/>
    <w:rsid w:val="000B41B6"/>
    <w:rsid w:val="000B6F85"/>
    <w:rsid w:val="000C09C4"/>
    <w:rsid w:val="000C4D61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3574"/>
    <w:rsid w:val="000E6363"/>
    <w:rsid w:val="000E64AD"/>
    <w:rsid w:val="000E7F8C"/>
    <w:rsid w:val="000F06B4"/>
    <w:rsid w:val="000F164F"/>
    <w:rsid w:val="000F16AE"/>
    <w:rsid w:val="000F573F"/>
    <w:rsid w:val="00100376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532"/>
    <w:rsid w:val="00163E08"/>
    <w:rsid w:val="0016581E"/>
    <w:rsid w:val="00167F8C"/>
    <w:rsid w:val="00170FD2"/>
    <w:rsid w:val="0017728E"/>
    <w:rsid w:val="00177B17"/>
    <w:rsid w:val="0018111F"/>
    <w:rsid w:val="001840D5"/>
    <w:rsid w:val="0018631F"/>
    <w:rsid w:val="00186742"/>
    <w:rsid w:val="001869CD"/>
    <w:rsid w:val="00192701"/>
    <w:rsid w:val="001944C6"/>
    <w:rsid w:val="00194AEF"/>
    <w:rsid w:val="001A1038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D7E61"/>
    <w:rsid w:val="001E7FE8"/>
    <w:rsid w:val="001F0B69"/>
    <w:rsid w:val="001F1460"/>
    <w:rsid w:val="001F2AED"/>
    <w:rsid w:val="001F3061"/>
    <w:rsid w:val="001F369F"/>
    <w:rsid w:val="0020031A"/>
    <w:rsid w:val="00202A6C"/>
    <w:rsid w:val="00205416"/>
    <w:rsid w:val="00214F0E"/>
    <w:rsid w:val="0021598D"/>
    <w:rsid w:val="00222C00"/>
    <w:rsid w:val="00223E39"/>
    <w:rsid w:val="00224101"/>
    <w:rsid w:val="00227DCE"/>
    <w:rsid w:val="002328DE"/>
    <w:rsid w:val="0023319D"/>
    <w:rsid w:val="00241F4E"/>
    <w:rsid w:val="00242B2C"/>
    <w:rsid w:val="002430CB"/>
    <w:rsid w:val="00245425"/>
    <w:rsid w:val="00246719"/>
    <w:rsid w:val="00246929"/>
    <w:rsid w:val="00250615"/>
    <w:rsid w:val="00256B37"/>
    <w:rsid w:val="002721EB"/>
    <w:rsid w:val="00273E7D"/>
    <w:rsid w:val="00274A3C"/>
    <w:rsid w:val="00276BDE"/>
    <w:rsid w:val="00276CBB"/>
    <w:rsid w:val="00281B5C"/>
    <w:rsid w:val="00285766"/>
    <w:rsid w:val="00292FA2"/>
    <w:rsid w:val="00293D06"/>
    <w:rsid w:val="002941D4"/>
    <w:rsid w:val="00295E23"/>
    <w:rsid w:val="002A01F4"/>
    <w:rsid w:val="002A12E7"/>
    <w:rsid w:val="002A23F0"/>
    <w:rsid w:val="002A26C0"/>
    <w:rsid w:val="002A2A86"/>
    <w:rsid w:val="002A2F5B"/>
    <w:rsid w:val="002A3C19"/>
    <w:rsid w:val="002A79C6"/>
    <w:rsid w:val="002B31BB"/>
    <w:rsid w:val="002C1F71"/>
    <w:rsid w:val="002C2352"/>
    <w:rsid w:val="002C55B1"/>
    <w:rsid w:val="002C6408"/>
    <w:rsid w:val="002C6D64"/>
    <w:rsid w:val="002D02CF"/>
    <w:rsid w:val="002D2A6E"/>
    <w:rsid w:val="002D2ABF"/>
    <w:rsid w:val="002D39A4"/>
    <w:rsid w:val="002D418F"/>
    <w:rsid w:val="002D5C23"/>
    <w:rsid w:val="002E1393"/>
    <w:rsid w:val="002E1C9B"/>
    <w:rsid w:val="002E22E6"/>
    <w:rsid w:val="002E4264"/>
    <w:rsid w:val="002E4C25"/>
    <w:rsid w:val="002E58B0"/>
    <w:rsid w:val="002E5C64"/>
    <w:rsid w:val="002E6FBB"/>
    <w:rsid w:val="00301FFE"/>
    <w:rsid w:val="00304710"/>
    <w:rsid w:val="003061DF"/>
    <w:rsid w:val="00313F4F"/>
    <w:rsid w:val="003145C0"/>
    <w:rsid w:val="00316C1C"/>
    <w:rsid w:val="00317069"/>
    <w:rsid w:val="003206B7"/>
    <w:rsid w:val="00320ACF"/>
    <w:rsid w:val="0032267E"/>
    <w:rsid w:val="003231DC"/>
    <w:rsid w:val="00330207"/>
    <w:rsid w:val="00332C79"/>
    <w:rsid w:val="00335F7B"/>
    <w:rsid w:val="003366A7"/>
    <w:rsid w:val="00336E8C"/>
    <w:rsid w:val="00343385"/>
    <w:rsid w:val="003448E1"/>
    <w:rsid w:val="00347AC8"/>
    <w:rsid w:val="003504AD"/>
    <w:rsid w:val="00360DBC"/>
    <w:rsid w:val="003632C8"/>
    <w:rsid w:val="00367399"/>
    <w:rsid w:val="00370A82"/>
    <w:rsid w:val="003710B0"/>
    <w:rsid w:val="00372845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1616"/>
    <w:rsid w:val="00396AD1"/>
    <w:rsid w:val="00397833"/>
    <w:rsid w:val="003A0963"/>
    <w:rsid w:val="003A53A9"/>
    <w:rsid w:val="003B0088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C546E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34D"/>
    <w:rsid w:val="0040770C"/>
    <w:rsid w:val="00407825"/>
    <w:rsid w:val="00410EEF"/>
    <w:rsid w:val="004115BF"/>
    <w:rsid w:val="00414810"/>
    <w:rsid w:val="00415DC3"/>
    <w:rsid w:val="00416D0B"/>
    <w:rsid w:val="00421F6D"/>
    <w:rsid w:val="00423137"/>
    <w:rsid w:val="00427A32"/>
    <w:rsid w:val="00430D36"/>
    <w:rsid w:val="004347E2"/>
    <w:rsid w:val="004372A7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2510"/>
    <w:rsid w:val="00475BDF"/>
    <w:rsid w:val="004854D7"/>
    <w:rsid w:val="00495907"/>
    <w:rsid w:val="004975E8"/>
    <w:rsid w:val="00497D83"/>
    <w:rsid w:val="004A51C8"/>
    <w:rsid w:val="004A7BE3"/>
    <w:rsid w:val="004A7C5A"/>
    <w:rsid w:val="004A7E11"/>
    <w:rsid w:val="004B11ED"/>
    <w:rsid w:val="004B6517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4F7B3C"/>
    <w:rsid w:val="005025ED"/>
    <w:rsid w:val="00503C04"/>
    <w:rsid w:val="00503E41"/>
    <w:rsid w:val="00505C92"/>
    <w:rsid w:val="0050601B"/>
    <w:rsid w:val="00513E8A"/>
    <w:rsid w:val="00515087"/>
    <w:rsid w:val="00517B19"/>
    <w:rsid w:val="005205EA"/>
    <w:rsid w:val="00520B35"/>
    <w:rsid w:val="00523E52"/>
    <w:rsid w:val="00526FEE"/>
    <w:rsid w:val="005313E9"/>
    <w:rsid w:val="0053229D"/>
    <w:rsid w:val="00533E86"/>
    <w:rsid w:val="005352D6"/>
    <w:rsid w:val="005375A7"/>
    <w:rsid w:val="00544A2F"/>
    <w:rsid w:val="00545ADC"/>
    <w:rsid w:val="0055176B"/>
    <w:rsid w:val="00552269"/>
    <w:rsid w:val="0055312B"/>
    <w:rsid w:val="00563CDA"/>
    <w:rsid w:val="00566E09"/>
    <w:rsid w:val="00567582"/>
    <w:rsid w:val="005707A3"/>
    <w:rsid w:val="00572A34"/>
    <w:rsid w:val="00582346"/>
    <w:rsid w:val="005832EA"/>
    <w:rsid w:val="00585C23"/>
    <w:rsid w:val="00586334"/>
    <w:rsid w:val="005871CE"/>
    <w:rsid w:val="005912C5"/>
    <w:rsid w:val="00592782"/>
    <w:rsid w:val="00594FAA"/>
    <w:rsid w:val="005A1BAC"/>
    <w:rsid w:val="005A2085"/>
    <w:rsid w:val="005A47A5"/>
    <w:rsid w:val="005A60DE"/>
    <w:rsid w:val="005A662A"/>
    <w:rsid w:val="005B15EC"/>
    <w:rsid w:val="005B2388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5F07"/>
    <w:rsid w:val="005F7668"/>
    <w:rsid w:val="005F7747"/>
    <w:rsid w:val="005F7AEA"/>
    <w:rsid w:val="005F7F81"/>
    <w:rsid w:val="00600472"/>
    <w:rsid w:val="00604E22"/>
    <w:rsid w:val="006063EB"/>
    <w:rsid w:val="0061047D"/>
    <w:rsid w:val="00621ABF"/>
    <w:rsid w:val="00622139"/>
    <w:rsid w:val="00623980"/>
    <w:rsid w:val="0062767E"/>
    <w:rsid w:val="00630883"/>
    <w:rsid w:val="00634DF7"/>
    <w:rsid w:val="0064165D"/>
    <w:rsid w:val="00643F33"/>
    <w:rsid w:val="006453EA"/>
    <w:rsid w:val="00646AFB"/>
    <w:rsid w:val="00646E63"/>
    <w:rsid w:val="006526A9"/>
    <w:rsid w:val="006563E3"/>
    <w:rsid w:val="0065748F"/>
    <w:rsid w:val="00662DC5"/>
    <w:rsid w:val="006653B0"/>
    <w:rsid w:val="00667B30"/>
    <w:rsid w:val="00670C58"/>
    <w:rsid w:val="006720DA"/>
    <w:rsid w:val="00676F7F"/>
    <w:rsid w:val="006808C1"/>
    <w:rsid w:val="00682F1D"/>
    <w:rsid w:val="00690FFD"/>
    <w:rsid w:val="006916EA"/>
    <w:rsid w:val="006931AB"/>
    <w:rsid w:val="006934F3"/>
    <w:rsid w:val="006940EC"/>
    <w:rsid w:val="00695D3A"/>
    <w:rsid w:val="006970CB"/>
    <w:rsid w:val="006A0320"/>
    <w:rsid w:val="006A131D"/>
    <w:rsid w:val="006A186C"/>
    <w:rsid w:val="006A2394"/>
    <w:rsid w:val="006A6750"/>
    <w:rsid w:val="006A7549"/>
    <w:rsid w:val="006B05AA"/>
    <w:rsid w:val="006B1E7B"/>
    <w:rsid w:val="006B2086"/>
    <w:rsid w:val="006B5155"/>
    <w:rsid w:val="006C3749"/>
    <w:rsid w:val="006C5D09"/>
    <w:rsid w:val="006D6486"/>
    <w:rsid w:val="006D7F56"/>
    <w:rsid w:val="006E14AB"/>
    <w:rsid w:val="006E269B"/>
    <w:rsid w:val="006E3445"/>
    <w:rsid w:val="006E4A87"/>
    <w:rsid w:val="006F59B9"/>
    <w:rsid w:val="006F6BE4"/>
    <w:rsid w:val="006F7C6E"/>
    <w:rsid w:val="00704AA2"/>
    <w:rsid w:val="00704D27"/>
    <w:rsid w:val="00705EBA"/>
    <w:rsid w:val="007125D4"/>
    <w:rsid w:val="00714EDE"/>
    <w:rsid w:val="00720FC3"/>
    <w:rsid w:val="007257B2"/>
    <w:rsid w:val="00740D2F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01BC"/>
    <w:rsid w:val="007608D6"/>
    <w:rsid w:val="00761C7E"/>
    <w:rsid w:val="00762B8F"/>
    <w:rsid w:val="007706ED"/>
    <w:rsid w:val="00772947"/>
    <w:rsid w:val="00772DE8"/>
    <w:rsid w:val="00777B45"/>
    <w:rsid w:val="00777B9F"/>
    <w:rsid w:val="0078505B"/>
    <w:rsid w:val="007867B6"/>
    <w:rsid w:val="00786995"/>
    <w:rsid w:val="007869F3"/>
    <w:rsid w:val="00790D2C"/>
    <w:rsid w:val="00792313"/>
    <w:rsid w:val="007932AB"/>
    <w:rsid w:val="00795954"/>
    <w:rsid w:val="00797649"/>
    <w:rsid w:val="007A171B"/>
    <w:rsid w:val="007A2236"/>
    <w:rsid w:val="007B3816"/>
    <w:rsid w:val="007B6D3B"/>
    <w:rsid w:val="007C0471"/>
    <w:rsid w:val="007C058B"/>
    <w:rsid w:val="007C31E9"/>
    <w:rsid w:val="007C723B"/>
    <w:rsid w:val="007C7788"/>
    <w:rsid w:val="007D01F7"/>
    <w:rsid w:val="007D7BBC"/>
    <w:rsid w:val="007E2957"/>
    <w:rsid w:val="007F0D84"/>
    <w:rsid w:val="007F485D"/>
    <w:rsid w:val="007F4E21"/>
    <w:rsid w:val="007F7EF3"/>
    <w:rsid w:val="0081321A"/>
    <w:rsid w:val="008135A2"/>
    <w:rsid w:val="008147B5"/>
    <w:rsid w:val="00815D81"/>
    <w:rsid w:val="0081781F"/>
    <w:rsid w:val="00820316"/>
    <w:rsid w:val="00821674"/>
    <w:rsid w:val="00822C9A"/>
    <w:rsid w:val="00824873"/>
    <w:rsid w:val="00832807"/>
    <w:rsid w:val="00836B43"/>
    <w:rsid w:val="0083748B"/>
    <w:rsid w:val="0084236B"/>
    <w:rsid w:val="00845DB8"/>
    <w:rsid w:val="00845E69"/>
    <w:rsid w:val="00847124"/>
    <w:rsid w:val="00853FAE"/>
    <w:rsid w:val="00854BF4"/>
    <w:rsid w:val="00864C80"/>
    <w:rsid w:val="0087215D"/>
    <w:rsid w:val="00873007"/>
    <w:rsid w:val="008748FE"/>
    <w:rsid w:val="00874954"/>
    <w:rsid w:val="00874CD7"/>
    <w:rsid w:val="00875E09"/>
    <w:rsid w:val="008767FA"/>
    <w:rsid w:val="00880C00"/>
    <w:rsid w:val="0088163F"/>
    <w:rsid w:val="00882743"/>
    <w:rsid w:val="00884D52"/>
    <w:rsid w:val="008879A3"/>
    <w:rsid w:val="00887EEA"/>
    <w:rsid w:val="00891A8A"/>
    <w:rsid w:val="00893D26"/>
    <w:rsid w:val="008957AF"/>
    <w:rsid w:val="00896081"/>
    <w:rsid w:val="0089730B"/>
    <w:rsid w:val="008B5526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3CB"/>
    <w:rsid w:val="00911E1C"/>
    <w:rsid w:val="0092016C"/>
    <w:rsid w:val="00930866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76960"/>
    <w:rsid w:val="00985B1B"/>
    <w:rsid w:val="00992D0A"/>
    <w:rsid w:val="00993BAA"/>
    <w:rsid w:val="00993F2E"/>
    <w:rsid w:val="00995FD3"/>
    <w:rsid w:val="0099650D"/>
    <w:rsid w:val="009973E6"/>
    <w:rsid w:val="009A0DDF"/>
    <w:rsid w:val="009A29A3"/>
    <w:rsid w:val="009A32C4"/>
    <w:rsid w:val="009A459E"/>
    <w:rsid w:val="009A64B1"/>
    <w:rsid w:val="009A78EE"/>
    <w:rsid w:val="009A7973"/>
    <w:rsid w:val="009B03FB"/>
    <w:rsid w:val="009B1EA4"/>
    <w:rsid w:val="009B3558"/>
    <w:rsid w:val="009B667F"/>
    <w:rsid w:val="009C2261"/>
    <w:rsid w:val="009C7F9A"/>
    <w:rsid w:val="009D1428"/>
    <w:rsid w:val="009D7AA7"/>
    <w:rsid w:val="009E2AD5"/>
    <w:rsid w:val="009F1D91"/>
    <w:rsid w:val="009F4CE0"/>
    <w:rsid w:val="009F7007"/>
    <w:rsid w:val="00A04FCB"/>
    <w:rsid w:val="00A076D7"/>
    <w:rsid w:val="00A10F10"/>
    <w:rsid w:val="00A111D3"/>
    <w:rsid w:val="00A17631"/>
    <w:rsid w:val="00A25931"/>
    <w:rsid w:val="00A26882"/>
    <w:rsid w:val="00A27350"/>
    <w:rsid w:val="00A277B3"/>
    <w:rsid w:val="00A309B6"/>
    <w:rsid w:val="00A41457"/>
    <w:rsid w:val="00A43919"/>
    <w:rsid w:val="00A50629"/>
    <w:rsid w:val="00A50E8D"/>
    <w:rsid w:val="00A54879"/>
    <w:rsid w:val="00A61929"/>
    <w:rsid w:val="00A62FF1"/>
    <w:rsid w:val="00A66E49"/>
    <w:rsid w:val="00A67CDC"/>
    <w:rsid w:val="00A72E5B"/>
    <w:rsid w:val="00A72F57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C24DE"/>
    <w:rsid w:val="00AC6AEC"/>
    <w:rsid w:val="00AD2172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F8F"/>
    <w:rsid w:val="00B229D1"/>
    <w:rsid w:val="00B2459B"/>
    <w:rsid w:val="00B26A3E"/>
    <w:rsid w:val="00B2700B"/>
    <w:rsid w:val="00B33C86"/>
    <w:rsid w:val="00B33D01"/>
    <w:rsid w:val="00B33FFE"/>
    <w:rsid w:val="00B35DDC"/>
    <w:rsid w:val="00B364A3"/>
    <w:rsid w:val="00B37ED7"/>
    <w:rsid w:val="00B42F19"/>
    <w:rsid w:val="00B439FB"/>
    <w:rsid w:val="00B45B75"/>
    <w:rsid w:val="00B46385"/>
    <w:rsid w:val="00B51F0A"/>
    <w:rsid w:val="00B54AFE"/>
    <w:rsid w:val="00B54D55"/>
    <w:rsid w:val="00B55782"/>
    <w:rsid w:val="00B56ED9"/>
    <w:rsid w:val="00B577D6"/>
    <w:rsid w:val="00B61150"/>
    <w:rsid w:val="00B64EE9"/>
    <w:rsid w:val="00B7532E"/>
    <w:rsid w:val="00B753A3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5EC"/>
    <w:rsid w:val="00BA0C8D"/>
    <w:rsid w:val="00BB2E44"/>
    <w:rsid w:val="00BC1A89"/>
    <w:rsid w:val="00BC317C"/>
    <w:rsid w:val="00BC50D9"/>
    <w:rsid w:val="00BC7F9D"/>
    <w:rsid w:val="00BD07CA"/>
    <w:rsid w:val="00BD778B"/>
    <w:rsid w:val="00BF4189"/>
    <w:rsid w:val="00BF7FC0"/>
    <w:rsid w:val="00C0538A"/>
    <w:rsid w:val="00C06E01"/>
    <w:rsid w:val="00C12B35"/>
    <w:rsid w:val="00C12F9F"/>
    <w:rsid w:val="00C16C2C"/>
    <w:rsid w:val="00C22BD6"/>
    <w:rsid w:val="00C26943"/>
    <w:rsid w:val="00C2728D"/>
    <w:rsid w:val="00C32EFB"/>
    <w:rsid w:val="00C33965"/>
    <w:rsid w:val="00C358D5"/>
    <w:rsid w:val="00C36C5D"/>
    <w:rsid w:val="00C41F57"/>
    <w:rsid w:val="00C44489"/>
    <w:rsid w:val="00C44B0A"/>
    <w:rsid w:val="00C45735"/>
    <w:rsid w:val="00C46A89"/>
    <w:rsid w:val="00C4702B"/>
    <w:rsid w:val="00C47184"/>
    <w:rsid w:val="00C47491"/>
    <w:rsid w:val="00C50857"/>
    <w:rsid w:val="00C54BCC"/>
    <w:rsid w:val="00C54BEE"/>
    <w:rsid w:val="00C60D8B"/>
    <w:rsid w:val="00C6209A"/>
    <w:rsid w:val="00C63473"/>
    <w:rsid w:val="00C63743"/>
    <w:rsid w:val="00C63E7F"/>
    <w:rsid w:val="00C65CB2"/>
    <w:rsid w:val="00C6730A"/>
    <w:rsid w:val="00C7083E"/>
    <w:rsid w:val="00C70F3E"/>
    <w:rsid w:val="00C739E6"/>
    <w:rsid w:val="00C7497B"/>
    <w:rsid w:val="00C81BE3"/>
    <w:rsid w:val="00C8218D"/>
    <w:rsid w:val="00C82F4E"/>
    <w:rsid w:val="00C862B2"/>
    <w:rsid w:val="00C87459"/>
    <w:rsid w:val="00C91286"/>
    <w:rsid w:val="00C93C57"/>
    <w:rsid w:val="00CA1500"/>
    <w:rsid w:val="00CB229C"/>
    <w:rsid w:val="00CB2B43"/>
    <w:rsid w:val="00CB3B7C"/>
    <w:rsid w:val="00CB4C32"/>
    <w:rsid w:val="00CB55C0"/>
    <w:rsid w:val="00CB6639"/>
    <w:rsid w:val="00CC06D7"/>
    <w:rsid w:val="00CC40DE"/>
    <w:rsid w:val="00CD027B"/>
    <w:rsid w:val="00CD440B"/>
    <w:rsid w:val="00CD48EE"/>
    <w:rsid w:val="00CD5980"/>
    <w:rsid w:val="00CD6292"/>
    <w:rsid w:val="00CE27F3"/>
    <w:rsid w:val="00CF1E3A"/>
    <w:rsid w:val="00CF2F85"/>
    <w:rsid w:val="00CF5AFF"/>
    <w:rsid w:val="00CF5BF7"/>
    <w:rsid w:val="00CF63C1"/>
    <w:rsid w:val="00CF77D4"/>
    <w:rsid w:val="00CF7989"/>
    <w:rsid w:val="00D01A70"/>
    <w:rsid w:val="00D01A92"/>
    <w:rsid w:val="00D01CBA"/>
    <w:rsid w:val="00D01EC0"/>
    <w:rsid w:val="00D03F81"/>
    <w:rsid w:val="00D050DD"/>
    <w:rsid w:val="00D052F1"/>
    <w:rsid w:val="00D056DA"/>
    <w:rsid w:val="00D05B70"/>
    <w:rsid w:val="00D12FA0"/>
    <w:rsid w:val="00D20E41"/>
    <w:rsid w:val="00D2154F"/>
    <w:rsid w:val="00D21D02"/>
    <w:rsid w:val="00D22AE7"/>
    <w:rsid w:val="00D26D80"/>
    <w:rsid w:val="00D3407D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2FA8"/>
    <w:rsid w:val="00D63E89"/>
    <w:rsid w:val="00D65947"/>
    <w:rsid w:val="00D733AC"/>
    <w:rsid w:val="00D73630"/>
    <w:rsid w:val="00D749D4"/>
    <w:rsid w:val="00D76692"/>
    <w:rsid w:val="00D810E6"/>
    <w:rsid w:val="00D81B93"/>
    <w:rsid w:val="00D8468B"/>
    <w:rsid w:val="00D85279"/>
    <w:rsid w:val="00D87377"/>
    <w:rsid w:val="00D93793"/>
    <w:rsid w:val="00D979ED"/>
    <w:rsid w:val="00DA67B4"/>
    <w:rsid w:val="00DA7844"/>
    <w:rsid w:val="00DA7923"/>
    <w:rsid w:val="00DB22D0"/>
    <w:rsid w:val="00DB7E2C"/>
    <w:rsid w:val="00DC1C67"/>
    <w:rsid w:val="00DC317A"/>
    <w:rsid w:val="00DD559D"/>
    <w:rsid w:val="00DD616A"/>
    <w:rsid w:val="00DE33F4"/>
    <w:rsid w:val="00DE3B6F"/>
    <w:rsid w:val="00DE3DEC"/>
    <w:rsid w:val="00DE7CD5"/>
    <w:rsid w:val="00DF3143"/>
    <w:rsid w:val="00DF3210"/>
    <w:rsid w:val="00DF6BBC"/>
    <w:rsid w:val="00DF6F32"/>
    <w:rsid w:val="00DF75B8"/>
    <w:rsid w:val="00E07543"/>
    <w:rsid w:val="00E1047F"/>
    <w:rsid w:val="00E31342"/>
    <w:rsid w:val="00E33A0B"/>
    <w:rsid w:val="00E50AF5"/>
    <w:rsid w:val="00E51862"/>
    <w:rsid w:val="00E54D39"/>
    <w:rsid w:val="00E559F9"/>
    <w:rsid w:val="00E60672"/>
    <w:rsid w:val="00E63EF1"/>
    <w:rsid w:val="00E671B0"/>
    <w:rsid w:val="00E74ACF"/>
    <w:rsid w:val="00E77135"/>
    <w:rsid w:val="00E817AE"/>
    <w:rsid w:val="00E81A08"/>
    <w:rsid w:val="00E82196"/>
    <w:rsid w:val="00E82288"/>
    <w:rsid w:val="00E86558"/>
    <w:rsid w:val="00E90D99"/>
    <w:rsid w:val="00E91E5F"/>
    <w:rsid w:val="00E92E32"/>
    <w:rsid w:val="00E97016"/>
    <w:rsid w:val="00EA4BA4"/>
    <w:rsid w:val="00EA50B7"/>
    <w:rsid w:val="00EB1757"/>
    <w:rsid w:val="00EB53E5"/>
    <w:rsid w:val="00EB5B62"/>
    <w:rsid w:val="00EB7DCC"/>
    <w:rsid w:val="00EC39F3"/>
    <w:rsid w:val="00EC4E8E"/>
    <w:rsid w:val="00EC5BCF"/>
    <w:rsid w:val="00ED135E"/>
    <w:rsid w:val="00ED1D0E"/>
    <w:rsid w:val="00ED30A8"/>
    <w:rsid w:val="00ED37D6"/>
    <w:rsid w:val="00ED64E6"/>
    <w:rsid w:val="00ED7E13"/>
    <w:rsid w:val="00EE2197"/>
    <w:rsid w:val="00EE483D"/>
    <w:rsid w:val="00EE64F0"/>
    <w:rsid w:val="00EE6629"/>
    <w:rsid w:val="00EE6ED2"/>
    <w:rsid w:val="00EE737F"/>
    <w:rsid w:val="00EE78AD"/>
    <w:rsid w:val="00EF0C3E"/>
    <w:rsid w:val="00EF1128"/>
    <w:rsid w:val="00EF2158"/>
    <w:rsid w:val="00EF30DF"/>
    <w:rsid w:val="00F03F0D"/>
    <w:rsid w:val="00F04F53"/>
    <w:rsid w:val="00F055DD"/>
    <w:rsid w:val="00F0797E"/>
    <w:rsid w:val="00F1080B"/>
    <w:rsid w:val="00F113D7"/>
    <w:rsid w:val="00F17920"/>
    <w:rsid w:val="00F2351B"/>
    <w:rsid w:val="00F23DF7"/>
    <w:rsid w:val="00F248FC"/>
    <w:rsid w:val="00F3173F"/>
    <w:rsid w:val="00F33846"/>
    <w:rsid w:val="00F37EFA"/>
    <w:rsid w:val="00F436CA"/>
    <w:rsid w:val="00F4462E"/>
    <w:rsid w:val="00F478E1"/>
    <w:rsid w:val="00F47B57"/>
    <w:rsid w:val="00F53D29"/>
    <w:rsid w:val="00F5434E"/>
    <w:rsid w:val="00F55FE7"/>
    <w:rsid w:val="00F56225"/>
    <w:rsid w:val="00F613B9"/>
    <w:rsid w:val="00F61E03"/>
    <w:rsid w:val="00F62E9F"/>
    <w:rsid w:val="00F63101"/>
    <w:rsid w:val="00F657EF"/>
    <w:rsid w:val="00F669C4"/>
    <w:rsid w:val="00F72E08"/>
    <w:rsid w:val="00F776BA"/>
    <w:rsid w:val="00F86564"/>
    <w:rsid w:val="00F86901"/>
    <w:rsid w:val="00F947E8"/>
    <w:rsid w:val="00F979E9"/>
    <w:rsid w:val="00FB43B3"/>
    <w:rsid w:val="00FB4B59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o:colormru v:ext="edit" colors="#fc0,blue,#00c"/>
      <o:colormenu v:ext="edit" fillcolor="#00c" strokecolor="#00c"/>
    </o:shapedefaults>
    <o:shapelayout v:ext="edit">
      <o:idmap v:ext="edit" data="1"/>
      <o:rules v:ext="edit">
        <o:r id="V:Rule2" type="connector" idref="#_x0000_s1040"/>
        <o:r id="V:Rule3" type="connector" idref="#_x0000_s1041"/>
        <o:r id="V:Rule5" type="connector" idref="#_x0000_s1047"/>
        <o:r id="V:Rule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D3B1CF5-83B8-4EA2-9F24-52CCDDB4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2265</TotalTime>
  <Pages>12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510</cp:revision>
  <cp:lastPrinted>2014-03-19T20:37:00Z</cp:lastPrinted>
  <dcterms:created xsi:type="dcterms:W3CDTF">2012-10-02T17:56:00Z</dcterms:created>
  <dcterms:modified xsi:type="dcterms:W3CDTF">2021-12-21T00:28:00Z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