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BD" w:rsidRDefault="00001BBD" w:rsidP="00001BBD">
      <w:pPr>
        <w:pStyle w:val="Heading1"/>
        <w:jc w:val="center"/>
      </w:pPr>
      <w:r>
        <w:t>ECE 6382</w:t>
      </w:r>
    </w:p>
    <w:p w:rsidR="00001BBD" w:rsidRDefault="00001BBD" w:rsidP="00001BBD">
      <w:pPr>
        <w:pStyle w:val="Heading1"/>
        <w:jc w:val="center"/>
      </w:pPr>
      <w:r>
        <w:t>Fall 20</w:t>
      </w:r>
      <w:r w:rsidR="00C80245">
        <w:t>2</w:t>
      </w:r>
      <w:r w:rsidR="00D45A47">
        <w:t>3</w:t>
      </w:r>
      <w:bookmarkStart w:id="0" w:name="_GoBack"/>
      <w:bookmarkEnd w:id="0"/>
    </w:p>
    <w:p w:rsidR="00001BBD" w:rsidRDefault="00001BBD" w:rsidP="00001BBD"/>
    <w:p w:rsidR="00001BBD" w:rsidRDefault="00001BBD" w:rsidP="00001BB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Homework Set #</w:t>
      </w:r>
      <w:r w:rsidR="00CD65F5">
        <w:rPr>
          <w:rFonts w:ascii="Arial" w:hAnsi="Arial" w:cs="Arial"/>
        </w:rPr>
        <w:t>4</w:t>
      </w:r>
    </w:p>
    <w:p w:rsidR="00001BBD" w:rsidRDefault="00001BBD" w:rsidP="00001BBD"/>
    <w:p w:rsidR="00001BBD" w:rsidRDefault="00001BBD" w:rsidP="00001BBD"/>
    <w:p w:rsidR="00001BBD" w:rsidRDefault="00001BBD" w:rsidP="0006427C">
      <w:pPr>
        <w:jc w:val="both"/>
      </w:pPr>
      <w:r>
        <w:t xml:space="preserve">Homework problems are from </w:t>
      </w:r>
      <w:r>
        <w:rPr>
          <w:i/>
        </w:rPr>
        <w:t>Mathematical Methods for Physicists</w:t>
      </w:r>
      <w:r>
        <w:t>, 7</w:t>
      </w:r>
      <w:r>
        <w:rPr>
          <w:vertAlign w:val="superscript"/>
        </w:rPr>
        <w:t>th</w:t>
      </w:r>
      <w:r>
        <w:t xml:space="preserve"> Ed., by </w:t>
      </w:r>
      <w:proofErr w:type="spellStart"/>
      <w:r>
        <w:t>Arfken</w:t>
      </w:r>
      <w:proofErr w:type="spellEnd"/>
      <w:r>
        <w:t>, Weber, and Harris.</w:t>
      </w:r>
    </w:p>
    <w:p w:rsidR="005371ED" w:rsidRDefault="005371ED">
      <w:pPr>
        <w:rPr>
          <w:b/>
        </w:rPr>
      </w:pPr>
    </w:p>
    <w:p w:rsidR="001E12D2" w:rsidRPr="004D65BB" w:rsidRDefault="001E12D2" w:rsidP="00F26AAF"/>
    <w:p w:rsidR="00115438" w:rsidRDefault="001E12D2" w:rsidP="004D5937">
      <w:pPr>
        <w:rPr>
          <w:b/>
        </w:rPr>
      </w:pPr>
      <w:r>
        <w:rPr>
          <w:b/>
        </w:rPr>
        <w:t>Chapter 11</w:t>
      </w:r>
      <w:r w:rsidRPr="00B24E29">
        <w:rPr>
          <w:b/>
        </w:rPr>
        <w:t>,</w:t>
      </w:r>
      <w:r>
        <w:rPr>
          <w:b/>
        </w:rPr>
        <w:t xml:space="preserve"> Section 6, Singularities</w:t>
      </w:r>
    </w:p>
    <w:p w:rsidR="004D5937" w:rsidRPr="004D65BB" w:rsidRDefault="004D5937" w:rsidP="004D5937"/>
    <w:p w:rsidR="001E12D2" w:rsidRPr="004D5937" w:rsidRDefault="001E12D2" w:rsidP="001E12D2">
      <w:pPr>
        <w:rPr>
          <w:b/>
        </w:rPr>
      </w:pPr>
      <w:r w:rsidRPr="004D5937">
        <w:rPr>
          <w:b/>
        </w:rPr>
        <w:t xml:space="preserve"> </w:t>
      </w:r>
      <w:r w:rsidR="004D5937" w:rsidRPr="004D5937">
        <w:rPr>
          <w:b/>
        </w:rPr>
        <w:t xml:space="preserve">Prob. </w:t>
      </w:r>
      <w:r w:rsidRPr="004D5937">
        <w:rPr>
          <w:b/>
        </w:rPr>
        <w:t xml:space="preserve">11.6.5 </w:t>
      </w:r>
    </w:p>
    <w:p w:rsidR="00DE68F4" w:rsidRDefault="00DE68F4" w:rsidP="00BA24BB"/>
    <w:p w:rsidR="003F2F18" w:rsidRDefault="003F2F18" w:rsidP="00BA24BB">
      <w:r>
        <w:t xml:space="preserve">Note: Please include the point at infinity in your considerations. </w:t>
      </w:r>
    </w:p>
    <w:p w:rsidR="003F2F18" w:rsidRDefault="003F2F18" w:rsidP="00BA24BB"/>
    <w:p w:rsidR="00DE68F4" w:rsidRDefault="00DE68F4" w:rsidP="00BA24BB"/>
    <w:p w:rsidR="00DE68F4" w:rsidRDefault="00DE68F4" w:rsidP="009C5E77">
      <w:pPr>
        <w:rPr>
          <w:b/>
        </w:rPr>
      </w:pPr>
      <w:r w:rsidRPr="00DE68F4">
        <w:rPr>
          <w:b/>
        </w:rPr>
        <w:t xml:space="preserve">Chapter 11, </w:t>
      </w:r>
      <w:r w:rsidR="00A95C89">
        <w:rPr>
          <w:b/>
        </w:rPr>
        <w:t xml:space="preserve">Section 7, </w:t>
      </w:r>
      <w:r w:rsidRPr="00DE68F4">
        <w:rPr>
          <w:b/>
        </w:rPr>
        <w:t>Residue Th</w:t>
      </w:r>
      <w:r>
        <w:rPr>
          <w:b/>
        </w:rPr>
        <w:t>eorem</w:t>
      </w:r>
    </w:p>
    <w:p w:rsidR="009C5E77" w:rsidRDefault="009C5E77" w:rsidP="009C5E77">
      <w:pPr>
        <w:rPr>
          <w:b/>
        </w:rPr>
      </w:pPr>
    </w:p>
    <w:p w:rsidR="00F970F2" w:rsidRDefault="004D5937" w:rsidP="00A95C89">
      <w:pPr>
        <w:rPr>
          <w:b/>
        </w:rPr>
      </w:pPr>
      <w:r w:rsidRPr="004D5937">
        <w:rPr>
          <w:b/>
        </w:rPr>
        <w:t xml:space="preserve">Prob. </w:t>
      </w:r>
      <w:r w:rsidR="00A95C89" w:rsidRPr="004D5937">
        <w:rPr>
          <w:b/>
        </w:rPr>
        <w:t xml:space="preserve">11.7.2      </w:t>
      </w:r>
    </w:p>
    <w:p w:rsidR="00F970F2" w:rsidRDefault="00F970F2" w:rsidP="00A95C89">
      <w:pPr>
        <w:rPr>
          <w:b/>
        </w:rPr>
      </w:pPr>
    </w:p>
    <w:p w:rsidR="00F970F2" w:rsidRPr="009C5E77" w:rsidRDefault="00F970F2" w:rsidP="00F970F2">
      <w:pPr>
        <w:spacing w:after="120"/>
        <w:rPr>
          <w:b/>
        </w:rPr>
      </w:pPr>
      <w:r w:rsidRPr="009C5E77">
        <w:rPr>
          <w:b/>
        </w:rPr>
        <w:t>Prob. R1</w:t>
      </w:r>
    </w:p>
    <w:p w:rsidR="00F970F2" w:rsidRDefault="00F970F2" w:rsidP="00F970F2">
      <w:r w:rsidRPr="00DE68F4">
        <w:t>Evaluate the following integral:</w:t>
      </w:r>
    </w:p>
    <w:p w:rsidR="00F970F2" w:rsidRDefault="00F970F2" w:rsidP="00F970F2"/>
    <w:p w:rsidR="00F970F2" w:rsidRDefault="00F970F2" w:rsidP="00F970F2">
      <w:r w:rsidRPr="00DE68F4">
        <w:rPr>
          <w:position w:val="-32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30.05pt" o:ole="">
            <v:imagedata r:id="rId6" o:title=""/>
          </v:shape>
          <o:OLEObject Type="Embed" ProgID="Equation.DSMT4" ShapeID="_x0000_i1025" DrawAspect="Content" ObjectID="_1757866862" r:id="rId7"/>
        </w:object>
      </w:r>
      <w:r>
        <w:t>,</w:t>
      </w:r>
    </w:p>
    <w:p w:rsidR="00F970F2" w:rsidRDefault="00F970F2" w:rsidP="00F970F2"/>
    <w:p w:rsidR="00F970F2" w:rsidRDefault="00F970F2" w:rsidP="00F970F2">
      <w:proofErr w:type="gramStart"/>
      <w:r>
        <w:t>where</w:t>
      </w:r>
      <w:proofErr w:type="gramEnd"/>
      <w:r>
        <w:t xml:space="preserve"> the contour </w:t>
      </w:r>
      <w:r w:rsidRPr="00DE68F4">
        <w:rPr>
          <w:i/>
        </w:rPr>
        <w:t>C</w:t>
      </w:r>
      <w:r>
        <w:t xml:space="preserve"> runs clockwise around </w:t>
      </w:r>
      <w:r w:rsidR="00AF209A">
        <w:t>the origin</w:t>
      </w:r>
      <w:r>
        <w:t xml:space="preserve">. </w:t>
      </w:r>
    </w:p>
    <w:p w:rsidR="00A95C89" w:rsidRPr="004D5937" w:rsidRDefault="00A95C89" w:rsidP="00A95C89">
      <w:pPr>
        <w:rPr>
          <w:b/>
        </w:rPr>
      </w:pPr>
      <w:r w:rsidRPr="004D5937">
        <w:rPr>
          <w:b/>
        </w:rPr>
        <w:t xml:space="preserve">      </w:t>
      </w:r>
    </w:p>
    <w:p w:rsidR="00241786" w:rsidRDefault="00241786" w:rsidP="00A95C89"/>
    <w:p w:rsidR="00183DBF" w:rsidRDefault="00183DBF" w:rsidP="00A95C89"/>
    <w:p w:rsidR="00E0004F" w:rsidRDefault="00E0004F" w:rsidP="00A95C89">
      <w:pPr>
        <w:rPr>
          <w:b/>
        </w:rPr>
      </w:pPr>
      <w:r w:rsidRPr="00E0004F">
        <w:rPr>
          <w:b/>
        </w:rPr>
        <w:t>Numerical Calculation of Residues</w:t>
      </w:r>
    </w:p>
    <w:p w:rsidR="00E0004F" w:rsidRPr="00E0004F" w:rsidRDefault="00E0004F" w:rsidP="00A95C89">
      <w:pPr>
        <w:rPr>
          <w:b/>
        </w:rPr>
      </w:pPr>
    </w:p>
    <w:p w:rsidR="00E0004F" w:rsidRDefault="00E0004F" w:rsidP="009C5E77">
      <w:pPr>
        <w:rPr>
          <w:b/>
        </w:rPr>
      </w:pPr>
      <w:r>
        <w:rPr>
          <w:b/>
        </w:rPr>
        <w:t>Prob. N1</w:t>
      </w:r>
    </w:p>
    <w:p w:rsidR="00E0004F" w:rsidRDefault="00E0004F" w:rsidP="009C5E77">
      <w:pPr>
        <w:rPr>
          <w:b/>
        </w:rPr>
      </w:pPr>
    </w:p>
    <w:p w:rsidR="00E0004F" w:rsidRDefault="00E0004F" w:rsidP="009C5E77">
      <w:r w:rsidRPr="00E0004F">
        <w:t>Consider the function</w:t>
      </w:r>
    </w:p>
    <w:p w:rsidR="00E0004F" w:rsidRDefault="00E0004F" w:rsidP="009C5E77">
      <w:r w:rsidRPr="00E0004F">
        <w:t xml:space="preserve">  </w:t>
      </w:r>
    </w:p>
    <w:p w:rsidR="00E0004F" w:rsidRDefault="007500D1" w:rsidP="009C5E77">
      <w:r w:rsidRPr="00E0004F">
        <w:rPr>
          <w:position w:val="-24"/>
        </w:rPr>
        <w:object w:dxaOrig="1719" w:dyaOrig="620">
          <v:shape id="_x0000_i1026" type="#_x0000_t75" style="width:86.4pt;height:30.05pt" o:ole="">
            <v:imagedata r:id="rId8" o:title=""/>
          </v:shape>
          <o:OLEObject Type="Embed" ProgID="Equation.DSMT4" ShapeID="_x0000_i1026" DrawAspect="Content" ObjectID="_1757866863" r:id="rId9"/>
        </w:object>
      </w:r>
      <w:r w:rsidR="00E0004F">
        <w:t>.</w:t>
      </w:r>
    </w:p>
    <w:p w:rsidR="00E0004F" w:rsidRDefault="00E0004F" w:rsidP="009C5E77"/>
    <w:p w:rsidR="00E0004F" w:rsidRDefault="00E0004F" w:rsidP="009C5E77">
      <w:r>
        <w:t>This function has a simple pole at the origin</w:t>
      </w:r>
      <w:r w:rsidR="007500D1">
        <w:t>, with residue 1</w:t>
      </w:r>
      <w:r>
        <w:t xml:space="preserve">. </w:t>
      </w:r>
    </w:p>
    <w:p w:rsidR="00E0004F" w:rsidRDefault="00E0004F" w:rsidP="009C5E77"/>
    <w:p w:rsidR="00330133" w:rsidRDefault="00E0004F" w:rsidP="0006427C">
      <w:pPr>
        <w:jc w:val="both"/>
      </w:pPr>
      <w:r>
        <w:lastRenderedPageBreak/>
        <w:t>Make a table showing the value of the resid</w:t>
      </w:r>
      <w:r w:rsidR="00EB0563">
        <w:t>u</w:t>
      </w:r>
      <w:r>
        <w:t>e that you predict numerically</w:t>
      </w:r>
      <w:r w:rsidR="00F80B85">
        <w:t xml:space="preserve"> for the pole at the origin</w:t>
      </w:r>
      <w:r>
        <w:t xml:space="preserve">, by sampling at </w:t>
      </w:r>
      <w:r w:rsidRPr="00E0004F">
        <w:rPr>
          <w:i/>
        </w:rPr>
        <w:t>N</w:t>
      </w:r>
      <w:r>
        <w:t xml:space="preserve"> symmetric locations that are located on a circle of radius </w:t>
      </w:r>
      <w:r w:rsidRPr="00E0004F">
        <w:rPr>
          <w:i/>
        </w:rPr>
        <w:t>r</w:t>
      </w:r>
      <w:r>
        <w:t xml:space="preserve">. </w:t>
      </w:r>
      <w:r w:rsidR="00EB0563">
        <w:t>(P</w:t>
      </w:r>
      <w:r w:rsidR="006E3814">
        <w:t>lease see the formula in Notes 10</w:t>
      </w:r>
      <w:r w:rsidR="00EB0563">
        <w:t xml:space="preserve">.) </w:t>
      </w:r>
      <w:r w:rsidR="00330133">
        <w:t xml:space="preserve">Choose the first point to be located on the </w:t>
      </w:r>
      <w:r w:rsidR="00330133" w:rsidRPr="00330133">
        <w:rPr>
          <w:i/>
        </w:rPr>
        <w:t>x</w:t>
      </w:r>
      <w:r w:rsidR="00330133">
        <w:t xml:space="preserve"> axis (an angle of </w:t>
      </w:r>
      <w:r w:rsidR="00330133" w:rsidRPr="00330133">
        <w:rPr>
          <w:i/>
        </w:rPr>
        <w:sym w:font="Symbol" w:char="F071"/>
      </w:r>
      <w:r w:rsidR="00330133">
        <w:t xml:space="preserve"> </w:t>
      </w:r>
      <w:r w:rsidR="000F4D92">
        <w:t xml:space="preserve"> </w:t>
      </w:r>
      <w:r w:rsidR="00330133">
        <w:t>= 0)</w:t>
      </w:r>
      <w:r w:rsidR="001669A0">
        <w:t xml:space="preserve"> so that (in the notation of the formula) </w:t>
      </w:r>
      <w:r w:rsidR="001669A0">
        <w:sym w:font="Symbol" w:char="F044"/>
      </w:r>
      <w:r w:rsidR="001669A0" w:rsidRPr="001669A0">
        <w:rPr>
          <w:i/>
        </w:rPr>
        <w:t>z</w:t>
      </w:r>
      <w:r w:rsidR="001669A0">
        <w:t xml:space="preserve"> = </w:t>
      </w:r>
      <w:r w:rsidR="001669A0" w:rsidRPr="001669A0">
        <w:rPr>
          <w:i/>
        </w:rPr>
        <w:t>r</w:t>
      </w:r>
      <w:r w:rsidR="00330133">
        <w:t xml:space="preserve">. </w:t>
      </w:r>
    </w:p>
    <w:p w:rsidR="00330133" w:rsidRDefault="00330133" w:rsidP="009C5E77"/>
    <w:p w:rsidR="00330133" w:rsidRDefault="00330133" w:rsidP="009C5E77">
      <w:r>
        <w:t xml:space="preserve">In the first column of the table, choose </w:t>
      </w:r>
      <w:r w:rsidRPr="00330133">
        <w:rPr>
          <w:i/>
        </w:rPr>
        <w:t>r</w:t>
      </w:r>
      <w:r>
        <w:t xml:space="preserve"> = 0.1, and let </w:t>
      </w:r>
      <w:r w:rsidRPr="00330133">
        <w:rPr>
          <w:i/>
        </w:rPr>
        <w:t>N</w:t>
      </w:r>
      <w:r>
        <w:t xml:space="preserve"> = 1, 2, 4, 8.</w:t>
      </w:r>
    </w:p>
    <w:p w:rsidR="00330133" w:rsidRDefault="00330133" w:rsidP="00330133">
      <w:r>
        <w:t xml:space="preserve">In the second column of the table, choose </w:t>
      </w:r>
      <w:r w:rsidRPr="00330133">
        <w:rPr>
          <w:i/>
        </w:rPr>
        <w:t>r</w:t>
      </w:r>
      <w:r>
        <w:t xml:space="preserve"> = 0.01, and let </w:t>
      </w:r>
      <w:r w:rsidRPr="00330133">
        <w:rPr>
          <w:i/>
        </w:rPr>
        <w:t>N</w:t>
      </w:r>
      <w:r>
        <w:t xml:space="preserve"> = 1, 2, 4, 8.</w:t>
      </w:r>
    </w:p>
    <w:p w:rsidR="00330133" w:rsidRDefault="00330133" w:rsidP="00330133">
      <w:r>
        <w:t xml:space="preserve">In the third column of the table, choose </w:t>
      </w:r>
      <w:r w:rsidRPr="00330133">
        <w:rPr>
          <w:i/>
        </w:rPr>
        <w:t>r</w:t>
      </w:r>
      <w:r>
        <w:t xml:space="preserve"> = 0.0</w:t>
      </w:r>
      <w:r w:rsidR="00D13A53">
        <w:t>0</w:t>
      </w:r>
      <w:r>
        <w:t xml:space="preserve">1, and let </w:t>
      </w:r>
      <w:r w:rsidRPr="00330133">
        <w:rPr>
          <w:i/>
        </w:rPr>
        <w:t>N</w:t>
      </w:r>
      <w:r>
        <w:t xml:space="preserve"> = 1, 2, 4, 8.</w:t>
      </w:r>
    </w:p>
    <w:p w:rsidR="00516F07" w:rsidRDefault="00516F07" w:rsidP="00516F07">
      <w:r>
        <w:t xml:space="preserve">In the </w:t>
      </w:r>
      <w:r w:rsidR="00707F05">
        <w:t>fourth</w:t>
      </w:r>
      <w:r>
        <w:t xml:space="preserve"> column of the table, choose </w:t>
      </w:r>
      <w:r w:rsidRPr="00330133">
        <w:rPr>
          <w:i/>
        </w:rPr>
        <w:t>r</w:t>
      </w:r>
      <w:r>
        <w:t xml:space="preserve"> = 0.0001, and let </w:t>
      </w:r>
      <w:r w:rsidRPr="00330133">
        <w:rPr>
          <w:i/>
        </w:rPr>
        <w:t>N</w:t>
      </w:r>
      <w:r>
        <w:t xml:space="preserve"> = 1, 2, 4, 8.</w:t>
      </w:r>
    </w:p>
    <w:p w:rsidR="00330133" w:rsidRDefault="00330133" w:rsidP="00330133"/>
    <w:p w:rsidR="00E0004F" w:rsidRDefault="00433EB9" w:rsidP="009C5E77">
      <w:r>
        <w:t xml:space="preserve">Keep at least </w:t>
      </w:r>
      <w:r w:rsidR="00CA62C0">
        <w:t>10</w:t>
      </w:r>
      <w:r w:rsidR="00D52045">
        <w:t xml:space="preserve"> </w:t>
      </w:r>
      <w:r w:rsidR="00D52045" w:rsidRPr="00D52045">
        <w:t>significant figures in your results</w:t>
      </w:r>
      <w:r w:rsidR="00D52045">
        <w:t>.</w:t>
      </w:r>
    </w:p>
    <w:p w:rsidR="00433EB9" w:rsidRDefault="00433EB9" w:rsidP="009C5E77"/>
    <w:p w:rsidR="00433EB9" w:rsidRDefault="00433EB9" w:rsidP="00433EB9">
      <w:pPr>
        <w:rPr>
          <w:b/>
        </w:rPr>
      </w:pPr>
    </w:p>
    <w:p w:rsidR="00433EB9" w:rsidRDefault="00433EB9" w:rsidP="00433EB9">
      <w:pPr>
        <w:rPr>
          <w:b/>
        </w:rPr>
      </w:pPr>
      <w:r>
        <w:rPr>
          <w:b/>
        </w:rPr>
        <w:t>Prob. N2</w:t>
      </w:r>
    </w:p>
    <w:p w:rsidR="00433EB9" w:rsidRDefault="00433EB9" w:rsidP="00433EB9">
      <w:pPr>
        <w:rPr>
          <w:b/>
        </w:rPr>
      </w:pPr>
    </w:p>
    <w:p w:rsidR="00433EB9" w:rsidRDefault="00433EB9" w:rsidP="00433EB9">
      <w:r w:rsidRPr="00E0004F">
        <w:t>Consider the function</w:t>
      </w:r>
    </w:p>
    <w:p w:rsidR="00433EB9" w:rsidRDefault="00433EB9" w:rsidP="009C5E77"/>
    <w:p w:rsidR="00433EB9" w:rsidRDefault="00433EB9" w:rsidP="009C5E77">
      <w:r w:rsidRPr="00433EB9">
        <w:rPr>
          <w:position w:val="-14"/>
        </w:rPr>
        <w:object w:dxaOrig="1340" w:dyaOrig="400">
          <v:shape id="_x0000_i1027" type="#_x0000_t75" style="width:67.6pt;height:19.4pt" o:ole="">
            <v:imagedata r:id="rId10" o:title=""/>
          </v:shape>
          <o:OLEObject Type="Embed" ProgID="Equation.DSMT4" ShapeID="_x0000_i1027" DrawAspect="Content" ObjectID="_1757866864" r:id="rId11"/>
        </w:object>
      </w:r>
      <w:r>
        <w:t>.</w:t>
      </w:r>
    </w:p>
    <w:p w:rsidR="00433EB9" w:rsidRDefault="00433EB9" w:rsidP="009C5E77"/>
    <w:p w:rsidR="00433EB9" w:rsidRDefault="00433EB9" w:rsidP="0006427C">
      <w:pPr>
        <w:jc w:val="both"/>
      </w:pPr>
      <w:r>
        <w:t xml:space="preserve">This function is analytic </w:t>
      </w:r>
      <w:r w:rsidR="00B66A11">
        <w:t>everywhere (and hence on the real axis)</w:t>
      </w:r>
      <w:r w:rsidR="00217F58">
        <w:t xml:space="preserve"> </w:t>
      </w:r>
      <w:r>
        <w:t xml:space="preserve">and periodic on the real axis with a period </w:t>
      </w:r>
      <w:proofErr w:type="gramStart"/>
      <w:r>
        <w:t xml:space="preserve">of </w:t>
      </w:r>
      <w:proofErr w:type="gramEnd"/>
      <w:r w:rsidRPr="00433EB9">
        <w:rPr>
          <w:i/>
        </w:rPr>
        <w:sym w:font="Symbol" w:char="F070"/>
      </w:r>
      <w:r>
        <w:t>. Therefore, accord</w:t>
      </w:r>
      <w:r w:rsidR="006E3814">
        <w:t>ing to the discussion in Notes 10</w:t>
      </w:r>
      <w:r>
        <w:t xml:space="preserve">, using the midpoint rule of integration should work unusually well if we integrate over a complete period.  Verify this by calculating the integral </w:t>
      </w:r>
      <w:r w:rsidR="0042314E">
        <w:t xml:space="preserve">of this function on the real axis </w:t>
      </w:r>
      <w:r>
        <w:t xml:space="preserve">from zero to </w:t>
      </w:r>
      <w:r w:rsidRPr="00433EB9">
        <w:rPr>
          <w:i/>
        </w:rPr>
        <w:sym w:font="Symbol" w:char="F070"/>
      </w:r>
      <w:r>
        <w:rPr>
          <w:i/>
        </w:rPr>
        <w:t xml:space="preserve"> </w:t>
      </w:r>
      <w:r>
        <w:t xml:space="preserve">using the midpoint rule with </w:t>
      </w:r>
      <w:r w:rsidRPr="00433EB9">
        <w:rPr>
          <w:i/>
        </w:rPr>
        <w:t>N</w:t>
      </w:r>
      <w:r>
        <w:t xml:space="preserve"> = 1, 2, 4, 8 intervals. Make a table showing the result for each </w:t>
      </w:r>
      <w:r w:rsidRPr="00433EB9">
        <w:rPr>
          <w:i/>
        </w:rPr>
        <w:t>N</w:t>
      </w:r>
      <w:r>
        <w:t xml:space="preserve">, along with the percent error in the result. </w:t>
      </w:r>
    </w:p>
    <w:p w:rsidR="00433EB9" w:rsidRDefault="00433EB9" w:rsidP="00433EB9"/>
    <w:p w:rsidR="00433EB9" w:rsidRPr="00433EB9" w:rsidRDefault="00433EB9" w:rsidP="0006427C">
      <w:pPr>
        <w:jc w:val="both"/>
      </w:pPr>
      <w:r>
        <w:t xml:space="preserve">Then make the same </w:t>
      </w:r>
      <w:r w:rsidR="005F084F">
        <w:t xml:space="preserve">type of </w:t>
      </w:r>
      <w:r>
        <w:t>table using a</w:t>
      </w:r>
      <w:r w:rsidR="008254BB">
        <w:t xml:space="preserve"> numerical</w:t>
      </w:r>
      <w:r>
        <w:t xml:space="preserve"> integration </w:t>
      </w:r>
      <w:r w:rsidR="005F084F">
        <w:t xml:space="preserve">of the same function </w:t>
      </w:r>
      <w:r w:rsidR="008254BB">
        <w:t>with the midpoint rule</w:t>
      </w:r>
      <w:r w:rsidR="005F084F">
        <w:t>, integrating</w:t>
      </w:r>
      <w:r w:rsidR="008254BB">
        <w:t xml:space="preserve"> </w:t>
      </w:r>
      <w:r>
        <w:t>from zero to 0.9</w:t>
      </w:r>
      <w:r w:rsidRPr="00433EB9">
        <w:rPr>
          <w:i/>
        </w:rPr>
        <w:sym w:font="Symbol" w:char="F070"/>
      </w:r>
      <w:r>
        <w:t xml:space="preserve">. </w:t>
      </w:r>
      <w:r w:rsidR="0006427C">
        <w:t>(The function is not periodic over this interval.)</w:t>
      </w:r>
    </w:p>
    <w:p w:rsidR="00433EB9" w:rsidRDefault="00433EB9" w:rsidP="00433EB9"/>
    <w:p w:rsidR="00433EB9" w:rsidRDefault="00433EB9" w:rsidP="00433EB9">
      <w:r>
        <w:t xml:space="preserve">Keep at least eight </w:t>
      </w:r>
      <w:r w:rsidRPr="00D52045">
        <w:t>significant figures in your results</w:t>
      </w:r>
      <w:r>
        <w:t>.</w:t>
      </w:r>
    </w:p>
    <w:p w:rsidR="00CD605C" w:rsidRDefault="00CD605C" w:rsidP="00433EB9"/>
    <w:p w:rsidR="00CD605C" w:rsidRDefault="00CD605C" w:rsidP="00433EB9">
      <w:r>
        <w:t>Note that</w:t>
      </w:r>
      <w:r w:rsidR="0042314E">
        <w:t xml:space="preserve"> the exact answers can be found by using </w:t>
      </w:r>
    </w:p>
    <w:p w:rsidR="00CD605C" w:rsidRDefault="00CD605C" w:rsidP="00433EB9"/>
    <w:p w:rsidR="00CD605C" w:rsidRDefault="00CD605C" w:rsidP="00433EB9">
      <w:r w:rsidRPr="00CD605C">
        <w:rPr>
          <w:position w:val="-32"/>
        </w:rPr>
        <w:object w:dxaOrig="2740" w:dyaOrig="760">
          <v:shape id="_x0000_i1028" type="#_x0000_t75" style="width:137.1pt;height:36.95pt" o:ole="">
            <v:imagedata r:id="rId12" o:title=""/>
          </v:shape>
          <o:OLEObject Type="Embed" ProgID="Equation.DSMT4" ShapeID="_x0000_i1028" DrawAspect="Content" ObjectID="_1757866865" r:id="rId13"/>
        </w:object>
      </w:r>
      <w:r>
        <w:t>.</w:t>
      </w:r>
    </w:p>
    <w:p w:rsidR="00433EB9" w:rsidRPr="00433EB9" w:rsidRDefault="00433EB9" w:rsidP="009C5E77"/>
    <w:p w:rsidR="00D52045" w:rsidRPr="00D52045" w:rsidRDefault="00D52045" w:rsidP="009C5E77"/>
    <w:p w:rsidR="00A95C89" w:rsidRDefault="00A95C89" w:rsidP="003A3C9D">
      <w:pPr>
        <w:spacing w:after="120"/>
        <w:rPr>
          <w:b/>
        </w:rPr>
      </w:pPr>
      <w:r>
        <w:rPr>
          <w:b/>
        </w:rPr>
        <w:t>Chapter 11</w:t>
      </w:r>
      <w:r w:rsidRPr="00B24E29">
        <w:rPr>
          <w:b/>
        </w:rPr>
        <w:t>,</w:t>
      </w:r>
      <w:r>
        <w:rPr>
          <w:b/>
        </w:rPr>
        <w:t xml:space="preserve"> Section 8, Evaluation of Definite Integrals</w:t>
      </w:r>
    </w:p>
    <w:p w:rsidR="00042D07" w:rsidRDefault="00042D07" w:rsidP="00575193">
      <w:pPr>
        <w:ind w:left="900" w:hanging="900"/>
        <w:rPr>
          <w:b/>
        </w:rPr>
      </w:pPr>
      <w:r>
        <w:rPr>
          <w:b/>
        </w:rPr>
        <w:t>Prob. 1</w:t>
      </w:r>
      <w:r w:rsidR="00000F39">
        <w:rPr>
          <w:b/>
        </w:rPr>
        <w:t>1</w:t>
      </w:r>
      <w:r>
        <w:rPr>
          <w:b/>
        </w:rPr>
        <w:t>.8.10</w:t>
      </w:r>
    </w:p>
    <w:p w:rsidR="00575193" w:rsidRPr="004D5937" w:rsidRDefault="004D5937" w:rsidP="00575193">
      <w:pPr>
        <w:ind w:left="900" w:hanging="900"/>
      </w:pPr>
      <w:r w:rsidRPr="004D5937">
        <w:rPr>
          <w:b/>
        </w:rPr>
        <w:t xml:space="preserve">Prob. </w:t>
      </w:r>
      <w:r w:rsidR="00A95C89" w:rsidRPr="004D5937">
        <w:rPr>
          <w:b/>
        </w:rPr>
        <w:t>11.8.1</w:t>
      </w:r>
      <w:r w:rsidR="00B61A56">
        <w:rPr>
          <w:b/>
        </w:rPr>
        <w:t>4</w:t>
      </w:r>
      <w:r w:rsidR="000A20CC">
        <w:rPr>
          <w:b/>
        </w:rPr>
        <w:t xml:space="preserve"> </w:t>
      </w:r>
      <w:r w:rsidR="000A20CC" w:rsidRPr="00A31EDD">
        <w:t>(</w:t>
      </w:r>
      <w:r w:rsidR="00A31EDD">
        <w:t>Y</w:t>
      </w:r>
      <w:r w:rsidR="000A20CC" w:rsidRPr="000A20CC">
        <w:t xml:space="preserve">ou may assume that </w:t>
      </w:r>
      <w:r w:rsidR="000A20CC" w:rsidRPr="000A20CC">
        <w:rPr>
          <w:i/>
        </w:rPr>
        <w:t>p</w:t>
      </w:r>
      <w:r w:rsidR="000A20CC" w:rsidRPr="000A20CC">
        <w:t xml:space="preserve"> &gt; 0</w:t>
      </w:r>
      <w:r w:rsidR="00A31EDD">
        <w:t>.</w:t>
      </w:r>
      <w:r w:rsidR="000A20CC" w:rsidRPr="00A31EDD">
        <w:t>)</w:t>
      </w:r>
    </w:p>
    <w:p w:rsidR="00A95C89" w:rsidRPr="004D5937" w:rsidRDefault="004D5937" w:rsidP="00575193">
      <w:pPr>
        <w:ind w:left="900" w:hanging="900"/>
        <w:rPr>
          <w:b/>
        </w:rPr>
      </w:pPr>
      <w:r w:rsidRPr="004D5937">
        <w:rPr>
          <w:b/>
        </w:rPr>
        <w:t xml:space="preserve">Prob. </w:t>
      </w:r>
      <w:r w:rsidR="00A95C89" w:rsidRPr="004D5937">
        <w:rPr>
          <w:b/>
        </w:rPr>
        <w:t xml:space="preserve">11.8.15 </w:t>
      </w:r>
    </w:p>
    <w:p w:rsidR="00A95C89" w:rsidRDefault="004D5937" w:rsidP="00A95C89">
      <w:pPr>
        <w:rPr>
          <w:b/>
        </w:rPr>
      </w:pPr>
      <w:r w:rsidRPr="004D5937">
        <w:rPr>
          <w:b/>
        </w:rPr>
        <w:t xml:space="preserve">Prob. </w:t>
      </w:r>
      <w:r w:rsidR="00A95C89" w:rsidRPr="004D5937">
        <w:rPr>
          <w:b/>
        </w:rPr>
        <w:t xml:space="preserve">11.8.20 </w:t>
      </w:r>
    </w:p>
    <w:p w:rsidR="00B774FA" w:rsidRPr="00A31EDD" w:rsidRDefault="00B774FA" w:rsidP="00A95C89">
      <w:r>
        <w:rPr>
          <w:b/>
        </w:rPr>
        <w:t xml:space="preserve">Prob. 11.8.22 </w:t>
      </w:r>
      <w:r w:rsidR="00A31EDD" w:rsidRPr="00A31EDD">
        <w:t xml:space="preserve">(Note that </w:t>
      </w:r>
      <w:r w:rsidR="00A31EDD" w:rsidRPr="00A31EDD">
        <w:rPr>
          <w:i/>
        </w:rPr>
        <w:t>n</w:t>
      </w:r>
      <w:r w:rsidR="00A31EDD" w:rsidRPr="00A31EDD">
        <w:t xml:space="preserve"> is an integer that is greater than or equal to 2.)</w:t>
      </w:r>
    </w:p>
    <w:p w:rsidR="003A3C9D" w:rsidRDefault="003A3C9D" w:rsidP="00A95C89"/>
    <w:p w:rsidR="00141A4D" w:rsidRDefault="00141A4D" w:rsidP="00141A4D">
      <w:pPr>
        <w:rPr>
          <w:b/>
        </w:rPr>
      </w:pPr>
    </w:p>
    <w:p w:rsidR="006931EA" w:rsidRDefault="006931EA" w:rsidP="00141A4D">
      <w:pPr>
        <w:rPr>
          <w:b/>
        </w:rPr>
      </w:pPr>
    </w:p>
    <w:p w:rsidR="00141A4D" w:rsidRDefault="00141A4D" w:rsidP="00141A4D">
      <w:pPr>
        <w:rPr>
          <w:b/>
        </w:rPr>
      </w:pPr>
      <w:r>
        <w:rPr>
          <w:b/>
        </w:rPr>
        <w:t>Chapter 11</w:t>
      </w:r>
      <w:r w:rsidRPr="00B24E29">
        <w:rPr>
          <w:b/>
        </w:rPr>
        <w:t>,</w:t>
      </w:r>
      <w:r>
        <w:rPr>
          <w:b/>
        </w:rPr>
        <w:t xml:space="preserve"> Section 7, </w:t>
      </w:r>
      <w:proofErr w:type="spellStart"/>
      <w:r>
        <w:rPr>
          <w:b/>
        </w:rPr>
        <w:t>Mittag-Leffler</w:t>
      </w:r>
      <w:proofErr w:type="spellEnd"/>
      <w:r>
        <w:rPr>
          <w:b/>
        </w:rPr>
        <w:t xml:space="preserve"> Theorem</w:t>
      </w:r>
    </w:p>
    <w:p w:rsidR="00141A4D" w:rsidRDefault="00141A4D" w:rsidP="00141A4D">
      <w:pPr>
        <w:rPr>
          <w:b/>
        </w:rPr>
      </w:pPr>
    </w:p>
    <w:p w:rsidR="00141A4D" w:rsidRPr="009C5E77" w:rsidRDefault="00141A4D" w:rsidP="00141A4D">
      <w:pPr>
        <w:spacing w:after="120"/>
        <w:rPr>
          <w:b/>
        </w:rPr>
      </w:pPr>
      <w:r w:rsidRPr="009C5E77">
        <w:rPr>
          <w:b/>
        </w:rPr>
        <w:t>Prob. M1</w:t>
      </w:r>
    </w:p>
    <w:p w:rsidR="00141A4D" w:rsidRDefault="00141A4D" w:rsidP="00141A4D">
      <w:pPr>
        <w:jc w:val="both"/>
      </w:pPr>
      <w:r>
        <w:t xml:space="preserve">Find the </w:t>
      </w:r>
      <w:proofErr w:type="spellStart"/>
      <w:r>
        <w:t>Mittag-Leffler</w:t>
      </w:r>
      <w:proofErr w:type="spellEnd"/>
      <w:r>
        <w:t xml:space="preserve"> expansion of the following function, and show that it is the same as what you would get from using a partial fraction expansion.</w:t>
      </w:r>
    </w:p>
    <w:p w:rsidR="00141A4D" w:rsidRDefault="00141A4D" w:rsidP="00141A4D"/>
    <w:p w:rsidR="00141A4D" w:rsidRDefault="00141A4D" w:rsidP="00141A4D">
      <w:r w:rsidRPr="003A3C9D">
        <w:rPr>
          <w:position w:val="-24"/>
        </w:rPr>
        <w:object w:dxaOrig="2020" w:dyaOrig="660">
          <v:shape id="_x0000_i1029" type="#_x0000_t75" style="width:101.45pt;height:31.95pt" o:ole="">
            <v:imagedata r:id="rId14" o:title=""/>
          </v:shape>
          <o:OLEObject Type="Embed" ProgID="Equation.DSMT4" ShapeID="_x0000_i1029" DrawAspect="Content" ObjectID="_1757866866" r:id="rId15"/>
        </w:object>
      </w:r>
    </w:p>
    <w:p w:rsidR="00141A4D" w:rsidRDefault="00141A4D" w:rsidP="00A95C89"/>
    <w:p w:rsidR="009C5E77" w:rsidRDefault="009C5E77" w:rsidP="00575193">
      <w:pPr>
        <w:tabs>
          <w:tab w:val="left" w:pos="810"/>
        </w:tabs>
        <w:ind w:left="810" w:hanging="810"/>
        <w:rPr>
          <w:b/>
        </w:rPr>
      </w:pPr>
    </w:p>
    <w:p w:rsidR="00575193" w:rsidRPr="00DE68F4" w:rsidRDefault="00575193" w:rsidP="00BA24BB"/>
    <w:sectPr w:rsidR="00575193" w:rsidRPr="00DE68F4" w:rsidSect="002777D8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41" w:rsidRDefault="00702441" w:rsidP="005371ED">
      <w:r>
        <w:separator/>
      </w:r>
    </w:p>
  </w:endnote>
  <w:endnote w:type="continuationSeparator" w:id="0">
    <w:p w:rsidR="00702441" w:rsidRDefault="00702441" w:rsidP="0053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9814"/>
      <w:docPartObj>
        <w:docPartGallery w:val="Page Numbers (Bottom of Page)"/>
        <w:docPartUnique/>
      </w:docPartObj>
    </w:sdtPr>
    <w:sdtEndPr/>
    <w:sdtContent>
      <w:p w:rsidR="005371ED" w:rsidRDefault="004740BF">
        <w:pPr>
          <w:pStyle w:val="Footer"/>
          <w:jc w:val="center"/>
        </w:pPr>
        <w:r>
          <w:fldChar w:fldCharType="begin"/>
        </w:r>
        <w:r w:rsidR="00763589">
          <w:instrText xml:space="preserve"> PAGE   \* MERGEFORMAT </w:instrText>
        </w:r>
        <w:r>
          <w:fldChar w:fldCharType="separate"/>
        </w:r>
        <w:r w:rsidR="00D45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1ED" w:rsidRDefault="00537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41" w:rsidRDefault="00702441" w:rsidP="005371ED">
      <w:r>
        <w:separator/>
      </w:r>
    </w:p>
  </w:footnote>
  <w:footnote w:type="continuationSeparator" w:id="0">
    <w:p w:rsidR="00702441" w:rsidRDefault="00702441" w:rsidP="00537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1A"/>
    <w:rsid w:val="00000F39"/>
    <w:rsid w:val="00001BBD"/>
    <w:rsid w:val="00001FA0"/>
    <w:rsid w:val="00005F16"/>
    <w:rsid w:val="00011D4C"/>
    <w:rsid w:val="00013F43"/>
    <w:rsid w:val="000143BA"/>
    <w:rsid w:val="000148B5"/>
    <w:rsid w:val="000149C5"/>
    <w:rsid w:val="00015C7D"/>
    <w:rsid w:val="000178D1"/>
    <w:rsid w:val="00022E08"/>
    <w:rsid w:val="000239DB"/>
    <w:rsid w:val="000249A3"/>
    <w:rsid w:val="00031CEE"/>
    <w:rsid w:val="00031D4A"/>
    <w:rsid w:val="00033792"/>
    <w:rsid w:val="0003418D"/>
    <w:rsid w:val="00037F45"/>
    <w:rsid w:val="00040CAA"/>
    <w:rsid w:val="00040D4C"/>
    <w:rsid w:val="00041C31"/>
    <w:rsid w:val="00042D07"/>
    <w:rsid w:val="000441B6"/>
    <w:rsid w:val="000449FF"/>
    <w:rsid w:val="000465A9"/>
    <w:rsid w:val="00051F01"/>
    <w:rsid w:val="00054FBD"/>
    <w:rsid w:val="00057235"/>
    <w:rsid w:val="0006427C"/>
    <w:rsid w:val="00067567"/>
    <w:rsid w:val="000749B9"/>
    <w:rsid w:val="000817AE"/>
    <w:rsid w:val="0008250D"/>
    <w:rsid w:val="00086B2D"/>
    <w:rsid w:val="000909FE"/>
    <w:rsid w:val="00094450"/>
    <w:rsid w:val="000A20CC"/>
    <w:rsid w:val="000A7DE1"/>
    <w:rsid w:val="000A7E1B"/>
    <w:rsid w:val="000B4C00"/>
    <w:rsid w:val="000C79C3"/>
    <w:rsid w:val="000D2048"/>
    <w:rsid w:val="000D65AC"/>
    <w:rsid w:val="000E2F56"/>
    <w:rsid w:val="000E310D"/>
    <w:rsid w:val="000E4C32"/>
    <w:rsid w:val="000E4D04"/>
    <w:rsid w:val="000F1C0B"/>
    <w:rsid w:val="000F4D92"/>
    <w:rsid w:val="001040C4"/>
    <w:rsid w:val="00107B17"/>
    <w:rsid w:val="00111E0C"/>
    <w:rsid w:val="00115438"/>
    <w:rsid w:val="00122FF0"/>
    <w:rsid w:val="00125E21"/>
    <w:rsid w:val="00127AC3"/>
    <w:rsid w:val="001304D0"/>
    <w:rsid w:val="00133B91"/>
    <w:rsid w:val="00133D39"/>
    <w:rsid w:val="00137F40"/>
    <w:rsid w:val="00141A4D"/>
    <w:rsid w:val="00141B9C"/>
    <w:rsid w:val="0014350C"/>
    <w:rsid w:val="00143A19"/>
    <w:rsid w:val="00144070"/>
    <w:rsid w:val="00146BCC"/>
    <w:rsid w:val="00147569"/>
    <w:rsid w:val="001477B1"/>
    <w:rsid w:val="001518CB"/>
    <w:rsid w:val="00154817"/>
    <w:rsid w:val="001549C8"/>
    <w:rsid w:val="0015524B"/>
    <w:rsid w:val="0015611B"/>
    <w:rsid w:val="0015783F"/>
    <w:rsid w:val="001604B7"/>
    <w:rsid w:val="001636F0"/>
    <w:rsid w:val="001669A0"/>
    <w:rsid w:val="00166D72"/>
    <w:rsid w:val="00170A38"/>
    <w:rsid w:val="00176272"/>
    <w:rsid w:val="00182D5C"/>
    <w:rsid w:val="00183DBF"/>
    <w:rsid w:val="001853DE"/>
    <w:rsid w:val="00192D51"/>
    <w:rsid w:val="00192DC2"/>
    <w:rsid w:val="0019504F"/>
    <w:rsid w:val="00195774"/>
    <w:rsid w:val="001970BB"/>
    <w:rsid w:val="00197723"/>
    <w:rsid w:val="001A12F3"/>
    <w:rsid w:val="001A694D"/>
    <w:rsid w:val="001B4619"/>
    <w:rsid w:val="001B5142"/>
    <w:rsid w:val="001C3625"/>
    <w:rsid w:val="001C46BD"/>
    <w:rsid w:val="001C69BE"/>
    <w:rsid w:val="001C7540"/>
    <w:rsid w:val="001D3EEA"/>
    <w:rsid w:val="001D46FE"/>
    <w:rsid w:val="001D4CC2"/>
    <w:rsid w:val="001D641F"/>
    <w:rsid w:val="001E0D0B"/>
    <w:rsid w:val="001E0DF3"/>
    <w:rsid w:val="001E12D2"/>
    <w:rsid w:val="001E3E3C"/>
    <w:rsid w:val="001F20C6"/>
    <w:rsid w:val="001F2733"/>
    <w:rsid w:val="001F5AD0"/>
    <w:rsid w:val="002016E6"/>
    <w:rsid w:val="0020221D"/>
    <w:rsid w:val="002056E4"/>
    <w:rsid w:val="00214AC9"/>
    <w:rsid w:val="00215953"/>
    <w:rsid w:val="00217F58"/>
    <w:rsid w:val="00224C0A"/>
    <w:rsid w:val="00226EB3"/>
    <w:rsid w:val="00230505"/>
    <w:rsid w:val="00231D2C"/>
    <w:rsid w:val="00233959"/>
    <w:rsid w:val="00237855"/>
    <w:rsid w:val="00241786"/>
    <w:rsid w:val="00245AA5"/>
    <w:rsid w:val="0024630A"/>
    <w:rsid w:val="00250395"/>
    <w:rsid w:val="00252F35"/>
    <w:rsid w:val="002537E9"/>
    <w:rsid w:val="00260A77"/>
    <w:rsid w:val="0026690D"/>
    <w:rsid w:val="002777D8"/>
    <w:rsid w:val="00281F16"/>
    <w:rsid w:val="0028270F"/>
    <w:rsid w:val="00285051"/>
    <w:rsid w:val="00286E04"/>
    <w:rsid w:val="00291BAA"/>
    <w:rsid w:val="00291EBA"/>
    <w:rsid w:val="0029343B"/>
    <w:rsid w:val="002A2511"/>
    <w:rsid w:val="002A2FA4"/>
    <w:rsid w:val="002B3C1D"/>
    <w:rsid w:val="002C0F1A"/>
    <w:rsid w:val="002C123D"/>
    <w:rsid w:val="002C33E7"/>
    <w:rsid w:val="002C582B"/>
    <w:rsid w:val="002C58AF"/>
    <w:rsid w:val="002C677A"/>
    <w:rsid w:val="002D162A"/>
    <w:rsid w:val="002D16D6"/>
    <w:rsid w:val="002D26B5"/>
    <w:rsid w:val="002D37D7"/>
    <w:rsid w:val="002D4FB4"/>
    <w:rsid w:val="002D5DD0"/>
    <w:rsid w:val="002E1B0D"/>
    <w:rsid w:val="002E5667"/>
    <w:rsid w:val="002E6E7C"/>
    <w:rsid w:val="002F0299"/>
    <w:rsid w:val="002F25EA"/>
    <w:rsid w:val="002F5EF2"/>
    <w:rsid w:val="002F5F5A"/>
    <w:rsid w:val="003006E7"/>
    <w:rsid w:val="00301970"/>
    <w:rsid w:val="00317263"/>
    <w:rsid w:val="00321B18"/>
    <w:rsid w:val="0032499C"/>
    <w:rsid w:val="003251EB"/>
    <w:rsid w:val="00327137"/>
    <w:rsid w:val="00330133"/>
    <w:rsid w:val="00333C99"/>
    <w:rsid w:val="003401AD"/>
    <w:rsid w:val="0034353C"/>
    <w:rsid w:val="00345804"/>
    <w:rsid w:val="00350E88"/>
    <w:rsid w:val="00350FC9"/>
    <w:rsid w:val="00351B41"/>
    <w:rsid w:val="00354FDD"/>
    <w:rsid w:val="00357CB2"/>
    <w:rsid w:val="003643C2"/>
    <w:rsid w:val="00373420"/>
    <w:rsid w:val="0038244A"/>
    <w:rsid w:val="00386D40"/>
    <w:rsid w:val="00391849"/>
    <w:rsid w:val="00391BE0"/>
    <w:rsid w:val="0039543B"/>
    <w:rsid w:val="00397EAB"/>
    <w:rsid w:val="003A0751"/>
    <w:rsid w:val="003A3A2B"/>
    <w:rsid w:val="003A3C9D"/>
    <w:rsid w:val="003A6A6D"/>
    <w:rsid w:val="003A6F15"/>
    <w:rsid w:val="003A7405"/>
    <w:rsid w:val="003A7D0A"/>
    <w:rsid w:val="003B14FE"/>
    <w:rsid w:val="003B3351"/>
    <w:rsid w:val="003B673F"/>
    <w:rsid w:val="003C4A77"/>
    <w:rsid w:val="003C5786"/>
    <w:rsid w:val="003D0E67"/>
    <w:rsid w:val="003D1CC4"/>
    <w:rsid w:val="003D234D"/>
    <w:rsid w:val="003D3C4A"/>
    <w:rsid w:val="003D4E96"/>
    <w:rsid w:val="003D5986"/>
    <w:rsid w:val="003E0C8C"/>
    <w:rsid w:val="003E198D"/>
    <w:rsid w:val="003E4419"/>
    <w:rsid w:val="003E6C0E"/>
    <w:rsid w:val="003F2F18"/>
    <w:rsid w:val="003F42FD"/>
    <w:rsid w:val="003F48A6"/>
    <w:rsid w:val="003F6BE9"/>
    <w:rsid w:val="00402337"/>
    <w:rsid w:val="00403E69"/>
    <w:rsid w:val="00406D6B"/>
    <w:rsid w:val="00406E70"/>
    <w:rsid w:val="00407819"/>
    <w:rsid w:val="00416796"/>
    <w:rsid w:val="00420003"/>
    <w:rsid w:val="00420624"/>
    <w:rsid w:val="00421B3D"/>
    <w:rsid w:val="00422CC9"/>
    <w:rsid w:val="00422E52"/>
    <w:rsid w:val="0042314E"/>
    <w:rsid w:val="00423343"/>
    <w:rsid w:val="00426C35"/>
    <w:rsid w:val="00432DFC"/>
    <w:rsid w:val="00433BE8"/>
    <w:rsid w:val="00433EB9"/>
    <w:rsid w:val="00434DFF"/>
    <w:rsid w:val="00441509"/>
    <w:rsid w:val="00445A7B"/>
    <w:rsid w:val="004475E9"/>
    <w:rsid w:val="00447F29"/>
    <w:rsid w:val="00447FA2"/>
    <w:rsid w:val="00455A94"/>
    <w:rsid w:val="00460C3A"/>
    <w:rsid w:val="00471165"/>
    <w:rsid w:val="004740BF"/>
    <w:rsid w:val="00480BEB"/>
    <w:rsid w:val="004841B3"/>
    <w:rsid w:val="00484C04"/>
    <w:rsid w:val="00485FAE"/>
    <w:rsid w:val="00493085"/>
    <w:rsid w:val="0049786F"/>
    <w:rsid w:val="004A090A"/>
    <w:rsid w:val="004A3FE9"/>
    <w:rsid w:val="004A7005"/>
    <w:rsid w:val="004A7BF4"/>
    <w:rsid w:val="004B26E9"/>
    <w:rsid w:val="004B3AB0"/>
    <w:rsid w:val="004B622F"/>
    <w:rsid w:val="004C0F40"/>
    <w:rsid w:val="004D4711"/>
    <w:rsid w:val="004D5937"/>
    <w:rsid w:val="004D65BB"/>
    <w:rsid w:val="004D6FA0"/>
    <w:rsid w:val="004E76B9"/>
    <w:rsid w:val="004F0C40"/>
    <w:rsid w:val="004F102F"/>
    <w:rsid w:val="004F60BB"/>
    <w:rsid w:val="004F6B1C"/>
    <w:rsid w:val="00500072"/>
    <w:rsid w:val="005009A4"/>
    <w:rsid w:val="00513793"/>
    <w:rsid w:val="00516700"/>
    <w:rsid w:val="00516F07"/>
    <w:rsid w:val="005279E3"/>
    <w:rsid w:val="005304B2"/>
    <w:rsid w:val="0053263F"/>
    <w:rsid w:val="0053508E"/>
    <w:rsid w:val="005371ED"/>
    <w:rsid w:val="0054207B"/>
    <w:rsid w:val="0056093B"/>
    <w:rsid w:val="005615DC"/>
    <w:rsid w:val="00564B61"/>
    <w:rsid w:val="00566645"/>
    <w:rsid w:val="00567E5E"/>
    <w:rsid w:val="00570C16"/>
    <w:rsid w:val="00572587"/>
    <w:rsid w:val="00575193"/>
    <w:rsid w:val="00580147"/>
    <w:rsid w:val="00582E8A"/>
    <w:rsid w:val="00584FF8"/>
    <w:rsid w:val="005857AC"/>
    <w:rsid w:val="00585AC8"/>
    <w:rsid w:val="005870EE"/>
    <w:rsid w:val="00590BAF"/>
    <w:rsid w:val="00591270"/>
    <w:rsid w:val="0059181B"/>
    <w:rsid w:val="00597B21"/>
    <w:rsid w:val="005A0B2B"/>
    <w:rsid w:val="005A15A2"/>
    <w:rsid w:val="005A38A6"/>
    <w:rsid w:val="005A52CD"/>
    <w:rsid w:val="005A5FC3"/>
    <w:rsid w:val="005A73E4"/>
    <w:rsid w:val="005A79E8"/>
    <w:rsid w:val="005B0DD7"/>
    <w:rsid w:val="005B17A6"/>
    <w:rsid w:val="005B541A"/>
    <w:rsid w:val="005B7383"/>
    <w:rsid w:val="005B75E8"/>
    <w:rsid w:val="005C02E4"/>
    <w:rsid w:val="005C637B"/>
    <w:rsid w:val="005C6572"/>
    <w:rsid w:val="005C78AE"/>
    <w:rsid w:val="005C7C75"/>
    <w:rsid w:val="005D1FD2"/>
    <w:rsid w:val="005D7F36"/>
    <w:rsid w:val="005E0EDE"/>
    <w:rsid w:val="005E25E0"/>
    <w:rsid w:val="005E2796"/>
    <w:rsid w:val="005E3CE9"/>
    <w:rsid w:val="005E3ED7"/>
    <w:rsid w:val="005E57B2"/>
    <w:rsid w:val="005E6254"/>
    <w:rsid w:val="005F084F"/>
    <w:rsid w:val="005F47B9"/>
    <w:rsid w:val="005F75C9"/>
    <w:rsid w:val="00600A39"/>
    <w:rsid w:val="00601F9A"/>
    <w:rsid w:val="00604201"/>
    <w:rsid w:val="00610ABE"/>
    <w:rsid w:val="00611F22"/>
    <w:rsid w:val="0061306B"/>
    <w:rsid w:val="00613985"/>
    <w:rsid w:val="0061468F"/>
    <w:rsid w:val="00616FB6"/>
    <w:rsid w:val="00617BE8"/>
    <w:rsid w:val="00624319"/>
    <w:rsid w:val="006317B6"/>
    <w:rsid w:val="00634136"/>
    <w:rsid w:val="00640839"/>
    <w:rsid w:val="006449CE"/>
    <w:rsid w:val="00653F0E"/>
    <w:rsid w:val="00664FB0"/>
    <w:rsid w:val="00665E0A"/>
    <w:rsid w:val="00665F0B"/>
    <w:rsid w:val="00670EC8"/>
    <w:rsid w:val="00672F3C"/>
    <w:rsid w:val="00673A3B"/>
    <w:rsid w:val="006813FD"/>
    <w:rsid w:val="00686965"/>
    <w:rsid w:val="00687481"/>
    <w:rsid w:val="00691D9A"/>
    <w:rsid w:val="006931EA"/>
    <w:rsid w:val="00693C60"/>
    <w:rsid w:val="006A08ED"/>
    <w:rsid w:val="006A4D29"/>
    <w:rsid w:val="006B4CD0"/>
    <w:rsid w:val="006B6369"/>
    <w:rsid w:val="006C404B"/>
    <w:rsid w:val="006C7446"/>
    <w:rsid w:val="006D2E91"/>
    <w:rsid w:val="006D3516"/>
    <w:rsid w:val="006D3CAB"/>
    <w:rsid w:val="006D4FA5"/>
    <w:rsid w:val="006D7CBE"/>
    <w:rsid w:val="006E3814"/>
    <w:rsid w:val="006E6EA7"/>
    <w:rsid w:val="006E74B4"/>
    <w:rsid w:val="006E76B8"/>
    <w:rsid w:val="006F1B15"/>
    <w:rsid w:val="006F7565"/>
    <w:rsid w:val="00700CA8"/>
    <w:rsid w:val="007015D3"/>
    <w:rsid w:val="00702441"/>
    <w:rsid w:val="007028C6"/>
    <w:rsid w:val="00703500"/>
    <w:rsid w:val="00707F05"/>
    <w:rsid w:val="00716D30"/>
    <w:rsid w:val="00722EE9"/>
    <w:rsid w:val="007262B7"/>
    <w:rsid w:val="00726E65"/>
    <w:rsid w:val="007362C0"/>
    <w:rsid w:val="007437BA"/>
    <w:rsid w:val="007463CA"/>
    <w:rsid w:val="00746BE0"/>
    <w:rsid w:val="007500D1"/>
    <w:rsid w:val="0075142B"/>
    <w:rsid w:val="007524D2"/>
    <w:rsid w:val="00762759"/>
    <w:rsid w:val="007631F3"/>
    <w:rsid w:val="00763589"/>
    <w:rsid w:val="00764F3E"/>
    <w:rsid w:val="007654F8"/>
    <w:rsid w:val="00766846"/>
    <w:rsid w:val="00767029"/>
    <w:rsid w:val="00767990"/>
    <w:rsid w:val="00771C47"/>
    <w:rsid w:val="007721EA"/>
    <w:rsid w:val="0077266A"/>
    <w:rsid w:val="00776062"/>
    <w:rsid w:val="00780227"/>
    <w:rsid w:val="007814ED"/>
    <w:rsid w:val="00782339"/>
    <w:rsid w:val="00783216"/>
    <w:rsid w:val="00790471"/>
    <w:rsid w:val="00792C1F"/>
    <w:rsid w:val="007A1CBF"/>
    <w:rsid w:val="007A2CFC"/>
    <w:rsid w:val="007A509B"/>
    <w:rsid w:val="007A58BC"/>
    <w:rsid w:val="007A68E8"/>
    <w:rsid w:val="007B0ABE"/>
    <w:rsid w:val="007B2C90"/>
    <w:rsid w:val="007B459E"/>
    <w:rsid w:val="007C60FC"/>
    <w:rsid w:val="007C7EE8"/>
    <w:rsid w:val="007D2782"/>
    <w:rsid w:val="007D5065"/>
    <w:rsid w:val="007E1E89"/>
    <w:rsid w:val="007F0F27"/>
    <w:rsid w:val="007F1E06"/>
    <w:rsid w:val="007F35AA"/>
    <w:rsid w:val="007F3C4B"/>
    <w:rsid w:val="007F40B0"/>
    <w:rsid w:val="007F4BCA"/>
    <w:rsid w:val="007F696E"/>
    <w:rsid w:val="007F6A6D"/>
    <w:rsid w:val="00800B2A"/>
    <w:rsid w:val="00800DBF"/>
    <w:rsid w:val="00801D11"/>
    <w:rsid w:val="00802D21"/>
    <w:rsid w:val="00802DD8"/>
    <w:rsid w:val="00804732"/>
    <w:rsid w:val="00807475"/>
    <w:rsid w:val="0080754D"/>
    <w:rsid w:val="008254BB"/>
    <w:rsid w:val="00825992"/>
    <w:rsid w:val="008401C6"/>
    <w:rsid w:val="00842EAA"/>
    <w:rsid w:val="00843C01"/>
    <w:rsid w:val="00845C5E"/>
    <w:rsid w:val="00845D3C"/>
    <w:rsid w:val="008465F9"/>
    <w:rsid w:val="00847FED"/>
    <w:rsid w:val="0085026C"/>
    <w:rsid w:val="00851CE6"/>
    <w:rsid w:val="00853269"/>
    <w:rsid w:val="00854D27"/>
    <w:rsid w:val="00856202"/>
    <w:rsid w:val="0086314D"/>
    <w:rsid w:val="00864512"/>
    <w:rsid w:val="00867714"/>
    <w:rsid w:val="00867A88"/>
    <w:rsid w:val="008700F4"/>
    <w:rsid w:val="00876CAE"/>
    <w:rsid w:val="00891854"/>
    <w:rsid w:val="008B4E6D"/>
    <w:rsid w:val="008C5050"/>
    <w:rsid w:val="008C5683"/>
    <w:rsid w:val="008C5EFD"/>
    <w:rsid w:val="008D0652"/>
    <w:rsid w:val="008D1AD9"/>
    <w:rsid w:val="008D1D6E"/>
    <w:rsid w:val="008E2002"/>
    <w:rsid w:val="008E2CB5"/>
    <w:rsid w:val="008E5599"/>
    <w:rsid w:val="008E7156"/>
    <w:rsid w:val="008F0F22"/>
    <w:rsid w:val="008F2B98"/>
    <w:rsid w:val="008F2BE6"/>
    <w:rsid w:val="008F6160"/>
    <w:rsid w:val="00902F01"/>
    <w:rsid w:val="0090427B"/>
    <w:rsid w:val="009049F3"/>
    <w:rsid w:val="0091781B"/>
    <w:rsid w:val="00941A67"/>
    <w:rsid w:val="00950235"/>
    <w:rsid w:val="00954CA3"/>
    <w:rsid w:val="0095537A"/>
    <w:rsid w:val="00955B17"/>
    <w:rsid w:val="00956154"/>
    <w:rsid w:val="0095633F"/>
    <w:rsid w:val="00957E56"/>
    <w:rsid w:val="00960C2E"/>
    <w:rsid w:val="009662E8"/>
    <w:rsid w:val="00974588"/>
    <w:rsid w:val="009755C0"/>
    <w:rsid w:val="00977D0B"/>
    <w:rsid w:val="00981339"/>
    <w:rsid w:val="00981B64"/>
    <w:rsid w:val="00981EFA"/>
    <w:rsid w:val="00987935"/>
    <w:rsid w:val="00990957"/>
    <w:rsid w:val="00996F0E"/>
    <w:rsid w:val="009A2023"/>
    <w:rsid w:val="009B211E"/>
    <w:rsid w:val="009B21F6"/>
    <w:rsid w:val="009B34EB"/>
    <w:rsid w:val="009B40BE"/>
    <w:rsid w:val="009B425E"/>
    <w:rsid w:val="009B564F"/>
    <w:rsid w:val="009B5BF0"/>
    <w:rsid w:val="009B5DF4"/>
    <w:rsid w:val="009B659E"/>
    <w:rsid w:val="009C0707"/>
    <w:rsid w:val="009C32CE"/>
    <w:rsid w:val="009C5E77"/>
    <w:rsid w:val="009D13E5"/>
    <w:rsid w:val="009D2494"/>
    <w:rsid w:val="009D3301"/>
    <w:rsid w:val="009D5955"/>
    <w:rsid w:val="009E25DF"/>
    <w:rsid w:val="009E7221"/>
    <w:rsid w:val="009F401E"/>
    <w:rsid w:val="009F4385"/>
    <w:rsid w:val="009F7E5A"/>
    <w:rsid w:val="00A00673"/>
    <w:rsid w:val="00A01B93"/>
    <w:rsid w:val="00A02757"/>
    <w:rsid w:val="00A0433F"/>
    <w:rsid w:val="00A04665"/>
    <w:rsid w:val="00A067B8"/>
    <w:rsid w:val="00A11C74"/>
    <w:rsid w:val="00A13C05"/>
    <w:rsid w:val="00A151DF"/>
    <w:rsid w:val="00A22BB0"/>
    <w:rsid w:val="00A26EFB"/>
    <w:rsid w:val="00A31EDD"/>
    <w:rsid w:val="00A369C8"/>
    <w:rsid w:val="00A40DA7"/>
    <w:rsid w:val="00A42CFD"/>
    <w:rsid w:val="00A45DEF"/>
    <w:rsid w:val="00A50E64"/>
    <w:rsid w:val="00A54E7C"/>
    <w:rsid w:val="00A563DD"/>
    <w:rsid w:val="00A56910"/>
    <w:rsid w:val="00A677D0"/>
    <w:rsid w:val="00A71BE5"/>
    <w:rsid w:val="00A7282A"/>
    <w:rsid w:val="00A729BE"/>
    <w:rsid w:val="00A77130"/>
    <w:rsid w:val="00A80364"/>
    <w:rsid w:val="00A80C0E"/>
    <w:rsid w:val="00A8377B"/>
    <w:rsid w:val="00A84CA9"/>
    <w:rsid w:val="00A86922"/>
    <w:rsid w:val="00A87C62"/>
    <w:rsid w:val="00A90746"/>
    <w:rsid w:val="00A92D66"/>
    <w:rsid w:val="00A95C89"/>
    <w:rsid w:val="00AA7EAE"/>
    <w:rsid w:val="00AB04FA"/>
    <w:rsid w:val="00AB13F8"/>
    <w:rsid w:val="00AB5840"/>
    <w:rsid w:val="00AC3743"/>
    <w:rsid w:val="00AC3872"/>
    <w:rsid w:val="00AC38E6"/>
    <w:rsid w:val="00AC3977"/>
    <w:rsid w:val="00AC7297"/>
    <w:rsid w:val="00AC7BD9"/>
    <w:rsid w:val="00AD063E"/>
    <w:rsid w:val="00AD1602"/>
    <w:rsid w:val="00AD285B"/>
    <w:rsid w:val="00AD4A58"/>
    <w:rsid w:val="00AD5C9A"/>
    <w:rsid w:val="00AE034D"/>
    <w:rsid w:val="00AE0A37"/>
    <w:rsid w:val="00AE1541"/>
    <w:rsid w:val="00AE64E2"/>
    <w:rsid w:val="00AE682E"/>
    <w:rsid w:val="00AE7383"/>
    <w:rsid w:val="00AF209A"/>
    <w:rsid w:val="00AF28D1"/>
    <w:rsid w:val="00AF6D9C"/>
    <w:rsid w:val="00B022EF"/>
    <w:rsid w:val="00B034DE"/>
    <w:rsid w:val="00B06199"/>
    <w:rsid w:val="00B0663C"/>
    <w:rsid w:val="00B14674"/>
    <w:rsid w:val="00B15EBE"/>
    <w:rsid w:val="00B16959"/>
    <w:rsid w:val="00B16A45"/>
    <w:rsid w:val="00B17F01"/>
    <w:rsid w:val="00B22C4A"/>
    <w:rsid w:val="00B24E29"/>
    <w:rsid w:val="00B26E8A"/>
    <w:rsid w:val="00B26FEC"/>
    <w:rsid w:val="00B30962"/>
    <w:rsid w:val="00B31AE2"/>
    <w:rsid w:val="00B329F6"/>
    <w:rsid w:val="00B362AF"/>
    <w:rsid w:val="00B46C8A"/>
    <w:rsid w:val="00B51F02"/>
    <w:rsid w:val="00B52849"/>
    <w:rsid w:val="00B560E3"/>
    <w:rsid w:val="00B60ACC"/>
    <w:rsid w:val="00B61A56"/>
    <w:rsid w:val="00B63256"/>
    <w:rsid w:val="00B66A11"/>
    <w:rsid w:val="00B70E80"/>
    <w:rsid w:val="00B70F76"/>
    <w:rsid w:val="00B72B3C"/>
    <w:rsid w:val="00B72CD7"/>
    <w:rsid w:val="00B73C3A"/>
    <w:rsid w:val="00B74D1D"/>
    <w:rsid w:val="00B75729"/>
    <w:rsid w:val="00B75EA4"/>
    <w:rsid w:val="00B774FA"/>
    <w:rsid w:val="00B777AE"/>
    <w:rsid w:val="00B8023C"/>
    <w:rsid w:val="00B84A3A"/>
    <w:rsid w:val="00B859CC"/>
    <w:rsid w:val="00B8746B"/>
    <w:rsid w:val="00B94FA9"/>
    <w:rsid w:val="00BA24BB"/>
    <w:rsid w:val="00BA27D7"/>
    <w:rsid w:val="00BA2DB1"/>
    <w:rsid w:val="00BA4582"/>
    <w:rsid w:val="00BB0FC9"/>
    <w:rsid w:val="00BB2628"/>
    <w:rsid w:val="00BB2C2B"/>
    <w:rsid w:val="00BB389B"/>
    <w:rsid w:val="00BB65D0"/>
    <w:rsid w:val="00BC106D"/>
    <w:rsid w:val="00BC341A"/>
    <w:rsid w:val="00BC3C67"/>
    <w:rsid w:val="00BC59B5"/>
    <w:rsid w:val="00BC6B8F"/>
    <w:rsid w:val="00BD0407"/>
    <w:rsid w:val="00BD7950"/>
    <w:rsid w:val="00BE170C"/>
    <w:rsid w:val="00BE667E"/>
    <w:rsid w:val="00BE66BC"/>
    <w:rsid w:val="00BE7DBB"/>
    <w:rsid w:val="00BE7FA7"/>
    <w:rsid w:val="00BF1065"/>
    <w:rsid w:val="00BF2474"/>
    <w:rsid w:val="00BF3DEC"/>
    <w:rsid w:val="00BF5760"/>
    <w:rsid w:val="00BF6F38"/>
    <w:rsid w:val="00C00EA9"/>
    <w:rsid w:val="00C131FC"/>
    <w:rsid w:val="00C1525D"/>
    <w:rsid w:val="00C243C8"/>
    <w:rsid w:val="00C302C9"/>
    <w:rsid w:val="00C30BEC"/>
    <w:rsid w:val="00C32EC9"/>
    <w:rsid w:val="00C344A5"/>
    <w:rsid w:val="00C36EB2"/>
    <w:rsid w:val="00C401CD"/>
    <w:rsid w:val="00C42D02"/>
    <w:rsid w:val="00C4390B"/>
    <w:rsid w:val="00C47A40"/>
    <w:rsid w:val="00C47B27"/>
    <w:rsid w:val="00C57220"/>
    <w:rsid w:val="00C62997"/>
    <w:rsid w:val="00C63A68"/>
    <w:rsid w:val="00C63B5D"/>
    <w:rsid w:val="00C66979"/>
    <w:rsid w:val="00C710CB"/>
    <w:rsid w:val="00C7556A"/>
    <w:rsid w:val="00C768C4"/>
    <w:rsid w:val="00C80245"/>
    <w:rsid w:val="00C90414"/>
    <w:rsid w:val="00C9093A"/>
    <w:rsid w:val="00CA5229"/>
    <w:rsid w:val="00CA58D3"/>
    <w:rsid w:val="00CA625B"/>
    <w:rsid w:val="00CA62C0"/>
    <w:rsid w:val="00CB064B"/>
    <w:rsid w:val="00CB100C"/>
    <w:rsid w:val="00CB17F6"/>
    <w:rsid w:val="00CC3906"/>
    <w:rsid w:val="00CC5289"/>
    <w:rsid w:val="00CC751A"/>
    <w:rsid w:val="00CD1D00"/>
    <w:rsid w:val="00CD27E5"/>
    <w:rsid w:val="00CD605C"/>
    <w:rsid w:val="00CD65F5"/>
    <w:rsid w:val="00CE23D7"/>
    <w:rsid w:val="00CE3045"/>
    <w:rsid w:val="00CE37CA"/>
    <w:rsid w:val="00CF40F1"/>
    <w:rsid w:val="00CF62F0"/>
    <w:rsid w:val="00D01608"/>
    <w:rsid w:val="00D01F87"/>
    <w:rsid w:val="00D06C1A"/>
    <w:rsid w:val="00D07592"/>
    <w:rsid w:val="00D13090"/>
    <w:rsid w:val="00D13A53"/>
    <w:rsid w:val="00D1483F"/>
    <w:rsid w:val="00D22266"/>
    <w:rsid w:val="00D32159"/>
    <w:rsid w:val="00D367F4"/>
    <w:rsid w:val="00D37B1C"/>
    <w:rsid w:val="00D406FA"/>
    <w:rsid w:val="00D40906"/>
    <w:rsid w:val="00D45A47"/>
    <w:rsid w:val="00D45B9A"/>
    <w:rsid w:val="00D46C4B"/>
    <w:rsid w:val="00D52045"/>
    <w:rsid w:val="00D64B3C"/>
    <w:rsid w:val="00D66B0F"/>
    <w:rsid w:val="00D67367"/>
    <w:rsid w:val="00D67F37"/>
    <w:rsid w:val="00D71C7C"/>
    <w:rsid w:val="00D72035"/>
    <w:rsid w:val="00D804FE"/>
    <w:rsid w:val="00D80D93"/>
    <w:rsid w:val="00D82BE0"/>
    <w:rsid w:val="00D847D8"/>
    <w:rsid w:val="00D9140D"/>
    <w:rsid w:val="00D9307D"/>
    <w:rsid w:val="00D94FC2"/>
    <w:rsid w:val="00D95647"/>
    <w:rsid w:val="00D96A04"/>
    <w:rsid w:val="00DA70BA"/>
    <w:rsid w:val="00DB387A"/>
    <w:rsid w:val="00DC13E1"/>
    <w:rsid w:val="00DC4920"/>
    <w:rsid w:val="00DC5693"/>
    <w:rsid w:val="00DC5BAF"/>
    <w:rsid w:val="00DC6874"/>
    <w:rsid w:val="00DD1584"/>
    <w:rsid w:val="00DD1DF9"/>
    <w:rsid w:val="00DD753F"/>
    <w:rsid w:val="00DD75AC"/>
    <w:rsid w:val="00DE345A"/>
    <w:rsid w:val="00DE68F4"/>
    <w:rsid w:val="00DE763A"/>
    <w:rsid w:val="00DF04F7"/>
    <w:rsid w:val="00DF17B7"/>
    <w:rsid w:val="00DF7B11"/>
    <w:rsid w:val="00E0004F"/>
    <w:rsid w:val="00E00CD8"/>
    <w:rsid w:val="00E01B6D"/>
    <w:rsid w:val="00E02F3A"/>
    <w:rsid w:val="00E0321C"/>
    <w:rsid w:val="00E0537B"/>
    <w:rsid w:val="00E05A0E"/>
    <w:rsid w:val="00E072EA"/>
    <w:rsid w:val="00E102E2"/>
    <w:rsid w:val="00E117B4"/>
    <w:rsid w:val="00E12E9A"/>
    <w:rsid w:val="00E17308"/>
    <w:rsid w:val="00E27E48"/>
    <w:rsid w:val="00E34C4C"/>
    <w:rsid w:val="00E36643"/>
    <w:rsid w:val="00E36F23"/>
    <w:rsid w:val="00E371EA"/>
    <w:rsid w:val="00E41E30"/>
    <w:rsid w:val="00E42ED5"/>
    <w:rsid w:val="00E45179"/>
    <w:rsid w:val="00E5101F"/>
    <w:rsid w:val="00E51775"/>
    <w:rsid w:val="00E539CE"/>
    <w:rsid w:val="00E6146F"/>
    <w:rsid w:val="00E62FB8"/>
    <w:rsid w:val="00E72905"/>
    <w:rsid w:val="00E731B6"/>
    <w:rsid w:val="00E750EE"/>
    <w:rsid w:val="00E842BC"/>
    <w:rsid w:val="00E85BB4"/>
    <w:rsid w:val="00E86DB3"/>
    <w:rsid w:val="00E87429"/>
    <w:rsid w:val="00E93AFF"/>
    <w:rsid w:val="00E96FA1"/>
    <w:rsid w:val="00EA1F0D"/>
    <w:rsid w:val="00EA4907"/>
    <w:rsid w:val="00EA4DCE"/>
    <w:rsid w:val="00EA5DB3"/>
    <w:rsid w:val="00EB0563"/>
    <w:rsid w:val="00EB792D"/>
    <w:rsid w:val="00EC7894"/>
    <w:rsid w:val="00EC7B76"/>
    <w:rsid w:val="00ED05D9"/>
    <w:rsid w:val="00ED2974"/>
    <w:rsid w:val="00EE25C4"/>
    <w:rsid w:val="00EE55EF"/>
    <w:rsid w:val="00EE65F7"/>
    <w:rsid w:val="00EF28EF"/>
    <w:rsid w:val="00EF4634"/>
    <w:rsid w:val="00F00A14"/>
    <w:rsid w:val="00F010EA"/>
    <w:rsid w:val="00F04ED1"/>
    <w:rsid w:val="00F06650"/>
    <w:rsid w:val="00F13BB9"/>
    <w:rsid w:val="00F23F38"/>
    <w:rsid w:val="00F265BE"/>
    <w:rsid w:val="00F26AAF"/>
    <w:rsid w:val="00F332CF"/>
    <w:rsid w:val="00F341D7"/>
    <w:rsid w:val="00F350C9"/>
    <w:rsid w:val="00F35A9E"/>
    <w:rsid w:val="00F37003"/>
    <w:rsid w:val="00F37746"/>
    <w:rsid w:val="00F423F1"/>
    <w:rsid w:val="00F44DD2"/>
    <w:rsid w:val="00F45E28"/>
    <w:rsid w:val="00F53B17"/>
    <w:rsid w:val="00F54DE8"/>
    <w:rsid w:val="00F65E1B"/>
    <w:rsid w:val="00F6621C"/>
    <w:rsid w:val="00F70983"/>
    <w:rsid w:val="00F7773D"/>
    <w:rsid w:val="00F802A2"/>
    <w:rsid w:val="00F803AF"/>
    <w:rsid w:val="00F80B85"/>
    <w:rsid w:val="00F83457"/>
    <w:rsid w:val="00F84150"/>
    <w:rsid w:val="00F90908"/>
    <w:rsid w:val="00F92007"/>
    <w:rsid w:val="00F93A7A"/>
    <w:rsid w:val="00F94A38"/>
    <w:rsid w:val="00F95394"/>
    <w:rsid w:val="00F970F2"/>
    <w:rsid w:val="00F9734F"/>
    <w:rsid w:val="00F97528"/>
    <w:rsid w:val="00FA0890"/>
    <w:rsid w:val="00FA26D1"/>
    <w:rsid w:val="00FA3910"/>
    <w:rsid w:val="00FA4620"/>
    <w:rsid w:val="00FB2E81"/>
    <w:rsid w:val="00FB5EDD"/>
    <w:rsid w:val="00FC5981"/>
    <w:rsid w:val="00FC6DEC"/>
    <w:rsid w:val="00FC7DA0"/>
    <w:rsid w:val="00FC7F3C"/>
    <w:rsid w:val="00FE045A"/>
    <w:rsid w:val="00FE4498"/>
    <w:rsid w:val="00FE4D1C"/>
    <w:rsid w:val="00FE4F00"/>
    <w:rsid w:val="00FE67DA"/>
    <w:rsid w:val="00FE7B31"/>
    <w:rsid w:val="00FF2884"/>
    <w:rsid w:val="00FF5108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0357F"/>
  <w15:docId w15:val="{40686E90-8D1D-4BEF-80C6-60DBA03C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3C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3C0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0249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249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01BB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1BBD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537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71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7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6382 – Fall 2009</vt:lpstr>
    </vt:vector>
  </TitlesOfParts>
  <Company>University of Houston (Central Campus)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6382 – Fall 2009</dc:title>
  <dc:creator>Don Wilton</dc:creator>
  <cp:lastModifiedBy>Jackson, David R</cp:lastModifiedBy>
  <cp:revision>3</cp:revision>
  <dcterms:created xsi:type="dcterms:W3CDTF">2022-10-13T00:51:00Z</dcterms:created>
  <dcterms:modified xsi:type="dcterms:W3CDTF">2023-10-04T00:35:00Z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