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3CD9" w14:textId="4F878924" w:rsidR="003F4C84" w:rsidRDefault="003F4C84"/>
    <w:p w14:paraId="58372726" w14:textId="77777777" w:rsidR="003F4C84" w:rsidRDefault="003F4C84" w:rsidP="00E73B5D">
      <w:r>
        <w:t>Signature _______________________________________________</w:t>
      </w:r>
    </w:p>
    <w:p w14:paraId="56E5C03C" w14:textId="77777777" w:rsidR="003F4C84" w:rsidRDefault="003F4C84" w:rsidP="00E73B5D">
      <w:r>
        <w:t>Name (print, please) ______________________________________</w:t>
      </w:r>
    </w:p>
    <w:p w14:paraId="470C990F" w14:textId="77777777" w:rsidR="003F4C84" w:rsidRDefault="003F4C84" w:rsidP="00E73B5D">
      <w:r>
        <w:t>Lab section No. __________________________________________</w:t>
      </w:r>
    </w:p>
    <w:p w14:paraId="4958B76E" w14:textId="77777777" w:rsidR="003F4C84" w:rsidRDefault="003F4C84" w:rsidP="00E73B5D">
      <w:r>
        <w:t>Lab partner's name _______________________________________</w:t>
      </w:r>
    </w:p>
    <w:p w14:paraId="6B81CEC6" w14:textId="77777777" w:rsidR="003F4C84" w:rsidRDefault="003F4C84" w:rsidP="00E73B5D">
      <w:r>
        <w:t>Date(s) and time(s) lab was performed_____________________________________________</w:t>
      </w:r>
    </w:p>
    <w:p w14:paraId="6DE67DA2" w14:textId="77777777" w:rsidR="003F4C84" w:rsidRDefault="003F4C84"/>
    <w:p w14:paraId="3E6EABDC" w14:textId="77777777" w:rsidR="003F4C84" w:rsidRDefault="003F4C84" w:rsidP="00E73B5D">
      <w:pPr>
        <w:pStyle w:val="Title"/>
      </w:pPr>
      <w:r>
        <w:t>ECE 2100 Experiment VI</w:t>
      </w:r>
    </w:p>
    <w:p w14:paraId="36C3E213" w14:textId="696FD082" w:rsidR="003F4C84" w:rsidRDefault="001E7E0C" w:rsidP="00E93346">
      <w:pPr>
        <w:pStyle w:val="Title"/>
      </w:pPr>
      <w:r>
        <w:t>Frequency Response</w:t>
      </w:r>
    </w:p>
    <w:p w14:paraId="13C4D3DD" w14:textId="77777777" w:rsidR="00E73B5D" w:rsidRDefault="00E73B5D" w:rsidP="00E73B5D">
      <w:pPr>
        <w:pStyle w:val="Heading1"/>
      </w:pPr>
      <w:r>
        <w:t>Introduction</w:t>
      </w:r>
    </w:p>
    <w:p w14:paraId="01007A6A" w14:textId="77777777" w:rsidR="00E73B5D" w:rsidRDefault="00E73B5D" w:rsidP="00E73B5D">
      <w:pPr>
        <w:pStyle w:val="Heading2"/>
      </w:pPr>
      <w:r>
        <w:t>Purpose</w:t>
      </w:r>
    </w:p>
    <w:p w14:paraId="0A64DFAC" w14:textId="19B859D1" w:rsidR="003F4C84" w:rsidRDefault="00081D17" w:rsidP="001647C4">
      <w:r>
        <w:t xml:space="preserve">In this experiment we will explore the frequency response of RC and RLC circuits. </w:t>
      </w:r>
    </w:p>
    <w:p w14:paraId="5AE56E93" w14:textId="77777777" w:rsidR="00E73B5D" w:rsidRDefault="00E73B5D" w:rsidP="00E73B5D">
      <w:pPr>
        <w:pStyle w:val="Heading2"/>
      </w:pPr>
      <w:r>
        <w:t>Background</w:t>
      </w:r>
      <w:r w:rsidR="003F4C84">
        <w:rPr>
          <w:sz w:val="24"/>
        </w:rPr>
        <w:tab/>
      </w:r>
    </w:p>
    <w:p w14:paraId="73AB3A27" w14:textId="2282A67B" w:rsidR="00D32F4E" w:rsidRDefault="00081D17">
      <w:pPr>
        <w:pStyle w:val="BodyText"/>
      </w:pPr>
      <w:r>
        <w:t xml:space="preserve">Fourier’s Theorem allows us to find the response of a linear circuit to an arbitrary periodic signal if we know the response to a sinusoid of arbitrary frequency. In other words, if we know how the circuit behaves when a sinusoid is applied at </w:t>
      </w:r>
      <w:r w:rsidR="00A3673B">
        <w:t>any</w:t>
      </w:r>
      <w:r>
        <w:t xml:space="preserve"> frequency, we can add the sum of the responses produced by </w:t>
      </w:r>
      <w:r w:rsidR="00A3673B">
        <w:t xml:space="preserve">sinusoids </w:t>
      </w:r>
      <w:r w:rsidR="00FA30C1">
        <w:t>at</w:t>
      </w:r>
      <w:r w:rsidR="00A3673B">
        <w:t xml:space="preserve"> several frequencies</w:t>
      </w:r>
      <w:r>
        <w:t xml:space="preserve"> to find the response to any periodic signal.</w:t>
      </w:r>
      <w:r w:rsidR="00D85CB6">
        <w:t xml:space="preserve"> Mathematically, we need an infinite number of frequencies, but in practice only a few are needed.</w:t>
      </w:r>
    </w:p>
    <w:p w14:paraId="58FA8160" w14:textId="77777777" w:rsidR="00A3673B" w:rsidRDefault="00A3673B">
      <w:pPr>
        <w:pStyle w:val="BodyText"/>
      </w:pPr>
    </w:p>
    <w:p w14:paraId="7A491AF4" w14:textId="41BC98A0" w:rsidR="003F4C84" w:rsidRDefault="00D32F4E">
      <w:pPr>
        <w:pStyle w:val="BodyText"/>
      </w:pPr>
      <w:r>
        <w:t xml:space="preserve">We will be looking at the frequency response of the voltage gain, </w:t>
      </w:r>
      <w:r w:rsidRPr="00D32F4E">
        <w:rPr>
          <w:i/>
          <w:iCs/>
        </w:rPr>
        <w:t>A</w:t>
      </w:r>
      <w:r w:rsidRPr="00D32F4E">
        <w:rPr>
          <w:i/>
          <w:iCs/>
          <w:vertAlign w:val="subscript"/>
        </w:rPr>
        <w:t>v</w:t>
      </w:r>
      <w:r>
        <w:t>, of the circuits in this lab. The voltage gain will be defined as A</w:t>
      </w:r>
      <w:r w:rsidRPr="00D32F4E">
        <w:rPr>
          <w:vertAlign w:val="subscript"/>
        </w:rPr>
        <w:t>v</w:t>
      </w:r>
      <w:r>
        <w:t xml:space="preserve"> = </w:t>
      </w:r>
      <w:r w:rsidRPr="004E6743">
        <w:rPr>
          <w:position w:val="-26"/>
        </w:rPr>
        <w:object w:dxaOrig="400" w:dyaOrig="680" w14:anchorId="788B1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3.75pt" o:ole="">
            <v:imagedata r:id="rId7" o:title=""/>
          </v:shape>
          <o:OLEObject Type="Embed" ProgID="Equation.DSMT4" ShapeID="_x0000_i1025" DrawAspect="Content" ObjectID="_1805532103" r:id="rId8"/>
        </w:object>
      </w:r>
      <w:r>
        <w:t xml:space="preserve">, where </w:t>
      </w:r>
      <w:r w:rsidRPr="00D32F4E">
        <w:rPr>
          <w:position w:val="-6"/>
        </w:rPr>
        <w:object w:dxaOrig="340" w:dyaOrig="340" w14:anchorId="3A9F5D0A">
          <v:shape id="_x0000_i1026" type="#_x0000_t75" style="width:17.25pt;height:17.25pt" o:ole="">
            <v:imagedata r:id="rId9" o:title=""/>
          </v:shape>
          <o:OLEObject Type="Embed" ProgID="Equation.DSMT4" ShapeID="_x0000_i1026" DrawAspect="Content" ObjectID="_1805532104" r:id="rId10"/>
        </w:object>
      </w:r>
      <w:r>
        <w:t xml:space="preserve"> is the output voltage phasor, and </w:t>
      </w:r>
      <w:r w:rsidRPr="00D32F4E">
        <w:rPr>
          <w:position w:val="-6"/>
        </w:rPr>
        <w:object w:dxaOrig="300" w:dyaOrig="340" w14:anchorId="6C0E6700">
          <v:shape id="_x0000_i1027" type="#_x0000_t75" style="width:15pt;height:17.25pt" o:ole="">
            <v:imagedata r:id="rId11" o:title=""/>
          </v:shape>
          <o:OLEObject Type="Embed" ProgID="Equation.DSMT4" ShapeID="_x0000_i1027" DrawAspect="Content" ObjectID="_1805532105" r:id="rId12"/>
        </w:object>
      </w:r>
      <w:r>
        <w:t xml:space="preserve"> is the input voltage phasor.</w:t>
      </w:r>
    </w:p>
    <w:p w14:paraId="50A21EC9" w14:textId="7683D497" w:rsidR="001647C4" w:rsidRDefault="001647C4">
      <w:pPr>
        <w:pStyle w:val="BodyText"/>
      </w:pPr>
    </w:p>
    <w:p w14:paraId="3A7FA150" w14:textId="49BF3362" w:rsidR="001647C4" w:rsidRDefault="001647C4">
      <w:pPr>
        <w:pStyle w:val="BodyText"/>
      </w:pPr>
      <w:r w:rsidRPr="00D32F4E">
        <w:rPr>
          <w:b/>
          <w:bCs/>
        </w:rPr>
        <w:t>Bode Plots</w:t>
      </w:r>
      <w:r>
        <w:t xml:space="preserve"> are commonly used to characterize the frequency response of circuits. We </w:t>
      </w:r>
      <w:r w:rsidR="00D32F4E">
        <w:t>use two kinds:</w:t>
      </w:r>
      <w:r>
        <w:t xml:space="preserve"> magnitude Bode plots, </w:t>
      </w:r>
      <w:r w:rsidR="00A3673B">
        <w:t>and</w:t>
      </w:r>
      <w:r>
        <w:t xml:space="preserve"> phase Bode plots. </w:t>
      </w:r>
    </w:p>
    <w:p w14:paraId="753BED32" w14:textId="33E086E5" w:rsidR="001647C4" w:rsidRDefault="00D32F4E">
      <w:pPr>
        <w:pStyle w:val="BodyText"/>
      </w:pPr>
      <w:r>
        <w:t xml:space="preserve">A </w:t>
      </w:r>
      <w:r w:rsidR="001647C4" w:rsidRPr="00D32F4E">
        <w:rPr>
          <w:b/>
          <w:bCs/>
        </w:rPr>
        <w:t>Magnitude Bode plot</w:t>
      </w:r>
      <w:r w:rsidR="001647C4">
        <w:t xml:space="preserve"> is a plot</w:t>
      </w:r>
      <w:r>
        <w:t xml:space="preserve"> of</w:t>
      </w:r>
      <w:r w:rsidR="001647C4">
        <w:t xml:space="preserve"> </w:t>
      </w:r>
      <w:r w:rsidR="001647C4" w:rsidRPr="004E6743">
        <w:rPr>
          <w:position w:val="-26"/>
        </w:rPr>
        <w:object w:dxaOrig="400" w:dyaOrig="680" w14:anchorId="50ED336E">
          <v:shape id="_x0000_i1028" type="#_x0000_t75" style="width:20.25pt;height:33.75pt" o:ole="">
            <v:imagedata r:id="rId13" o:title=""/>
          </v:shape>
          <o:OLEObject Type="Embed" ProgID="Equation.DSMT4" ShapeID="_x0000_i1028" DrawAspect="Content" ObjectID="_1805532106" r:id="rId14"/>
        </w:object>
      </w:r>
      <w:r w:rsidR="001647C4">
        <w:t>in dB (</w:t>
      </w:r>
      <w:proofErr w:type="spellStart"/>
      <w:r w:rsidR="001647C4">
        <w:t>deci</w:t>
      </w:r>
      <w:r>
        <w:t>B</w:t>
      </w:r>
      <w:r w:rsidR="001647C4">
        <w:t>els</w:t>
      </w:r>
      <w:proofErr w:type="spellEnd"/>
      <w:r w:rsidR="001647C4">
        <w:t xml:space="preserve">) as a function of </w:t>
      </w:r>
      <w:proofErr w:type="gramStart"/>
      <w:r w:rsidR="001647C4">
        <w:t>log(</w:t>
      </w:r>
      <w:proofErr w:type="gramEnd"/>
      <w:r w:rsidR="001647C4" w:rsidRPr="001647C4">
        <w:rPr>
          <w:rFonts w:ascii="Symbol" w:hAnsi="Symbol"/>
        </w:rPr>
        <w:t></w:t>
      </w:r>
      <w:r w:rsidR="001647C4">
        <w:t>).</w:t>
      </w:r>
      <w:r>
        <w:t xml:space="preserve"> </w:t>
      </w:r>
    </w:p>
    <w:p w14:paraId="45991621" w14:textId="531C0D3E" w:rsidR="00D32F4E" w:rsidRDefault="00D32F4E">
      <w:pPr>
        <w:pStyle w:val="BodyText"/>
      </w:pPr>
      <w:r>
        <w:lastRenderedPageBreak/>
        <w:t xml:space="preserve">A </w:t>
      </w:r>
      <w:r w:rsidRPr="00D32F4E">
        <w:rPr>
          <w:b/>
          <w:bCs/>
        </w:rPr>
        <w:t xml:space="preserve">Phase Bode plot </w:t>
      </w:r>
      <w:r>
        <w:t>is a plot of the phase</w:t>
      </w:r>
      <w:r w:rsidR="00A3673B">
        <w:t xml:space="preserve"> </w:t>
      </w:r>
      <w:r w:rsidR="00A3673B" w:rsidRPr="004E6743">
        <w:rPr>
          <w:position w:val="-26"/>
        </w:rPr>
        <w:object w:dxaOrig="600" w:dyaOrig="680" w14:anchorId="09560F84">
          <v:shape id="_x0000_i1029" type="#_x0000_t75" style="width:30pt;height:33.75pt" o:ole="">
            <v:imagedata r:id="rId15" o:title=""/>
          </v:shape>
          <o:OLEObject Type="Embed" ProgID="Equation.DSMT4" ShapeID="_x0000_i1029" DrawAspect="Content" ObjectID="_1805532107" r:id="rId16"/>
        </w:object>
      </w:r>
      <w:r>
        <w:t xml:space="preserve"> in (deg) vs. </w:t>
      </w:r>
      <w:proofErr w:type="gramStart"/>
      <w:r>
        <w:t>log(</w:t>
      </w:r>
      <w:proofErr w:type="gramEnd"/>
      <w:r w:rsidRPr="00D32F4E">
        <w:rPr>
          <w:rFonts w:ascii="Symbol" w:hAnsi="Symbol"/>
        </w:rPr>
        <w:t></w:t>
      </w:r>
      <w:r>
        <w:t>).</w:t>
      </w:r>
    </w:p>
    <w:p w14:paraId="793DA6BB" w14:textId="21B00F3C" w:rsidR="00D32F4E" w:rsidRDefault="00D32F4E">
      <w:pPr>
        <w:pStyle w:val="BodyText"/>
      </w:pPr>
      <w:r>
        <w:t xml:space="preserve">The </w:t>
      </w:r>
      <w:proofErr w:type="spellStart"/>
      <w:r>
        <w:t>deciBel</w:t>
      </w:r>
      <w:proofErr w:type="spellEnd"/>
      <w:r>
        <w:t xml:space="preserve"> is a measure of a ratio, for example the ratio </w:t>
      </w:r>
      <w:r w:rsidRPr="004E6743">
        <w:rPr>
          <w:position w:val="-26"/>
        </w:rPr>
        <w:object w:dxaOrig="400" w:dyaOrig="680" w14:anchorId="530330F8">
          <v:shape id="_x0000_i1030" type="#_x0000_t75" style="width:20.25pt;height:33.75pt" o:ole="">
            <v:imagedata r:id="rId17" o:title=""/>
          </v:shape>
          <o:OLEObject Type="Embed" ProgID="Equation.DSMT4" ShapeID="_x0000_i1030" DrawAspect="Content" ObjectID="_1805532108" r:id="rId18"/>
        </w:object>
      </w:r>
      <w:r>
        <w:t xml:space="preserve">in the exercises below. </w:t>
      </w:r>
      <w:r w:rsidR="00ED0F8F">
        <w:t>For voltage ratios, i</w:t>
      </w:r>
      <w:r>
        <w:t xml:space="preserve">t is calculated as </w:t>
      </w:r>
      <w:proofErr w:type="gramStart"/>
      <w:r>
        <w:t>follow</w:t>
      </w:r>
      <w:proofErr w:type="gramEnd"/>
      <w:r>
        <w:t>: A</w:t>
      </w:r>
      <w:r w:rsidRPr="00EC3648">
        <w:rPr>
          <w:vertAlign w:val="subscript"/>
        </w:rPr>
        <w:t>v</w:t>
      </w:r>
      <w:r>
        <w:t xml:space="preserve"> [dB] = 20</w:t>
      </w:r>
      <w:proofErr w:type="gramStart"/>
      <w:r>
        <w:t>log(</w:t>
      </w:r>
      <w:proofErr w:type="gramEnd"/>
      <w:r w:rsidRPr="004E6743">
        <w:rPr>
          <w:position w:val="-26"/>
        </w:rPr>
        <w:object w:dxaOrig="400" w:dyaOrig="680" w14:anchorId="62C5D170">
          <v:shape id="_x0000_i1031" type="#_x0000_t75" style="width:20.25pt;height:33.75pt" o:ole="">
            <v:imagedata r:id="rId17" o:title=""/>
          </v:shape>
          <o:OLEObject Type="Embed" ProgID="Equation.DSMT4" ShapeID="_x0000_i1031" DrawAspect="Content" ObjectID="_1805532109" r:id="rId19"/>
        </w:object>
      </w:r>
      <w:r>
        <w:t>).</w:t>
      </w:r>
    </w:p>
    <w:p w14:paraId="06225AD2" w14:textId="77777777" w:rsidR="001647C4" w:rsidRDefault="001647C4">
      <w:pPr>
        <w:pStyle w:val="BodyText"/>
      </w:pPr>
    </w:p>
    <w:p w14:paraId="619C0CCF" w14:textId="67CA4460" w:rsidR="003F4C84" w:rsidRDefault="003F4C84">
      <w:pPr>
        <w:pStyle w:val="Heading2"/>
        <w:rPr>
          <w:sz w:val="28"/>
        </w:rPr>
      </w:pPr>
      <w:r>
        <w:rPr>
          <w:sz w:val="28"/>
        </w:rPr>
        <w:t>Components Required</w:t>
      </w:r>
    </w:p>
    <w:p w14:paraId="3AA438F1" w14:textId="259FAEA9" w:rsidR="003F4C84" w:rsidRDefault="003F4C84" w:rsidP="00B24E08">
      <w:pPr>
        <w:ind w:firstLine="720"/>
      </w:pPr>
      <w:proofErr w:type="gramStart"/>
      <w:r>
        <w:t>1/4 watt</w:t>
      </w:r>
      <w:proofErr w:type="gramEnd"/>
      <w:r>
        <w:t xml:space="preserve"> Resistors:</w:t>
      </w:r>
    </w:p>
    <w:p w14:paraId="0E676D1F" w14:textId="176D7C3C" w:rsidR="00E73B5D" w:rsidRDefault="00876F82" w:rsidP="00876F82">
      <w:pPr>
        <w:ind w:firstLine="720"/>
      </w:pPr>
      <w:r>
        <w:t xml:space="preserve">270 </w:t>
      </w:r>
      <w:r w:rsidR="003F4C84">
        <w:t>[</w:t>
      </w:r>
      <w:r w:rsidR="003F4C84">
        <w:rPr>
          <w:rFonts w:ascii="Symbol" w:hAnsi="Symbol"/>
        </w:rPr>
        <w:t></w:t>
      </w:r>
      <w:r w:rsidR="003F4C84">
        <w:t xml:space="preserve">] </w:t>
      </w:r>
      <w:r w:rsidR="003D1104">
        <w:tab/>
      </w:r>
      <w:r w:rsidR="003F4C84">
        <w:tab/>
      </w:r>
      <w:r w:rsidR="003F4C84">
        <w:tab/>
        <w:t>2.2</w:t>
      </w:r>
      <w:r>
        <w:t xml:space="preserve"> </w:t>
      </w:r>
      <w:r w:rsidR="003F4C84">
        <w:t>[k</w:t>
      </w:r>
      <w:r w:rsidR="003F4C84">
        <w:rPr>
          <w:rFonts w:ascii="Symbol" w:hAnsi="Symbol"/>
        </w:rPr>
        <w:t></w:t>
      </w:r>
      <w:r w:rsidR="003F4C84">
        <w:t>]</w:t>
      </w:r>
    </w:p>
    <w:p w14:paraId="30D1F988" w14:textId="77777777" w:rsidR="003F4C84" w:rsidRDefault="003F4C84" w:rsidP="00E73B5D">
      <w:pPr>
        <w:ind w:firstLine="720"/>
      </w:pPr>
      <w:r>
        <w:t>Capacitors:</w:t>
      </w:r>
    </w:p>
    <w:p w14:paraId="025EA3E3" w14:textId="15BA2767" w:rsidR="003F4C84" w:rsidRDefault="003F4C84" w:rsidP="003D1104">
      <w:r>
        <w:tab/>
        <w:t>0.0</w:t>
      </w:r>
      <w:r w:rsidR="00D32F4E">
        <w:t>47</w:t>
      </w:r>
      <w:r>
        <w:t>[</w:t>
      </w:r>
      <w:r>
        <w:rPr>
          <w:rFonts w:ascii="Symbol" w:hAnsi="Symbol"/>
        </w:rPr>
        <w:t></w:t>
      </w:r>
      <w:r>
        <w:t>F]</w:t>
      </w:r>
      <w:r w:rsidR="003D1104">
        <w:tab/>
      </w:r>
      <w:r w:rsidR="003D1104">
        <w:tab/>
      </w:r>
      <w:r w:rsidR="004F60C1">
        <w:t>0.1</w:t>
      </w:r>
      <w:r w:rsidR="003D1104">
        <w:t>[</w:t>
      </w:r>
      <w:r w:rsidR="003D1104">
        <w:rPr>
          <w:rFonts w:ascii="Symbol" w:hAnsi="Symbol"/>
        </w:rPr>
        <w:t></w:t>
      </w:r>
      <w:r w:rsidR="003D1104">
        <w:t xml:space="preserve">F] </w:t>
      </w:r>
      <w:r w:rsidR="003D1104">
        <w:tab/>
      </w:r>
    </w:p>
    <w:p w14:paraId="694AC662" w14:textId="5A3E4CCF" w:rsidR="00876F82" w:rsidRDefault="00876F82" w:rsidP="003D1104">
      <w:r>
        <w:tab/>
        <w:t>Inductors:</w:t>
      </w:r>
    </w:p>
    <w:p w14:paraId="0BF56B19" w14:textId="0588CA7A" w:rsidR="00876F82" w:rsidRDefault="00876F82" w:rsidP="003D1104">
      <w:r>
        <w:tab/>
        <w:t>10 [</w:t>
      </w:r>
      <w:proofErr w:type="spellStart"/>
      <w:r>
        <w:t>mH</w:t>
      </w:r>
      <w:proofErr w:type="spellEnd"/>
      <w:r>
        <w:t>] – not in your lab kit! Get this from the instructors or TAs</w:t>
      </w:r>
    </w:p>
    <w:p w14:paraId="73754A5D" w14:textId="74358524" w:rsidR="008F3CA2" w:rsidRDefault="003F4C84" w:rsidP="008860ED">
      <w:pPr>
        <w:ind w:firstLine="720"/>
      </w:pPr>
      <w:r>
        <w:tab/>
      </w:r>
    </w:p>
    <w:p w14:paraId="75B2D787" w14:textId="77777777" w:rsidR="008F3CA2" w:rsidRDefault="008F3CA2" w:rsidP="008F3CA2">
      <w:pPr>
        <w:pStyle w:val="Heading1"/>
      </w:pPr>
      <w:r>
        <w:t>Pre-Lab</w:t>
      </w:r>
    </w:p>
    <w:p w14:paraId="1C6E5FEB" w14:textId="19E9E490" w:rsidR="00A3673B" w:rsidRDefault="001647C4" w:rsidP="008F3CA2">
      <w:pPr>
        <w:pStyle w:val="ListParagraph"/>
        <w:numPr>
          <w:ilvl w:val="0"/>
          <w:numId w:val="9"/>
        </w:numPr>
      </w:pPr>
      <w:r>
        <w:t xml:space="preserve">Using phasor analysis, find the ratio of the output </w:t>
      </w:r>
      <w:r w:rsidR="009A2F65">
        <w:t xml:space="preserve">phasor voltage </w:t>
      </w:r>
      <w:r>
        <w:t xml:space="preserve">to the input </w:t>
      </w:r>
      <w:r w:rsidR="009A2F65">
        <w:t xml:space="preserve">phasor voltage </w:t>
      </w:r>
      <w:r>
        <w:t xml:space="preserve">of Figure 1 as a function of frequency. That is, find </w:t>
      </w:r>
      <w:r w:rsidRPr="004E6743">
        <w:rPr>
          <w:position w:val="-26"/>
        </w:rPr>
        <w:object w:dxaOrig="400" w:dyaOrig="680" w14:anchorId="5412A895">
          <v:shape id="_x0000_i1032" type="#_x0000_t75" style="width:20.25pt;height:33.75pt" o:ole="">
            <v:imagedata r:id="rId20" o:title=""/>
          </v:shape>
          <o:OLEObject Type="Embed" ProgID="Equation.DSMT4" ShapeID="_x0000_i1032" DrawAspect="Content" ObjectID="_1805532110" r:id="rId21"/>
        </w:object>
      </w:r>
      <w:r w:rsidR="00ED0F8F">
        <w:t>as a function</w:t>
      </w:r>
      <w:r>
        <w:t xml:space="preserve"> of </w:t>
      </w:r>
      <w:r w:rsidRPr="003D65D1">
        <w:rPr>
          <w:rFonts w:ascii="Symbol" w:hAnsi="Symbol"/>
        </w:rPr>
        <w:t></w:t>
      </w:r>
      <w:r>
        <w:t xml:space="preserve">. Make a </w:t>
      </w:r>
      <w:r w:rsidR="00D32F4E">
        <w:t xml:space="preserve">magnitude and phase Bode </w:t>
      </w:r>
      <w:r>
        <w:t>plot</w:t>
      </w:r>
      <w:r w:rsidR="00D32F4E">
        <w:t xml:space="preserve">, </w:t>
      </w:r>
      <w:r w:rsidR="00B56BF6">
        <w:t>t</w:t>
      </w:r>
      <w:r w:rsidR="00D32F4E">
        <w:t xml:space="preserve">hat is, </w:t>
      </w:r>
      <w:r w:rsidR="00B56BF6">
        <w:t>plot 20</w:t>
      </w:r>
      <w:proofErr w:type="gramStart"/>
      <w:r>
        <w:t>log(</w:t>
      </w:r>
      <w:proofErr w:type="gramEnd"/>
      <w:r w:rsidRPr="004E6743">
        <w:rPr>
          <w:position w:val="-26"/>
        </w:rPr>
        <w:object w:dxaOrig="400" w:dyaOrig="680" w14:anchorId="6E29F84C">
          <v:shape id="_x0000_i1033" type="#_x0000_t75" style="width:20.25pt;height:33.75pt" o:ole="">
            <v:imagedata r:id="rId22" o:title=""/>
          </v:shape>
          <o:OLEObject Type="Embed" ProgID="Equation.DSMT4" ShapeID="_x0000_i1033" DrawAspect="Content" ObjectID="_1805532111" r:id="rId23"/>
        </w:object>
      </w:r>
      <w:r>
        <w:t>) vs. log (</w:t>
      </w:r>
      <w:r w:rsidRPr="003D65D1">
        <w:rPr>
          <w:rFonts w:ascii="Symbol" w:hAnsi="Symbol"/>
        </w:rPr>
        <w:t></w:t>
      </w:r>
      <w:r>
        <w:t>)</w:t>
      </w:r>
      <w:r w:rsidR="00D32F4E">
        <w:t xml:space="preserve"> and </w:t>
      </w:r>
      <w:r w:rsidR="00D32F4E" w:rsidRPr="004E6743">
        <w:rPr>
          <w:position w:val="-26"/>
        </w:rPr>
        <w:object w:dxaOrig="600" w:dyaOrig="680" w14:anchorId="5BB1F753">
          <v:shape id="_x0000_i1034" type="#_x0000_t75" style="width:30pt;height:33.75pt" o:ole="">
            <v:imagedata r:id="rId24" o:title=""/>
          </v:shape>
          <o:OLEObject Type="Embed" ProgID="Equation.DSMT4" ShapeID="_x0000_i1034" DrawAspect="Content" ObjectID="_1805532112" r:id="rId25"/>
        </w:object>
      </w:r>
      <w:r w:rsidR="00D32F4E">
        <w:t>in [deg] vs. log(</w:t>
      </w:r>
      <w:r w:rsidR="00D32F4E" w:rsidRPr="003D65D1">
        <w:rPr>
          <w:rFonts w:ascii="Symbol" w:hAnsi="Symbol"/>
        </w:rPr>
        <w:t></w:t>
      </w:r>
      <w:r w:rsidR="00D32F4E">
        <w:t>).</w:t>
      </w:r>
      <w:r w:rsidR="00A3673B">
        <w:t xml:space="preserve"> </w:t>
      </w:r>
      <w:r w:rsidR="003B7933">
        <w:t xml:space="preserve">Use enough values of </w:t>
      </w:r>
      <w:r w:rsidR="003B7933" w:rsidRPr="003D65D1">
        <w:rPr>
          <w:rFonts w:ascii="Symbol" w:hAnsi="Symbol"/>
        </w:rPr>
        <w:t></w:t>
      </w:r>
      <w:r w:rsidR="003B7933">
        <w:t xml:space="preserve"> to get a reasonable plot. </w:t>
      </w:r>
      <w:r w:rsidR="00A3673B">
        <w:t xml:space="preserve">You will be provided with </w:t>
      </w:r>
      <w:proofErr w:type="gramStart"/>
      <w:r w:rsidR="00A3673B">
        <w:t>log</w:t>
      </w:r>
      <w:proofErr w:type="gramEnd"/>
      <w:r w:rsidR="00A3673B">
        <w:t xml:space="preserve"> graph paper for this purpose. </w:t>
      </w:r>
    </w:p>
    <w:p w14:paraId="31B32871" w14:textId="77777777" w:rsidR="009A2F65" w:rsidRDefault="009A2F65" w:rsidP="009A2F65"/>
    <w:p w14:paraId="0C5EBFD0" w14:textId="154E3D2A" w:rsidR="008F3CA2" w:rsidRDefault="003B7933" w:rsidP="00EC3648">
      <w:pPr>
        <w:pStyle w:val="ListParagraph"/>
        <w:numPr>
          <w:ilvl w:val="0"/>
          <w:numId w:val="9"/>
        </w:numPr>
      </w:pPr>
      <w:r>
        <w:t xml:space="preserve">Make the </w:t>
      </w:r>
      <w:r w:rsidR="001647C4">
        <w:t xml:space="preserve">same </w:t>
      </w:r>
      <w:r>
        <w:t xml:space="preserve">plots </w:t>
      </w:r>
      <w:r w:rsidR="001647C4">
        <w:t>for the circuit of Figure 2.</w:t>
      </w:r>
    </w:p>
    <w:p w14:paraId="29F13946" w14:textId="77777777" w:rsidR="008F3CA2" w:rsidRDefault="008F3CA2" w:rsidP="008F3CA2"/>
    <w:p w14:paraId="4BA830E0" w14:textId="77777777" w:rsidR="00A3673B" w:rsidRDefault="00A3673B" w:rsidP="00E73B5D">
      <w:pPr>
        <w:pStyle w:val="Heading1"/>
      </w:pPr>
      <w:r>
        <w:br w:type="page"/>
      </w:r>
    </w:p>
    <w:p w14:paraId="262EFA70" w14:textId="22F92FF2" w:rsidR="003F4C84" w:rsidRDefault="00E73B5D" w:rsidP="00E73B5D">
      <w:pPr>
        <w:pStyle w:val="Heading1"/>
      </w:pPr>
      <w:r>
        <w:lastRenderedPageBreak/>
        <w:t>Results and Discussion</w:t>
      </w:r>
    </w:p>
    <w:p w14:paraId="4B2F7451" w14:textId="1A130002" w:rsidR="00CE5B50" w:rsidRPr="00CE5B50" w:rsidRDefault="004E55EE" w:rsidP="00CE5B50">
      <w:pPr>
        <w:rPr>
          <w:b/>
          <w:i/>
        </w:rPr>
      </w:pPr>
      <w:r>
        <w:rPr>
          <w:b/>
          <w:i/>
        </w:rPr>
        <w:t xml:space="preserve">RC Circuit: </w:t>
      </w:r>
      <w:r w:rsidR="00CE5B50" w:rsidRPr="00CE5B50">
        <w:rPr>
          <w:b/>
          <w:i/>
        </w:rPr>
        <w:t>Output across the capacitor</w:t>
      </w:r>
    </w:p>
    <w:p w14:paraId="2090D411" w14:textId="6D9AF09C" w:rsidR="003F4C84" w:rsidRDefault="00081D17" w:rsidP="0083291B">
      <w:pPr>
        <w:numPr>
          <w:ilvl w:val="0"/>
          <w:numId w:val="7"/>
        </w:numPr>
      </w:pPr>
      <w:r>
        <w:t xml:space="preserve">Consider the circuit </w:t>
      </w:r>
      <w:r w:rsidR="001647C4">
        <w:t>in</w:t>
      </w:r>
      <w:r>
        <w:t xml:space="preserve"> Figure 1.</w:t>
      </w:r>
      <w:r w:rsidR="001647C4">
        <w:t xml:space="preserve"> Here, </w:t>
      </w:r>
      <w:r w:rsidR="001647C4" w:rsidRPr="5162CE02">
        <w:rPr>
          <w:i/>
          <w:iCs/>
        </w:rPr>
        <w:t>v</w:t>
      </w:r>
      <w:r w:rsidR="001647C4" w:rsidRPr="5162CE02">
        <w:rPr>
          <w:i/>
          <w:iCs/>
          <w:vertAlign w:val="subscript"/>
        </w:rPr>
        <w:t>i</w:t>
      </w:r>
      <w:r w:rsidR="001647C4">
        <w:t xml:space="preserve"> is a sinusoid: </w:t>
      </w:r>
      <w:r w:rsidR="001647C4" w:rsidRPr="004E6743">
        <w:rPr>
          <w:position w:val="-12"/>
        </w:rPr>
        <w:object w:dxaOrig="1680" w:dyaOrig="360" w14:anchorId="12370D99">
          <v:shape id="_x0000_i1035" type="#_x0000_t75" style="width:84pt;height:18pt" o:ole="">
            <v:imagedata r:id="rId26" o:title=""/>
          </v:shape>
          <o:OLEObject Type="Embed" ProgID="Equation.DSMT4" ShapeID="_x0000_i1035" DrawAspect="Content" ObjectID="_1805532113" r:id="rId27"/>
        </w:object>
      </w:r>
      <w:r w:rsidR="001647C4">
        <w:t xml:space="preserve">. </w:t>
      </w:r>
      <w:r w:rsidR="003D65D1">
        <w:t xml:space="preserve">Construct the </w:t>
      </w:r>
      <w:r w:rsidR="00A41699">
        <w:t>circuit and</w:t>
      </w:r>
      <w:r w:rsidR="003D65D1">
        <w:t xml:space="preserve"> apply</w:t>
      </w:r>
      <w:r w:rsidR="003B7933">
        <w:t xml:space="preserve"> </w:t>
      </w:r>
      <w:r w:rsidR="007C3A7D">
        <w:t>a sinusoidal</w:t>
      </w:r>
      <w:r w:rsidR="003B7933">
        <w:t xml:space="preserve"> signal. </w:t>
      </w:r>
      <w:r w:rsidR="0009064A">
        <w:t xml:space="preserve">Note that the amplitude we use here is arbitrary because our measurements will involve the ration </w:t>
      </w:r>
      <w:proofErr w:type="spellStart"/>
      <w:r w:rsidR="0009064A" w:rsidRPr="5162CE02">
        <w:rPr>
          <w:i/>
          <w:iCs/>
        </w:rPr>
        <w:t>v</w:t>
      </w:r>
      <w:r w:rsidR="0009064A" w:rsidRPr="5162CE02">
        <w:rPr>
          <w:i/>
          <w:iCs/>
          <w:vertAlign w:val="subscript"/>
        </w:rPr>
        <w:t>o</w:t>
      </w:r>
      <w:proofErr w:type="spellEnd"/>
      <w:r w:rsidR="0009064A">
        <w:t>/</w:t>
      </w:r>
      <w:r w:rsidR="0009064A" w:rsidRPr="5162CE02">
        <w:rPr>
          <w:i/>
          <w:iCs/>
        </w:rPr>
        <w:t>v</w:t>
      </w:r>
      <w:r w:rsidR="0009064A" w:rsidRPr="5162CE02">
        <w:rPr>
          <w:i/>
          <w:iCs/>
          <w:vertAlign w:val="subscript"/>
        </w:rPr>
        <w:t>i</w:t>
      </w:r>
      <w:r w:rsidR="0009064A">
        <w:t>.</w:t>
      </w:r>
      <w:r w:rsidR="004C0494">
        <w:t xml:space="preserve"> However, you will find that an amplitude of at least 5 [V] will make measurements easier than if you use a very small amplitude.</w:t>
      </w:r>
    </w:p>
    <w:p w14:paraId="3A3DD233" w14:textId="6A4A27C7" w:rsidR="001647C4" w:rsidRDefault="001647C4" w:rsidP="00E73B5D">
      <w:pPr>
        <w:pStyle w:val="Caption"/>
        <w:rPr>
          <w:b/>
        </w:rPr>
      </w:pPr>
      <w:r>
        <w:rPr>
          <w:noProof/>
        </w:rPr>
        <w:drawing>
          <wp:anchor distT="0" distB="0" distL="114300" distR="114300" simplePos="0" relativeHeight="251659264" behindDoc="1" locked="0" layoutInCell="1" allowOverlap="1" wp14:anchorId="3FA4A37C" wp14:editId="39E4DC74">
            <wp:simplePos x="0" y="0"/>
            <wp:positionH relativeFrom="margin">
              <wp:align>center</wp:align>
            </wp:positionH>
            <wp:positionV relativeFrom="paragraph">
              <wp:posOffset>7620</wp:posOffset>
            </wp:positionV>
            <wp:extent cx="3314700" cy="1864360"/>
            <wp:effectExtent l="0" t="0" r="0" b="2540"/>
            <wp:wrapTight wrapText="bothSides">
              <wp:wrapPolygon edited="0">
                <wp:start x="0" y="0"/>
                <wp:lineTo x="0" y="21409"/>
                <wp:lineTo x="21476" y="21409"/>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14700" cy="1864360"/>
                    </a:xfrm>
                    <a:prstGeom prst="rect">
                      <a:avLst/>
                    </a:prstGeom>
                  </pic:spPr>
                </pic:pic>
              </a:graphicData>
            </a:graphic>
            <wp14:sizeRelH relativeFrom="margin">
              <wp14:pctWidth>0</wp14:pctWidth>
            </wp14:sizeRelH>
            <wp14:sizeRelV relativeFrom="margin">
              <wp14:pctHeight>0</wp14:pctHeight>
            </wp14:sizeRelV>
          </wp:anchor>
        </w:drawing>
      </w:r>
    </w:p>
    <w:p w14:paraId="06874A56" w14:textId="68AAFE6D" w:rsidR="001647C4" w:rsidRDefault="001647C4" w:rsidP="00E73B5D">
      <w:pPr>
        <w:pStyle w:val="Caption"/>
        <w:rPr>
          <w:b/>
        </w:rPr>
      </w:pPr>
    </w:p>
    <w:p w14:paraId="77A43BBD" w14:textId="77777777" w:rsidR="001647C4" w:rsidRDefault="001647C4" w:rsidP="00E73B5D">
      <w:pPr>
        <w:pStyle w:val="Caption"/>
        <w:rPr>
          <w:b/>
        </w:rPr>
      </w:pPr>
    </w:p>
    <w:p w14:paraId="7F3AEECD" w14:textId="77777777" w:rsidR="001647C4" w:rsidRDefault="001647C4" w:rsidP="00E73B5D">
      <w:pPr>
        <w:pStyle w:val="Caption"/>
        <w:rPr>
          <w:b/>
        </w:rPr>
      </w:pPr>
    </w:p>
    <w:p w14:paraId="72925ABA" w14:textId="77777777" w:rsidR="001647C4" w:rsidRDefault="001647C4" w:rsidP="00E73B5D">
      <w:pPr>
        <w:pStyle w:val="Caption"/>
        <w:rPr>
          <w:b/>
        </w:rPr>
      </w:pPr>
    </w:p>
    <w:p w14:paraId="6F2451E3" w14:textId="12E83DAA" w:rsidR="003F4C84" w:rsidRDefault="003F4C84" w:rsidP="00E73B5D">
      <w:pPr>
        <w:pStyle w:val="Caption"/>
      </w:pPr>
      <w:r>
        <w:rPr>
          <w:b/>
        </w:rPr>
        <w:t xml:space="preserve">Figure 1.  </w:t>
      </w:r>
      <w:r w:rsidR="00081D17">
        <w:t>RC circuit, output across the capacitor</w:t>
      </w:r>
      <w:r>
        <w:t>.</w:t>
      </w:r>
    </w:p>
    <w:p w14:paraId="5F6656C4" w14:textId="42626418" w:rsidR="003F4C84" w:rsidRDefault="007C3A7D" w:rsidP="007C3A7D">
      <w:pPr>
        <w:pStyle w:val="ListParagraph"/>
        <w:numPr>
          <w:ilvl w:val="0"/>
          <w:numId w:val="7"/>
        </w:numPr>
      </w:pPr>
      <w:r>
        <w:t>Examine the output and input on the oscilloscope. Vary the frequency to note the behavior of the output frequency sweeps from low values to high values. The meaning of “low” and “high” should be clear from the behavior observed on the scope.</w:t>
      </w:r>
      <w:r w:rsidR="003D1104">
        <w:t xml:space="preserve"> We can use the value </w:t>
      </w:r>
      <w:r w:rsidR="003D1104" w:rsidRPr="004E6743">
        <w:rPr>
          <w:position w:val="-24"/>
        </w:rPr>
        <w:object w:dxaOrig="840" w:dyaOrig="620" w14:anchorId="15CAB712">
          <v:shape id="_x0000_i1036" type="#_x0000_t75" style="width:42pt;height:30.75pt" o:ole="">
            <v:imagedata r:id="rId29" o:title=""/>
          </v:shape>
          <o:OLEObject Type="Embed" ProgID="Equation.DSMT4" ShapeID="_x0000_i1036" DrawAspect="Content" ObjectID="_1805532114" r:id="rId30"/>
        </w:object>
      </w:r>
      <w:r w:rsidR="003D1104">
        <w:t xml:space="preserve"> as a </w:t>
      </w:r>
      <w:r w:rsidR="004C0494">
        <w:t>reference and</w:t>
      </w:r>
      <w:r w:rsidR="003D1104">
        <w:t xml:space="preserve"> vary the frequency around that point. Remember that the function generator produces frequencies f, not angular frequencies </w:t>
      </w:r>
      <w:r w:rsidR="003D1104" w:rsidRPr="003D1104">
        <w:rPr>
          <w:rFonts w:ascii="Symbol" w:hAnsi="Symbol"/>
        </w:rPr>
        <w:t></w:t>
      </w:r>
      <w:r w:rsidR="003D1104">
        <w:t>.</w:t>
      </w:r>
    </w:p>
    <w:p w14:paraId="0470417A" w14:textId="71CD16CB" w:rsidR="007C3A7D" w:rsidRDefault="003D1104" w:rsidP="007C3A7D">
      <w:pPr>
        <w:pStyle w:val="ListParagraph"/>
        <w:numPr>
          <w:ilvl w:val="0"/>
          <w:numId w:val="9"/>
        </w:numPr>
      </w:pPr>
      <w:r>
        <w:t>Measure</w:t>
      </w:r>
      <w:r w:rsidR="007C3A7D">
        <w:t xml:space="preserve"> the magnitude in dB and phase shift of the output relative to the input at </w:t>
      </w:r>
      <w:r>
        <w:t>several</w:t>
      </w:r>
      <w:r w:rsidR="007C3A7D">
        <w:t xml:space="preserve"> frequencies. </w:t>
      </w:r>
      <w:r w:rsidR="00CE5B50">
        <w:t>Note that t</w:t>
      </w:r>
      <w:r w:rsidR="007C3A7D">
        <w:t xml:space="preserve">he multimeter will do the </w:t>
      </w:r>
      <w:r w:rsidR="00CE5B50">
        <w:t xml:space="preserve">dB </w:t>
      </w:r>
      <w:r w:rsidR="007C3A7D">
        <w:t>calculation 20</w:t>
      </w:r>
      <w:proofErr w:type="gramStart"/>
      <w:r w:rsidR="007C3A7D">
        <w:t>log(</w:t>
      </w:r>
      <w:proofErr w:type="gramEnd"/>
      <w:r w:rsidR="007C3A7D" w:rsidRPr="004E6743">
        <w:rPr>
          <w:position w:val="-26"/>
        </w:rPr>
        <w:object w:dxaOrig="400" w:dyaOrig="680" w14:anchorId="504BBBCB">
          <v:shape id="_x0000_i1037" type="#_x0000_t75" style="width:20.25pt;height:33.75pt" o:ole="">
            <v:imagedata r:id="rId22" o:title=""/>
          </v:shape>
          <o:OLEObject Type="Embed" ProgID="Equation.DSMT4" ShapeID="_x0000_i1037" DrawAspect="Content" ObjectID="_1805532115" r:id="rId31"/>
        </w:object>
      </w:r>
      <w:r w:rsidR="007C3A7D">
        <w:t>) for you; instructions for that are in the presentation “</w:t>
      </w:r>
      <w:r w:rsidR="00360408">
        <w:t>Agilent 34405A DMM</w:t>
      </w:r>
      <w:r w:rsidR="007C3A7D">
        <w:t>”.</w:t>
      </w:r>
      <w:r w:rsidR="004C0494">
        <w:t xml:space="preserve"> Alternatively, you can record the ratio on a spreadsheet and do the </w:t>
      </w:r>
      <w:r w:rsidR="00555481">
        <w:t xml:space="preserve">dB </w:t>
      </w:r>
      <w:r w:rsidR="004C0494">
        <w:t xml:space="preserve">calculations </w:t>
      </w:r>
      <w:r w:rsidR="00555481">
        <w:t>there.</w:t>
      </w:r>
    </w:p>
    <w:p w14:paraId="5D9849C6" w14:textId="51BE269D" w:rsidR="007C3A7D" w:rsidRDefault="00CE5B50" w:rsidP="007C3A7D">
      <w:pPr>
        <w:pStyle w:val="ListParagraph"/>
        <w:numPr>
          <w:ilvl w:val="0"/>
          <w:numId w:val="7"/>
        </w:numPr>
      </w:pPr>
      <w:r>
        <w:t>Plot your measured values on the graphs you made in the Prelab. Comment on the comparison between the calculation of the Prelab and the measurement made here.</w:t>
      </w:r>
    </w:p>
    <w:p w14:paraId="020AA294" w14:textId="198F5896" w:rsidR="00E73B5D" w:rsidRDefault="00E73B5D" w:rsidP="00E73B5D">
      <w:pPr>
        <w:ind w:left="720"/>
      </w:pPr>
    </w:p>
    <w:p w14:paraId="26DBD7B3" w14:textId="552BC685" w:rsidR="003F4C84" w:rsidRPr="00CE5B50" w:rsidRDefault="004E55EE">
      <w:pPr>
        <w:rPr>
          <w:b/>
          <w:i/>
        </w:rPr>
      </w:pPr>
      <w:r>
        <w:rPr>
          <w:b/>
          <w:i/>
        </w:rPr>
        <w:lastRenderedPageBreak/>
        <w:t xml:space="preserve">RC Circuit: </w:t>
      </w:r>
      <w:r w:rsidR="00CE5B50" w:rsidRPr="00CE5B50">
        <w:rPr>
          <w:b/>
          <w:i/>
        </w:rPr>
        <w:t>Output across the resistor</w:t>
      </w:r>
    </w:p>
    <w:p w14:paraId="137F57F5" w14:textId="2011A7FC" w:rsidR="00E73B5D" w:rsidRDefault="001647C4" w:rsidP="00037EE6">
      <w:pPr>
        <w:numPr>
          <w:ilvl w:val="0"/>
          <w:numId w:val="7"/>
        </w:numPr>
      </w:pPr>
      <w:r>
        <w:t>Consider</w:t>
      </w:r>
      <w:r w:rsidR="008F3CA2">
        <w:t xml:space="preserve"> the circuit in Figure </w:t>
      </w:r>
      <w:r w:rsidR="00555481">
        <w:t>2 and</w:t>
      </w:r>
      <w:r w:rsidR="00CE5B50">
        <w:t xml:space="preserve"> make the same measurements as for Figure 1. </w:t>
      </w:r>
      <w:r w:rsidR="00555481">
        <w:t>Again,</w:t>
      </w:r>
      <w:r w:rsidR="00CE5B50">
        <w:t xml:space="preserve"> comment on the comparison between calculation and measurement.</w:t>
      </w:r>
    </w:p>
    <w:p w14:paraId="161DBC02" w14:textId="28165F82" w:rsidR="001647C4" w:rsidRDefault="001647C4" w:rsidP="001647C4">
      <w:r>
        <w:rPr>
          <w:noProof/>
        </w:rPr>
        <w:drawing>
          <wp:anchor distT="0" distB="0" distL="114300" distR="114300" simplePos="0" relativeHeight="251660288" behindDoc="1" locked="0" layoutInCell="1" allowOverlap="1" wp14:anchorId="7E32348C" wp14:editId="4075B7B1">
            <wp:simplePos x="0" y="0"/>
            <wp:positionH relativeFrom="margin">
              <wp:posOffset>1304290</wp:posOffset>
            </wp:positionH>
            <wp:positionV relativeFrom="paragraph">
              <wp:posOffset>123825</wp:posOffset>
            </wp:positionV>
            <wp:extent cx="3457575" cy="1885950"/>
            <wp:effectExtent l="0" t="0" r="9525" b="0"/>
            <wp:wrapTight wrapText="bothSides">
              <wp:wrapPolygon edited="0">
                <wp:start x="0" y="0"/>
                <wp:lineTo x="0" y="21382"/>
                <wp:lineTo x="21540" y="21382"/>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457575" cy="1885950"/>
                    </a:xfrm>
                    <a:prstGeom prst="rect">
                      <a:avLst/>
                    </a:prstGeom>
                  </pic:spPr>
                </pic:pic>
              </a:graphicData>
            </a:graphic>
            <wp14:sizeRelH relativeFrom="margin">
              <wp14:pctWidth>0</wp14:pctWidth>
            </wp14:sizeRelH>
            <wp14:sizeRelV relativeFrom="margin">
              <wp14:pctHeight>0</wp14:pctHeight>
            </wp14:sizeRelV>
          </wp:anchor>
        </w:drawing>
      </w:r>
    </w:p>
    <w:p w14:paraId="7117C263" w14:textId="69DCB295" w:rsidR="001647C4" w:rsidRDefault="001647C4" w:rsidP="001647C4"/>
    <w:p w14:paraId="2AB58948" w14:textId="398E6DC8" w:rsidR="001647C4" w:rsidRDefault="001647C4" w:rsidP="001647C4"/>
    <w:p w14:paraId="049504C1" w14:textId="77777777" w:rsidR="001647C4" w:rsidRDefault="001647C4" w:rsidP="00081D17">
      <w:pPr>
        <w:pStyle w:val="Caption"/>
        <w:ind w:left="360"/>
        <w:rPr>
          <w:b/>
        </w:rPr>
      </w:pPr>
    </w:p>
    <w:p w14:paraId="422BFE5E" w14:textId="52965F86" w:rsidR="001647C4" w:rsidRDefault="001647C4" w:rsidP="00081D17">
      <w:pPr>
        <w:pStyle w:val="Caption"/>
        <w:ind w:left="360"/>
        <w:rPr>
          <w:b/>
        </w:rPr>
      </w:pPr>
    </w:p>
    <w:p w14:paraId="66FE6021" w14:textId="77777777" w:rsidR="001647C4" w:rsidRDefault="001647C4" w:rsidP="00081D17">
      <w:pPr>
        <w:pStyle w:val="Caption"/>
        <w:ind w:left="360"/>
        <w:rPr>
          <w:b/>
        </w:rPr>
      </w:pPr>
    </w:p>
    <w:p w14:paraId="6D14C178" w14:textId="0A19A46A" w:rsidR="00081D17" w:rsidRDefault="00081D17" w:rsidP="00081D17">
      <w:pPr>
        <w:pStyle w:val="Caption"/>
        <w:ind w:left="360"/>
      </w:pPr>
      <w:r>
        <w:rPr>
          <w:b/>
        </w:rPr>
        <w:t xml:space="preserve">Figure 2.  </w:t>
      </w:r>
      <w:r>
        <w:t>RC circuit, output across the resistor.</w:t>
      </w:r>
    </w:p>
    <w:p w14:paraId="6D725708" w14:textId="6C6C2A87" w:rsidR="003D1104" w:rsidRDefault="003D1104">
      <w:pPr>
        <w:spacing w:line="240" w:lineRule="auto"/>
      </w:pPr>
    </w:p>
    <w:p w14:paraId="4B00EE9C" w14:textId="10507B6A" w:rsidR="003D1104" w:rsidRPr="004E55EE" w:rsidRDefault="003D1104" w:rsidP="003D1104">
      <w:pPr>
        <w:rPr>
          <w:b/>
          <w:bCs/>
          <w:i/>
          <w:iCs/>
        </w:rPr>
      </w:pPr>
      <w:r w:rsidRPr="004E55EE">
        <w:rPr>
          <w:b/>
          <w:bCs/>
          <w:i/>
          <w:iCs/>
        </w:rPr>
        <w:t>RLC Resonant Circuit</w:t>
      </w:r>
    </w:p>
    <w:p w14:paraId="167CD702" w14:textId="55DF4830" w:rsidR="00357D40" w:rsidRDefault="004F60C1" w:rsidP="003D1104">
      <w:pPr>
        <w:numPr>
          <w:ilvl w:val="0"/>
          <w:numId w:val="7"/>
        </w:numPr>
      </w:pPr>
      <w:r>
        <w:rPr>
          <w:noProof/>
        </w:rPr>
        <w:object w:dxaOrig="1440" w:dyaOrig="1440" w14:anchorId="2F14DB75">
          <v:shape id="_x0000_s1076" type="#_x0000_t75" style="position:absolute;left:0;text-align:left;margin-left:118.5pt;margin-top:58.35pt;width:269.9pt;height:230.2pt;z-index:251662336;mso-position-horizontal-relative:text;mso-position-vertical-relative:text">
            <v:imagedata r:id="rId33" o:title=""/>
            <w10:wrap type="square"/>
          </v:shape>
          <o:OLEObject Type="Embed" ProgID="Visio.Drawing.15" ShapeID="_x0000_s1076" DrawAspect="Content" ObjectID="_1805532119" r:id="rId34"/>
        </w:object>
      </w:r>
      <w:r w:rsidR="003D1104">
        <w:t xml:space="preserve">Consider the circuit in Figure 3. This is a series RLC circuit. Using phasor analysis, find the ratio </w:t>
      </w:r>
      <w:r w:rsidR="003D1104" w:rsidRPr="004E6743">
        <w:rPr>
          <w:position w:val="-26"/>
        </w:rPr>
        <w:object w:dxaOrig="400" w:dyaOrig="680" w14:anchorId="6238A5CA">
          <v:shape id="_x0000_i1039" type="#_x0000_t75" style="width:20.25pt;height:33.75pt" o:ole="">
            <v:imagedata r:id="rId20" o:title=""/>
          </v:shape>
          <o:OLEObject Type="Embed" ProgID="Equation.DSMT4" ShapeID="_x0000_i1039" DrawAspect="Content" ObjectID="_1805532116" r:id="rId35"/>
        </w:object>
      </w:r>
      <w:r w:rsidR="003D1104">
        <w:t>as you did for the previous circuits</w:t>
      </w:r>
      <w:r w:rsidR="00357D40">
        <w:t>.</w:t>
      </w:r>
    </w:p>
    <w:p w14:paraId="55173642" w14:textId="26FD136F" w:rsidR="00357D40" w:rsidRDefault="00357D40" w:rsidP="00357D40"/>
    <w:p w14:paraId="0DDC3AE1" w14:textId="66E481AC" w:rsidR="00357D40" w:rsidRDefault="00357D40" w:rsidP="00357D40"/>
    <w:p w14:paraId="1CCC0173" w14:textId="77777777" w:rsidR="00357D40" w:rsidRDefault="00357D40" w:rsidP="00357D40"/>
    <w:p w14:paraId="600957E2" w14:textId="364CF045" w:rsidR="00357D40" w:rsidRDefault="00357D40" w:rsidP="00357D40"/>
    <w:p w14:paraId="40AA6361" w14:textId="2426875C" w:rsidR="00357D40" w:rsidRDefault="00357D40" w:rsidP="00357D40"/>
    <w:p w14:paraId="75238B91" w14:textId="6FAE2DE3" w:rsidR="00357D40" w:rsidRDefault="00357D40" w:rsidP="00357D40"/>
    <w:p w14:paraId="0823532E" w14:textId="4E3ACCF9" w:rsidR="00357D40" w:rsidRDefault="00357D40" w:rsidP="00357D40"/>
    <w:p w14:paraId="40D64E50" w14:textId="78873571" w:rsidR="00357D40" w:rsidRDefault="00357D40" w:rsidP="00357D40"/>
    <w:p w14:paraId="7C4F0E4A" w14:textId="7756B764" w:rsidR="00357D40" w:rsidRDefault="00357D40" w:rsidP="00357D40">
      <w:pPr>
        <w:pStyle w:val="Caption"/>
        <w:ind w:left="360"/>
        <w:rPr>
          <w:b/>
        </w:rPr>
      </w:pPr>
    </w:p>
    <w:p w14:paraId="78CBA100" w14:textId="77777777" w:rsidR="00885C84" w:rsidRDefault="00885C84" w:rsidP="00357D40">
      <w:pPr>
        <w:pStyle w:val="Caption"/>
        <w:ind w:left="360"/>
        <w:rPr>
          <w:b/>
        </w:rPr>
      </w:pPr>
    </w:p>
    <w:p w14:paraId="5C2BF044" w14:textId="029DBF96" w:rsidR="00357D40" w:rsidRDefault="00357D40" w:rsidP="00357D40">
      <w:pPr>
        <w:pStyle w:val="Caption"/>
        <w:ind w:left="360"/>
      </w:pPr>
      <w:r>
        <w:rPr>
          <w:b/>
        </w:rPr>
        <w:t xml:space="preserve">Figure 3.  </w:t>
      </w:r>
      <w:r>
        <w:t>RLC circuit.</w:t>
      </w:r>
    </w:p>
    <w:p w14:paraId="0F4C6017" w14:textId="000EFC9F" w:rsidR="00357D40" w:rsidRDefault="00357D40" w:rsidP="00357D40"/>
    <w:p w14:paraId="021ED92B" w14:textId="75BC08A1" w:rsidR="00357D40" w:rsidRDefault="00357D40" w:rsidP="00357D40"/>
    <w:p w14:paraId="7A9B4787" w14:textId="50682844" w:rsidR="003D1104" w:rsidRDefault="003D1104" w:rsidP="003D1104">
      <w:pPr>
        <w:numPr>
          <w:ilvl w:val="0"/>
          <w:numId w:val="7"/>
        </w:numPr>
      </w:pPr>
      <w:r>
        <w:t xml:space="preserve">Find the value of the output for a frequency </w:t>
      </w:r>
      <w:r w:rsidR="004E55EE" w:rsidRPr="004E6743">
        <w:rPr>
          <w:position w:val="-28"/>
        </w:rPr>
        <w:object w:dxaOrig="1100" w:dyaOrig="660" w14:anchorId="7CD00642">
          <v:shape id="_x0000_i1040" type="#_x0000_t75" style="width:54.75pt;height:33pt" o:ole="">
            <v:imagedata r:id="rId36" o:title=""/>
          </v:shape>
          <o:OLEObject Type="Embed" ProgID="Equation.DSMT4" ShapeID="_x0000_i1040" DrawAspect="Content" ObjectID="_1805532117" r:id="rId37"/>
        </w:object>
      </w:r>
      <w:r>
        <w:t>. This is called the resonant frequency</w:t>
      </w:r>
      <w:r w:rsidR="009076B3">
        <w:t>; at this frequency the impedance of the capacitor and inductor are equal and opposite, and therefore cancel</w:t>
      </w:r>
      <w:r w:rsidR="00357D40">
        <w:t xml:space="preserve">, so the output voltage is 0. </w:t>
      </w:r>
      <w:r w:rsidR="004E55EE">
        <w:t xml:space="preserve">Measure the amplitude of  </w:t>
      </w:r>
      <w:r w:rsidR="004E55EE" w:rsidRPr="004E6743">
        <w:rPr>
          <w:position w:val="-26"/>
        </w:rPr>
        <w:object w:dxaOrig="400" w:dyaOrig="680" w14:anchorId="2A180A98">
          <v:shape id="_x0000_i1041" type="#_x0000_t75" style="width:20.25pt;height:33.75pt" o:ole="">
            <v:imagedata r:id="rId20" o:title=""/>
          </v:shape>
          <o:OLEObject Type="Embed" ProgID="Equation.DSMT4" ShapeID="_x0000_i1041" DrawAspect="Content" ObjectID="_1805532118" r:id="rId38"/>
        </w:object>
      </w:r>
      <w:r w:rsidR="004E55EE">
        <w:t xml:space="preserve">and construct a magnitude Bode plot of this circuit (we’ll skip the phase for this one). For </w:t>
      </w:r>
      <w:r w:rsidR="004E55EE" w:rsidRPr="00E860CF">
        <w:rPr>
          <w:rFonts w:ascii="Symbol" w:hAnsi="Symbol"/>
        </w:rPr>
        <w:t></w:t>
      </w:r>
      <w:r w:rsidR="004E55EE">
        <w:t xml:space="preserve">, consider a range of angular frequencies from about 0.1 </w:t>
      </w:r>
      <w:r w:rsidR="004E55EE" w:rsidRPr="004E55EE">
        <w:rPr>
          <w:rFonts w:ascii="Symbol" w:hAnsi="Symbol"/>
        </w:rPr>
        <w:t></w:t>
      </w:r>
      <w:r w:rsidR="004E55EE" w:rsidRPr="004E55EE">
        <w:rPr>
          <w:vertAlign w:val="subscript"/>
        </w:rPr>
        <w:t>o</w:t>
      </w:r>
      <w:r w:rsidR="004E55EE">
        <w:t xml:space="preserve"> to about 10 </w:t>
      </w:r>
      <w:r w:rsidR="004E55EE" w:rsidRPr="004E55EE">
        <w:rPr>
          <w:rFonts w:ascii="Symbol" w:hAnsi="Symbol"/>
        </w:rPr>
        <w:t></w:t>
      </w:r>
      <w:r w:rsidR="004E55EE" w:rsidRPr="004E55EE">
        <w:rPr>
          <w:vertAlign w:val="subscript"/>
        </w:rPr>
        <w:t>o</w:t>
      </w:r>
      <w:r w:rsidR="004E55EE">
        <w:t xml:space="preserve">. </w:t>
      </w:r>
    </w:p>
    <w:p w14:paraId="2C8D01EE" w14:textId="77777777" w:rsidR="00357D40" w:rsidRDefault="00357D40" w:rsidP="00357D40">
      <w:pPr>
        <w:pStyle w:val="BodyText"/>
      </w:pPr>
    </w:p>
    <w:p w14:paraId="58F08671" w14:textId="2164A14E" w:rsidR="00357D40" w:rsidRDefault="00357D40" w:rsidP="00357D40">
      <w:pPr>
        <w:pStyle w:val="BodyText"/>
      </w:pPr>
      <w:r>
        <w:t>Although the output voltage is predicted to be 0 at the resonant frequency, you will probably not be able to find the precise frequency at which this happens. You will see that there is a minimum in the output voltage, but it will not be 0. Do the best you can to adjust the frequency to get the minimum output.</w:t>
      </w:r>
    </w:p>
    <w:p w14:paraId="3AF5E9AA" w14:textId="3B888C9F" w:rsidR="00357D40" w:rsidRDefault="00357D40" w:rsidP="00357D40"/>
    <w:p w14:paraId="6E9B3316" w14:textId="57D98DA7" w:rsidR="008860ED" w:rsidRPr="003D1104" w:rsidRDefault="008860ED" w:rsidP="008860ED"/>
    <w:p w14:paraId="1977A151" w14:textId="502E1D92" w:rsidR="003D1104" w:rsidRDefault="003D1104" w:rsidP="00081D17">
      <w:pPr>
        <w:pStyle w:val="Caption"/>
        <w:rPr>
          <w:b/>
        </w:rPr>
      </w:pPr>
    </w:p>
    <w:p w14:paraId="154779A0" w14:textId="7A42B60F" w:rsidR="003D1104" w:rsidRDefault="003D1104" w:rsidP="00081D17">
      <w:pPr>
        <w:pStyle w:val="Caption"/>
        <w:rPr>
          <w:b/>
        </w:rPr>
      </w:pPr>
    </w:p>
    <w:p w14:paraId="78A425F9" w14:textId="5F950F99" w:rsidR="008860ED" w:rsidRDefault="008860ED" w:rsidP="008860ED">
      <w:pPr>
        <w:pStyle w:val="Caption"/>
        <w:ind w:left="360"/>
        <w:rPr>
          <w:b/>
        </w:rPr>
      </w:pPr>
    </w:p>
    <w:p w14:paraId="7842B958" w14:textId="07358A1F" w:rsidR="008860ED" w:rsidRDefault="008860ED" w:rsidP="008860ED">
      <w:pPr>
        <w:pStyle w:val="Caption"/>
        <w:ind w:left="360"/>
        <w:rPr>
          <w:b/>
        </w:rPr>
      </w:pPr>
    </w:p>
    <w:p w14:paraId="0BE8C3BC" w14:textId="2EF3C1A5" w:rsidR="008860ED" w:rsidRDefault="008860ED" w:rsidP="008860ED">
      <w:pPr>
        <w:pStyle w:val="Caption"/>
        <w:ind w:left="360"/>
        <w:rPr>
          <w:b/>
        </w:rPr>
      </w:pPr>
    </w:p>
    <w:p w14:paraId="3779CB40" w14:textId="0E2D00E6" w:rsidR="008860ED" w:rsidRDefault="008860ED" w:rsidP="008860ED">
      <w:pPr>
        <w:pStyle w:val="Caption"/>
        <w:ind w:left="360"/>
        <w:rPr>
          <w:b/>
        </w:rPr>
      </w:pPr>
    </w:p>
    <w:p w14:paraId="356B74CE" w14:textId="27E53A56" w:rsidR="008860ED" w:rsidRDefault="008860ED" w:rsidP="008860ED">
      <w:pPr>
        <w:pStyle w:val="Caption"/>
        <w:ind w:left="360"/>
        <w:rPr>
          <w:b/>
        </w:rPr>
      </w:pPr>
    </w:p>
    <w:p w14:paraId="473E42D5" w14:textId="77777777" w:rsidR="008860ED" w:rsidRDefault="008860ED" w:rsidP="008860ED">
      <w:pPr>
        <w:pStyle w:val="Caption"/>
        <w:ind w:left="360"/>
        <w:rPr>
          <w:b/>
        </w:rPr>
      </w:pPr>
    </w:p>
    <w:p w14:paraId="17DF5655" w14:textId="77777777" w:rsidR="008860ED" w:rsidRDefault="008860ED" w:rsidP="008860ED">
      <w:pPr>
        <w:pStyle w:val="Caption"/>
        <w:ind w:left="360"/>
        <w:rPr>
          <w:b/>
        </w:rPr>
      </w:pPr>
    </w:p>
    <w:p w14:paraId="051D10FA" w14:textId="7BA6D1BE" w:rsidR="004E55EE" w:rsidRDefault="004E55EE" w:rsidP="00357D40">
      <w:pPr>
        <w:pStyle w:val="Caption"/>
        <w:jc w:val="left"/>
        <w:rPr>
          <w:b/>
        </w:rPr>
      </w:pPr>
    </w:p>
    <w:p w14:paraId="62DA8245" w14:textId="09DAA254" w:rsidR="003F4C84" w:rsidRDefault="00E73B5D" w:rsidP="00750FDC">
      <w:pPr>
        <w:ind w:left="360"/>
        <w:rPr>
          <w:rFonts w:ascii="Cambria" w:hAnsi="Cambria"/>
          <w:b/>
          <w:kern w:val="28"/>
          <w:sz w:val="32"/>
        </w:rPr>
      </w:pPr>
      <w:r w:rsidRPr="00750FDC">
        <w:rPr>
          <w:rFonts w:ascii="Cambria" w:hAnsi="Cambria"/>
          <w:b/>
          <w:kern w:val="28"/>
          <w:sz w:val="32"/>
        </w:rPr>
        <w:lastRenderedPageBreak/>
        <w:t>Conclusions</w:t>
      </w:r>
    </w:p>
    <w:p w14:paraId="23921E26" w14:textId="7E921B28" w:rsidR="00B527C1" w:rsidRDefault="009076B3" w:rsidP="00750FDC">
      <w:pPr>
        <w:ind w:left="360"/>
        <w:rPr>
          <w:bCs/>
          <w:kern w:val="28"/>
          <w:szCs w:val="24"/>
        </w:rPr>
      </w:pPr>
      <w:r w:rsidRPr="009076B3">
        <w:rPr>
          <w:bCs/>
          <w:kern w:val="28"/>
          <w:szCs w:val="24"/>
        </w:rPr>
        <w:t xml:space="preserve">1. </w:t>
      </w:r>
      <w:r>
        <w:rPr>
          <w:bCs/>
          <w:kern w:val="28"/>
          <w:szCs w:val="24"/>
        </w:rPr>
        <w:t xml:space="preserve">Let’s think about the behavior of the circuits we have looked at. Specifically, let’s think in terms of the frequencies that “pass” through the circuit from input to output. </w:t>
      </w:r>
      <w:r w:rsidR="002E7A6E">
        <w:rPr>
          <w:bCs/>
          <w:kern w:val="28"/>
          <w:szCs w:val="24"/>
        </w:rPr>
        <w:t>One of these circuits is called a “high pass” filter; another is called a “low pass” filter; one is a “notch” filter. Which is which?</w:t>
      </w:r>
    </w:p>
    <w:p w14:paraId="4628BFCC" w14:textId="649523A3" w:rsidR="002E7A6E" w:rsidRPr="009076B3" w:rsidRDefault="002E7A6E" w:rsidP="00750FDC">
      <w:pPr>
        <w:ind w:left="360"/>
        <w:rPr>
          <w:bCs/>
          <w:kern w:val="28"/>
          <w:szCs w:val="24"/>
        </w:rPr>
      </w:pPr>
      <w:r>
        <w:rPr>
          <w:bCs/>
          <w:kern w:val="28"/>
          <w:szCs w:val="24"/>
        </w:rPr>
        <w:t xml:space="preserve">2. </w:t>
      </w:r>
      <w:r w:rsidR="00E77A87">
        <w:rPr>
          <w:bCs/>
          <w:kern w:val="28"/>
          <w:szCs w:val="24"/>
        </w:rPr>
        <w:t xml:space="preserve">How does all of this relate to Fourier’s Theorem? </w:t>
      </w:r>
      <w:proofErr w:type="gramStart"/>
      <w:r w:rsidR="00E77A87">
        <w:rPr>
          <w:bCs/>
          <w:kern w:val="28"/>
          <w:szCs w:val="24"/>
        </w:rPr>
        <w:t>In particular, if</w:t>
      </w:r>
      <w:proofErr w:type="gramEnd"/>
      <w:r w:rsidR="00E77A87">
        <w:rPr>
          <w:bCs/>
          <w:kern w:val="28"/>
          <w:szCs w:val="24"/>
        </w:rPr>
        <w:t xml:space="preserve"> the input were a complex signal comprising frequencies in a wide range from low to high, how would the signal be modified in passing through to the output of each of the circuits? </w:t>
      </w:r>
    </w:p>
    <w:p w14:paraId="3A0C61E2" w14:textId="77777777" w:rsidR="003F4C84" w:rsidRDefault="003F4C84"/>
    <w:p w14:paraId="0813F1DF" w14:textId="77777777" w:rsidR="003F4C84" w:rsidRDefault="003F4C84">
      <w:pPr>
        <w:pStyle w:val="BodyTextIndent2"/>
      </w:pPr>
    </w:p>
    <w:sectPr w:rsidR="003F4C84">
      <w:headerReference w:type="default" r:id="rId39"/>
      <w:footerReference w:type="even" r:id="rId40"/>
      <w:footerReference w:type="default" r:id="rId41"/>
      <w:pgSz w:w="12240" w:h="15840" w:code="1"/>
      <w:pgMar w:top="1440" w:right="1440" w:bottom="1440"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CAD4" w14:textId="77777777" w:rsidR="000410DF" w:rsidRDefault="000410DF">
      <w:pPr>
        <w:spacing w:line="240" w:lineRule="auto"/>
      </w:pPr>
      <w:r>
        <w:separator/>
      </w:r>
    </w:p>
  </w:endnote>
  <w:endnote w:type="continuationSeparator" w:id="0">
    <w:p w14:paraId="361F55E5" w14:textId="77777777" w:rsidR="000410DF" w:rsidRDefault="00041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DC83" w14:textId="77777777" w:rsidR="003F4C84" w:rsidRDefault="003F4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AE8028" w14:textId="77777777" w:rsidR="003F4C84" w:rsidRDefault="003F4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782A" w14:textId="77777777" w:rsidR="003F4C84" w:rsidRDefault="003F4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625A">
      <w:rPr>
        <w:rStyle w:val="PageNumber"/>
        <w:noProof/>
      </w:rPr>
      <w:t>8</w:t>
    </w:r>
    <w:r>
      <w:rPr>
        <w:rStyle w:val="PageNumber"/>
      </w:rPr>
      <w:fldChar w:fldCharType="end"/>
    </w:r>
  </w:p>
  <w:p w14:paraId="0A6C93AA" w14:textId="77777777" w:rsidR="003F4C84" w:rsidRDefault="003F4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E29A" w14:textId="77777777" w:rsidR="000410DF" w:rsidRDefault="000410DF">
      <w:pPr>
        <w:spacing w:line="240" w:lineRule="auto"/>
      </w:pPr>
      <w:r>
        <w:separator/>
      </w:r>
    </w:p>
  </w:footnote>
  <w:footnote w:type="continuationSeparator" w:id="0">
    <w:p w14:paraId="66B3303D" w14:textId="77777777" w:rsidR="000410DF" w:rsidRDefault="00041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E90C" w14:textId="776A1EA0" w:rsidR="003F4C84" w:rsidRDefault="003F4C84">
    <w:pPr>
      <w:pStyle w:val="Header"/>
      <w:jc w:val="right"/>
    </w:pPr>
    <w:r>
      <w:t xml:space="preserve">ECE 2100 Experiment VI – </w:t>
    </w:r>
    <w:r w:rsidR="00A41699">
      <w:t>Frequency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AB0"/>
    <w:multiLevelType w:val="hybridMultilevel"/>
    <w:tmpl w:val="CA34D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96529"/>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2C9A547D"/>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0FC6B3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3195DC0"/>
    <w:multiLevelType w:val="singleLevel"/>
    <w:tmpl w:val="0409000F"/>
    <w:lvl w:ilvl="0">
      <w:start w:val="1"/>
      <w:numFmt w:val="decimal"/>
      <w:lvlText w:val="%1."/>
      <w:lvlJc w:val="left"/>
      <w:pPr>
        <w:tabs>
          <w:tab w:val="num" w:pos="720"/>
        </w:tabs>
        <w:ind w:left="720" w:hanging="360"/>
      </w:pPr>
    </w:lvl>
  </w:abstractNum>
  <w:abstractNum w:abstractNumId="5" w15:restartNumberingAfterBreak="0">
    <w:nsid w:val="48A65A0E"/>
    <w:multiLevelType w:val="hybridMultilevel"/>
    <w:tmpl w:val="4EE06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BC3FF3"/>
    <w:multiLevelType w:val="hybridMultilevel"/>
    <w:tmpl w:val="58345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772953"/>
    <w:multiLevelType w:val="hybridMultilevel"/>
    <w:tmpl w:val="42FC0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8F078F"/>
    <w:multiLevelType w:val="hybridMultilevel"/>
    <w:tmpl w:val="1B8A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029030">
    <w:abstractNumId w:val="2"/>
  </w:num>
  <w:num w:numId="2" w16cid:durableId="2030907501">
    <w:abstractNumId w:val="1"/>
  </w:num>
  <w:num w:numId="3" w16cid:durableId="426003598">
    <w:abstractNumId w:val="3"/>
  </w:num>
  <w:num w:numId="4" w16cid:durableId="876813083">
    <w:abstractNumId w:val="5"/>
  </w:num>
  <w:num w:numId="5" w16cid:durableId="1219239884">
    <w:abstractNumId w:val="0"/>
  </w:num>
  <w:num w:numId="6" w16cid:durableId="1879510889">
    <w:abstractNumId w:val="7"/>
  </w:num>
  <w:num w:numId="7" w16cid:durableId="1539276240">
    <w:abstractNumId w:val="4"/>
  </w:num>
  <w:num w:numId="8" w16cid:durableId="1375813002">
    <w:abstractNumId w:val="6"/>
  </w:num>
  <w:num w:numId="9" w16cid:durableId="1735472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5D"/>
    <w:rsid w:val="00024C06"/>
    <w:rsid w:val="000410DF"/>
    <w:rsid w:val="0006368A"/>
    <w:rsid w:val="00081D17"/>
    <w:rsid w:val="0009064A"/>
    <w:rsid w:val="00097A7C"/>
    <w:rsid w:val="000A0B2A"/>
    <w:rsid w:val="0010565C"/>
    <w:rsid w:val="00133A1F"/>
    <w:rsid w:val="001647C4"/>
    <w:rsid w:val="001C4FBD"/>
    <w:rsid w:val="001E7E0C"/>
    <w:rsid w:val="001F5AD1"/>
    <w:rsid w:val="002A4253"/>
    <w:rsid w:val="002E7A6E"/>
    <w:rsid w:val="00305DEC"/>
    <w:rsid w:val="00336836"/>
    <w:rsid w:val="00357D40"/>
    <w:rsid w:val="00360408"/>
    <w:rsid w:val="003B7933"/>
    <w:rsid w:val="003D1104"/>
    <w:rsid w:val="003D65D1"/>
    <w:rsid w:val="003E5369"/>
    <w:rsid w:val="003F4C84"/>
    <w:rsid w:val="00433175"/>
    <w:rsid w:val="0044740E"/>
    <w:rsid w:val="00451198"/>
    <w:rsid w:val="00464233"/>
    <w:rsid w:val="004C0494"/>
    <w:rsid w:val="004C32D8"/>
    <w:rsid w:val="004E55EE"/>
    <w:rsid w:val="004F3BEC"/>
    <w:rsid w:val="004F60C1"/>
    <w:rsid w:val="00555481"/>
    <w:rsid w:val="005D6DFA"/>
    <w:rsid w:val="005D7670"/>
    <w:rsid w:val="005E234A"/>
    <w:rsid w:val="00632AC7"/>
    <w:rsid w:val="0063557C"/>
    <w:rsid w:val="006444B0"/>
    <w:rsid w:val="006C3158"/>
    <w:rsid w:val="006D3403"/>
    <w:rsid w:val="006F5D5F"/>
    <w:rsid w:val="00750FDC"/>
    <w:rsid w:val="00753299"/>
    <w:rsid w:val="00785B2C"/>
    <w:rsid w:val="00794F55"/>
    <w:rsid w:val="007C3A7D"/>
    <w:rsid w:val="007C5052"/>
    <w:rsid w:val="007E6D04"/>
    <w:rsid w:val="00825058"/>
    <w:rsid w:val="00826511"/>
    <w:rsid w:val="0083291B"/>
    <w:rsid w:val="00835098"/>
    <w:rsid w:val="00867C15"/>
    <w:rsid w:val="0087052C"/>
    <w:rsid w:val="00876F82"/>
    <w:rsid w:val="00885C84"/>
    <w:rsid w:val="008860ED"/>
    <w:rsid w:val="008F3CA2"/>
    <w:rsid w:val="009076B3"/>
    <w:rsid w:val="0095585E"/>
    <w:rsid w:val="009A2F65"/>
    <w:rsid w:val="00A3673B"/>
    <w:rsid w:val="00A41699"/>
    <w:rsid w:val="00A85AE2"/>
    <w:rsid w:val="00AC625A"/>
    <w:rsid w:val="00AD1A67"/>
    <w:rsid w:val="00B24E08"/>
    <w:rsid w:val="00B42B45"/>
    <w:rsid w:val="00B527C1"/>
    <w:rsid w:val="00B56BF6"/>
    <w:rsid w:val="00BB5A17"/>
    <w:rsid w:val="00C14C3C"/>
    <w:rsid w:val="00C21A71"/>
    <w:rsid w:val="00C3246D"/>
    <w:rsid w:val="00C411FC"/>
    <w:rsid w:val="00C7669B"/>
    <w:rsid w:val="00C83934"/>
    <w:rsid w:val="00CC00BB"/>
    <w:rsid w:val="00CD6CD3"/>
    <w:rsid w:val="00CE5B50"/>
    <w:rsid w:val="00CF15E8"/>
    <w:rsid w:val="00D218F0"/>
    <w:rsid w:val="00D32F4E"/>
    <w:rsid w:val="00D34205"/>
    <w:rsid w:val="00D47ECD"/>
    <w:rsid w:val="00D85CB6"/>
    <w:rsid w:val="00DF6BA8"/>
    <w:rsid w:val="00E37D17"/>
    <w:rsid w:val="00E73B5D"/>
    <w:rsid w:val="00E77A87"/>
    <w:rsid w:val="00E860CF"/>
    <w:rsid w:val="00E93346"/>
    <w:rsid w:val="00EC3648"/>
    <w:rsid w:val="00ED0F8F"/>
    <w:rsid w:val="00F01DC5"/>
    <w:rsid w:val="00F17DEA"/>
    <w:rsid w:val="00FA30C1"/>
    <w:rsid w:val="00FB605C"/>
    <w:rsid w:val="00FE4AAF"/>
    <w:rsid w:val="5162C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4:docId w14:val="38971946"/>
  <w15:docId w15:val="{A18B143C-6010-4D7A-A72F-31CDC8C6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5D"/>
    <w:pPr>
      <w:spacing w:line="360" w:lineRule="auto"/>
    </w:pPr>
    <w:rPr>
      <w:sz w:val="24"/>
    </w:rPr>
  </w:style>
  <w:style w:type="paragraph" w:styleId="Heading1">
    <w:name w:val="heading 1"/>
    <w:basedOn w:val="Normal"/>
    <w:next w:val="Normal"/>
    <w:qFormat/>
    <w:rsid w:val="00E73B5D"/>
    <w:pPr>
      <w:keepNext/>
      <w:spacing w:before="120" w:after="120"/>
      <w:outlineLvl w:val="0"/>
    </w:pPr>
    <w:rPr>
      <w:rFonts w:ascii="Cambria" w:hAnsi="Cambria"/>
      <w:b/>
      <w:kern w:val="28"/>
      <w:sz w:val="32"/>
    </w:rPr>
  </w:style>
  <w:style w:type="paragraph" w:styleId="Heading2">
    <w:name w:val="heading 2"/>
    <w:basedOn w:val="Normal"/>
    <w:next w:val="Normal"/>
    <w:qFormat/>
    <w:rsid w:val="00E73B5D"/>
    <w:pPr>
      <w:keepNext/>
      <w:spacing w:before="120" w:after="120"/>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3B5D"/>
    <w:pPr>
      <w:jc w:val="center"/>
    </w:pPr>
    <w:rPr>
      <w:b/>
      <w:sz w:val="32"/>
    </w:rPr>
  </w:style>
  <w:style w:type="paragraph" w:styleId="BodyText">
    <w:name w:val="Body Text"/>
    <w:basedOn w:val="Normal"/>
    <w:semiHidden/>
  </w:style>
  <w:style w:type="paragraph" w:styleId="BodyTextIndent">
    <w:name w:val="Body Text Indent"/>
    <w:basedOn w:val="Normal"/>
    <w:semiHidden/>
    <w:pPr>
      <w:ind w:lef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ind w:firstLine="720"/>
    </w:pPr>
  </w:style>
  <w:style w:type="paragraph" w:styleId="Caption">
    <w:name w:val="caption"/>
    <w:basedOn w:val="Normal"/>
    <w:next w:val="Normal"/>
    <w:uiPriority w:val="35"/>
    <w:unhideWhenUsed/>
    <w:qFormat/>
    <w:rsid w:val="00E73B5D"/>
    <w:pPr>
      <w:spacing w:before="240" w:after="120"/>
      <w:jc w:val="center"/>
    </w:pPr>
    <w:rPr>
      <w:bCs/>
    </w:rPr>
  </w:style>
  <w:style w:type="paragraph" w:styleId="BalloonText">
    <w:name w:val="Balloon Text"/>
    <w:basedOn w:val="Normal"/>
    <w:link w:val="BalloonTextChar"/>
    <w:uiPriority w:val="99"/>
    <w:semiHidden/>
    <w:unhideWhenUsed/>
    <w:rsid w:val="00BB5A1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B5A17"/>
    <w:rPr>
      <w:rFonts w:ascii="Tahoma" w:hAnsi="Tahoma" w:cs="Tahoma"/>
      <w:sz w:val="16"/>
      <w:szCs w:val="16"/>
    </w:rPr>
  </w:style>
  <w:style w:type="character" w:styleId="PlaceholderText">
    <w:name w:val="Placeholder Text"/>
    <w:basedOn w:val="DefaultParagraphFont"/>
    <w:uiPriority w:val="99"/>
    <w:semiHidden/>
    <w:rsid w:val="00133A1F"/>
    <w:rPr>
      <w:color w:val="808080"/>
    </w:rPr>
  </w:style>
  <w:style w:type="character" w:styleId="Hyperlink">
    <w:name w:val="Hyperlink"/>
    <w:basedOn w:val="DefaultParagraphFont"/>
    <w:uiPriority w:val="99"/>
    <w:unhideWhenUsed/>
    <w:rsid w:val="0010565C"/>
    <w:rPr>
      <w:color w:val="0000FF" w:themeColor="hyperlink"/>
      <w:u w:val="single"/>
    </w:rPr>
  </w:style>
  <w:style w:type="paragraph" w:styleId="ListParagraph">
    <w:name w:val="List Paragraph"/>
    <w:basedOn w:val="Normal"/>
    <w:uiPriority w:val="34"/>
    <w:qFormat/>
    <w:rsid w:val="00870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header" Target="header1.xml"/><Relationship Id="rId21" Type="http://schemas.openxmlformats.org/officeDocument/2006/relationships/oleObject" Target="embeddings/oleObject8.bin"/><Relationship Id="rId34" Type="http://schemas.openxmlformats.org/officeDocument/2006/relationships/package" Target="embeddings/Microsoft_Visio_Drawing.vsdx"/><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png"/><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4.e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862</Words>
  <Characters>4918</Characters>
  <Application>Microsoft Office Word</Application>
  <DocSecurity>0</DocSecurity>
  <Lines>40</Lines>
  <Paragraphs>11</Paragraphs>
  <ScaleCrop>false</ScaleCrop>
  <Company>University of Houston</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2100 Experiment VI - AC Circuits</dc:title>
  <dc:subject>Sinusoidal Steady Steady State Analysis</dc:subject>
  <dc:creator>Faculty of ECE Dept.</dc:creator>
  <cp:lastModifiedBy>Trombetta, Len</cp:lastModifiedBy>
  <cp:revision>7</cp:revision>
  <cp:lastPrinted>2012-11-17T13:49:00Z</cp:lastPrinted>
  <dcterms:created xsi:type="dcterms:W3CDTF">2025-03-26T20:30:00Z</dcterms:created>
  <dcterms:modified xsi:type="dcterms:W3CDTF">2025-04-07T16:55:00Z</dcterms:modified>
</cp:coreProperties>
</file>