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4974DB">
        <w:rPr>
          <w:rFonts w:ascii="Arial" w:hAnsi="Arial" w:cs="Arial"/>
          <w:sz w:val="36"/>
        </w:rPr>
        <w:t>6</w:t>
      </w:r>
    </w:p>
    <w:p w:rsidR="00711E83" w:rsidRDefault="009F4BA5">
      <w:pPr>
        <w:jc w:val="center"/>
        <w:rPr>
          <w:rFonts w:ascii="Arial" w:hAnsi="Arial" w:cs="Arial"/>
          <w:sz w:val="36"/>
        </w:rPr>
      </w:pPr>
      <w:r>
        <w:rPr>
          <w:rFonts w:ascii="Arial" w:hAnsi="Arial" w:cs="Arial"/>
          <w:sz w:val="36"/>
        </w:rPr>
        <w:t>April 2</w:t>
      </w:r>
      <w:r w:rsidR="004974DB">
        <w:rPr>
          <w:rFonts w:ascii="Arial" w:hAnsi="Arial" w:cs="Arial"/>
          <w:sz w:val="36"/>
        </w:rPr>
        <w:t>5</w:t>
      </w:r>
      <w:r>
        <w:rPr>
          <w:rFonts w:ascii="Arial" w:hAnsi="Arial" w:cs="Arial"/>
          <w:sz w:val="36"/>
        </w:rPr>
        <w:t>, 201</w:t>
      </w:r>
      <w:r w:rsidR="00DC2277">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4974D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22002" w:rsidRDefault="00711E83" w:rsidP="00022002">
      <w:pPr>
        <w:rPr>
          <w:rFonts w:ascii="Times New Roman" w:hAnsi="Times New Roman"/>
          <w:sz w:val="28"/>
        </w:rPr>
      </w:pPr>
      <w:r>
        <w:rPr>
          <w:rFonts w:ascii="Arial" w:hAnsi="Arial" w:cs="Arial"/>
          <w:sz w:val="28"/>
        </w:rPr>
        <w:br w:type="page"/>
      </w:r>
      <w:bookmarkStart w:id="0" w:name="OLE_LINK1"/>
      <w:r w:rsidR="00022002">
        <w:rPr>
          <w:rFonts w:ascii="Times New Roman" w:hAnsi="Times New Roman"/>
          <w:sz w:val="28"/>
        </w:rPr>
        <w:lastRenderedPageBreak/>
        <w:t xml:space="preserve">The circuit shown is operating in steady-state.  The voltage source </w:t>
      </w:r>
      <w:proofErr w:type="spellStart"/>
      <w:proofErr w:type="gramStart"/>
      <w:r w:rsidR="00022002" w:rsidRPr="007B3B60">
        <w:rPr>
          <w:rFonts w:ascii="Times New Roman" w:hAnsi="Times New Roman"/>
          <w:i/>
          <w:sz w:val="28"/>
        </w:rPr>
        <w:t>v</w:t>
      </w:r>
      <w:r w:rsidR="004974DB">
        <w:rPr>
          <w:rFonts w:ascii="Times New Roman" w:hAnsi="Times New Roman"/>
          <w:i/>
          <w:sz w:val="28"/>
          <w:vertAlign w:val="subscript"/>
        </w:rPr>
        <w:t>A</w:t>
      </w:r>
      <w:proofErr w:type="spellEnd"/>
      <w:r w:rsidR="00022002" w:rsidRPr="007B3B60">
        <w:rPr>
          <w:rFonts w:ascii="Times New Roman" w:hAnsi="Times New Roman"/>
          <w:i/>
          <w:sz w:val="28"/>
        </w:rPr>
        <w:t>(</w:t>
      </w:r>
      <w:proofErr w:type="gramEnd"/>
      <w:r w:rsidR="00022002" w:rsidRPr="007B3B60">
        <w:rPr>
          <w:rFonts w:ascii="Times New Roman" w:hAnsi="Times New Roman"/>
          <w:i/>
          <w:sz w:val="28"/>
        </w:rPr>
        <w:t>t)</w:t>
      </w:r>
      <w:r w:rsidR="00022002">
        <w:rPr>
          <w:rFonts w:ascii="Times New Roman" w:hAnsi="Times New Roman"/>
          <w:sz w:val="28"/>
        </w:rPr>
        <w:t xml:space="preserve"> is given as</w:t>
      </w:r>
    </w:p>
    <w:p w:rsidR="00022002" w:rsidRDefault="004974DB" w:rsidP="00022002">
      <w:pPr>
        <w:rPr>
          <w:rFonts w:ascii="Times New Roman" w:hAnsi="Times New Roman"/>
          <w:sz w:val="28"/>
        </w:rPr>
      </w:pPr>
      <w:r w:rsidRPr="007549E8">
        <w:rPr>
          <w:rFonts w:ascii="Times New Roman" w:hAnsi="Times New Roman"/>
          <w:position w:val="-30"/>
          <w:sz w:val="28"/>
        </w:rPr>
        <w:object w:dxaOrig="3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41.25pt" o:ole="">
            <v:imagedata r:id="rId6" o:title=""/>
          </v:shape>
          <o:OLEObject Type="Embed" ProgID="Equation.DSMT4" ShapeID="_x0000_i1025" DrawAspect="Content" ObjectID="_1618037882" r:id="rId7"/>
        </w:object>
      </w:r>
      <w:r w:rsidR="00022002">
        <w:rPr>
          <w:rFonts w:ascii="Times New Roman" w:hAnsi="Times New Roman"/>
          <w:sz w:val="28"/>
        </w:rPr>
        <w:t xml:space="preserve"> </w:t>
      </w:r>
    </w:p>
    <w:p w:rsidR="00022002" w:rsidRPr="004974DB" w:rsidRDefault="004974DB" w:rsidP="004974DB">
      <w:pPr>
        <w:ind w:left="360"/>
        <w:rPr>
          <w:rFonts w:ascii="Times New Roman" w:hAnsi="Times New Roman"/>
          <w:sz w:val="28"/>
        </w:rPr>
      </w:pPr>
      <w:r>
        <w:rPr>
          <w:rFonts w:ascii="Times New Roman" w:hAnsi="Times New Roman"/>
          <w:sz w:val="28"/>
        </w:rPr>
        <w:t>Load 1 absorbs 37[kW] at a leading power factor of 0.62</w:t>
      </w:r>
      <w:r w:rsidR="00022002" w:rsidRPr="004974DB">
        <w:rPr>
          <w:rFonts w:ascii="Times New Roman" w:hAnsi="Times New Roman"/>
          <w:sz w:val="28"/>
        </w:rPr>
        <w:t>.</w:t>
      </w:r>
    </w:p>
    <w:p w:rsidR="004974DB" w:rsidRPr="004974DB" w:rsidRDefault="004974DB" w:rsidP="004974DB">
      <w:pPr>
        <w:ind w:left="360"/>
        <w:rPr>
          <w:rFonts w:ascii="Times New Roman" w:hAnsi="Times New Roman"/>
          <w:sz w:val="28"/>
        </w:rPr>
      </w:pPr>
      <w:r>
        <w:rPr>
          <w:rFonts w:ascii="Times New Roman" w:hAnsi="Times New Roman"/>
          <w:sz w:val="28"/>
        </w:rPr>
        <w:t>Load 2 absorbs 43[kVA] at a leading power factor of 0.68</w:t>
      </w:r>
      <w:r w:rsidRPr="004974DB">
        <w:rPr>
          <w:rFonts w:ascii="Times New Roman" w:hAnsi="Times New Roman"/>
          <w:sz w:val="28"/>
        </w:rPr>
        <w:t>.</w:t>
      </w:r>
    </w:p>
    <w:p w:rsidR="00022002" w:rsidRPr="004974DB" w:rsidRDefault="00022002" w:rsidP="004974DB">
      <w:pPr>
        <w:ind w:left="360"/>
        <w:rPr>
          <w:rFonts w:ascii="Times New Roman" w:hAnsi="Times New Roman"/>
          <w:sz w:val="28"/>
        </w:rPr>
      </w:pPr>
      <w:r w:rsidRPr="004974DB">
        <w:rPr>
          <w:rFonts w:ascii="Times New Roman" w:hAnsi="Times New Roman"/>
          <w:sz w:val="28"/>
        </w:rPr>
        <w:t xml:space="preserve">Find </w:t>
      </w:r>
      <w:proofErr w:type="spellStart"/>
      <w:proofErr w:type="gramStart"/>
      <w:r w:rsidR="004974DB" w:rsidRPr="004974DB">
        <w:rPr>
          <w:rFonts w:ascii="Times New Roman" w:hAnsi="Times New Roman"/>
          <w:i/>
          <w:sz w:val="28"/>
        </w:rPr>
        <w:t>i</w:t>
      </w:r>
      <w:r w:rsidR="004974DB" w:rsidRPr="004974DB">
        <w:rPr>
          <w:rFonts w:ascii="Times New Roman" w:hAnsi="Times New Roman"/>
          <w:i/>
          <w:sz w:val="28"/>
          <w:vertAlign w:val="subscript"/>
        </w:rPr>
        <w:t>B</w:t>
      </w:r>
      <w:proofErr w:type="spellEnd"/>
      <w:r w:rsidR="004974DB" w:rsidRPr="004974DB">
        <w:rPr>
          <w:rFonts w:ascii="Times New Roman" w:hAnsi="Times New Roman"/>
          <w:i/>
          <w:sz w:val="28"/>
        </w:rPr>
        <w:t>(</w:t>
      </w:r>
      <w:proofErr w:type="gramEnd"/>
      <w:r w:rsidR="004974DB" w:rsidRPr="004974DB">
        <w:rPr>
          <w:rFonts w:ascii="Times New Roman" w:hAnsi="Times New Roman"/>
          <w:i/>
          <w:sz w:val="28"/>
        </w:rPr>
        <w:t>t)</w:t>
      </w:r>
      <w:r w:rsidRPr="004974DB">
        <w:rPr>
          <w:rFonts w:ascii="Times New Roman" w:hAnsi="Times New Roman"/>
          <w:sz w:val="28"/>
        </w:rPr>
        <w:t xml:space="preserve">.  </w:t>
      </w:r>
    </w:p>
    <w:p w:rsidR="00022002" w:rsidRPr="00E50AA7" w:rsidRDefault="00802852" w:rsidP="00802852">
      <w:pPr>
        <w:jc w:val="both"/>
        <w:rPr>
          <w:rFonts w:ascii="Times New Roman" w:hAnsi="Times New Roman"/>
          <w:sz w:val="28"/>
        </w:rPr>
      </w:pPr>
      <w:r>
        <w:object w:dxaOrig="7702" w:dyaOrig="6279">
          <v:shape id="_x0000_i1026" type="#_x0000_t75" style="width:291.75pt;height:238.5pt" o:ole="">
            <v:imagedata r:id="rId8" o:title=""/>
          </v:shape>
          <o:OLEObject Type="Embed" ProgID="Visio.Drawing.11" ShapeID="_x0000_i1026" DrawAspect="Content" ObjectID="_1618037883" r:id="rId9"/>
        </w:object>
      </w:r>
    </w:p>
    <w:p w:rsidR="00022002" w:rsidRDefault="00022002" w:rsidP="00022002">
      <w:pPr>
        <w:rPr>
          <w:rFonts w:ascii="Times New Roman" w:hAnsi="Times New Roman"/>
          <w:sz w:val="28"/>
        </w:rPr>
      </w:pPr>
    </w:p>
    <w:p w:rsidR="00022002" w:rsidRPr="00B271EE" w:rsidRDefault="00022002" w:rsidP="00022002">
      <w:pPr>
        <w:rPr>
          <w:rFonts w:ascii="Times New Roman" w:hAnsi="Times New Roman"/>
          <w:sz w:val="28"/>
          <w:szCs w:val="28"/>
        </w:rPr>
      </w:pPr>
    </w:p>
    <w:p w:rsidR="00022002" w:rsidRPr="00B271EE" w:rsidRDefault="00022002" w:rsidP="00022002">
      <w:pPr>
        <w:rPr>
          <w:rFonts w:ascii="Times New Roman" w:hAnsi="Times New Roman"/>
          <w:sz w:val="28"/>
          <w:szCs w:val="28"/>
        </w:rPr>
      </w:pPr>
    </w:p>
    <w:p w:rsidR="00022002" w:rsidRPr="00B271EE" w:rsidRDefault="00022002" w:rsidP="00022002">
      <w:pPr>
        <w:rPr>
          <w:rFonts w:ascii="Times New Roman" w:hAnsi="Times New Roman"/>
          <w:sz w:val="28"/>
          <w:szCs w:val="28"/>
        </w:rPr>
      </w:pPr>
    </w:p>
    <w:bookmarkEnd w:id="0"/>
    <w:p w:rsidR="00022002" w:rsidRPr="00B271EE" w:rsidRDefault="00022002" w:rsidP="00022002">
      <w:pPr>
        <w:rPr>
          <w:rFonts w:ascii="Times New Roman" w:hAnsi="Times New Roman"/>
          <w:sz w:val="28"/>
          <w:szCs w:val="28"/>
        </w:rPr>
      </w:pPr>
    </w:p>
    <w:p w:rsidR="00022002" w:rsidRPr="00B271EE" w:rsidRDefault="00022002" w:rsidP="00022002">
      <w:pPr>
        <w:rPr>
          <w:rFonts w:ascii="Times New Roman" w:hAnsi="Times New Roman"/>
          <w:sz w:val="28"/>
          <w:szCs w:val="28"/>
        </w:rPr>
      </w:pPr>
    </w:p>
    <w:p w:rsidR="00022002" w:rsidRDefault="00022002" w:rsidP="00022002">
      <w:pPr>
        <w:rPr>
          <w:rFonts w:ascii="Arial" w:hAnsi="Arial" w:cs="Arial"/>
          <w:sz w:val="28"/>
        </w:rPr>
      </w:pPr>
      <w:r>
        <w:rPr>
          <w:rFonts w:ascii="Times New Roman" w:hAnsi="Times New Roman"/>
          <w:sz w:val="28"/>
        </w:rPr>
        <w:br w:type="page"/>
      </w:r>
    </w:p>
    <w:p w:rsidR="00711E83" w:rsidRDefault="00711E83" w:rsidP="00022002">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994D06" w:rsidRDefault="00E50AA7" w:rsidP="00926494">
      <w:pPr>
        <w:rPr>
          <w:rFonts w:ascii="Times New Roman" w:hAnsi="Times New Roman"/>
          <w:szCs w:val="24"/>
          <w:u w:val="single"/>
        </w:rPr>
      </w:pPr>
      <w:r w:rsidRPr="00994D06">
        <w:rPr>
          <w:rFonts w:ascii="Times New Roman" w:hAnsi="Times New Roman"/>
          <w:szCs w:val="24"/>
          <w:u w:val="single"/>
        </w:rPr>
        <w:lastRenderedPageBreak/>
        <w:t xml:space="preserve">ECE 2202 Quiz </w:t>
      </w:r>
      <w:r w:rsidR="00802852" w:rsidRPr="00994D06">
        <w:rPr>
          <w:rFonts w:ascii="Times New Roman" w:hAnsi="Times New Roman"/>
          <w:szCs w:val="24"/>
          <w:u w:val="single"/>
        </w:rPr>
        <w:t>6</w:t>
      </w:r>
      <w:r w:rsidRPr="00994D06">
        <w:rPr>
          <w:rFonts w:ascii="Times New Roman" w:hAnsi="Times New Roman"/>
          <w:szCs w:val="24"/>
          <w:u w:val="single"/>
        </w:rPr>
        <w:t xml:space="preserve"> – </w:t>
      </w:r>
      <w:r w:rsidR="004C60E7" w:rsidRPr="00994D06">
        <w:rPr>
          <w:rFonts w:ascii="Times New Roman" w:hAnsi="Times New Roman"/>
          <w:szCs w:val="24"/>
          <w:u w:val="single"/>
        </w:rPr>
        <w:t>April 2</w:t>
      </w:r>
      <w:r w:rsidR="00802852" w:rsidRPr="00994D06">
        <w:rPr>
          <w:rFonts w:ascii="Times New Roman" w:hAnsi="Times New Roman"/>
          <w:szCs w:val="24"/>
          <w:u w:val="single"/>
        </w:rPr>
        <w:t>5</w:t>
      </w:r>
      <w:r w:rsidR="004C60E7" w:rsidRPr="00994D06">
        <w:rPr>
          <w:rFonts w:ascii="Times New Roman" w:hAnsi="Times New Roman"/>
          <w:szCs w:val="24"/>
          <w:u w:val="single"/>
        </w:rPr>
        <w:t>, 201</w:t>
      </w:r>
      <w:r w:rsidR="00922617" w:rsidRPr="00994D06">
        <w:rPr>
          <w:rFonts w:ascii="Times New Roman" w:hAnsi="Times New Roman"/>
          <w:szCs w:val="24"/>
          <w:u w:val="single"/>
        </w:rPr>
        <w:t>9</w:t>
      </w:r>
      <w:r w:rsidRPr="00994D06">
        <w:rPr>
          <w:rFonts w:ascii="Times New Roman" w:hAnsi="Times New Roman"/>
          <w:szCs w:val="24"/>
          <w:u w:val="single"/>
        </w:rPr>
        <w:t xml:space="preserve"> – </w:t>
      </w:r>
      <w:r w:rsidR="00926494" w:rsidRPr="00994D06">
        <w:rPr>
          <w:rFonts w:ascii="Times New Roman" w:hAnsi="Times New Roman"/>
          <w:szCs w:val="24"/>
          <w:u w:val="single"/>
        </w:rPr>
        <w:t>Solution:</w:t>
      </w:r>
    </w:p>
    <w:p w:rsidR="00802852" w:rsidRPr="00994D06" w:rsidRDefault="00802852" w:rsidP="00802852">
      <w:pPr>
        <w:rPr>
          <w:rFonts w:ascii="Times New Roman" w:hAnsi="Times New Roman"/>
          <w:szCs w:val="24"/>
        </w:rPr>
      </w:pPr>
      <w:r w:rsidRPr="00994D06">
        <w:rPr>
          <w:rFonts w:ascii="Times New Roman" w:hAnsi="Times New Roman"/>
          <w:szCs w:val="24"/>
        </w:rPr>
        <w:t xml:space="preserve">The circuit shown is operating in steady-state.  The voltage source </w:t>
      </w:r>
      <w:proofErr w:type="spellStart"/>
      <w:proofErr w:type="gramStart"/>
      <w:r w:rsidRPr="00994D06">
        <w:rPr>
          <w:rFonts w:ascii="Times New Roman" w:hAnsi="Times New Roman"/>
          <w:i/>
          <w:szCs w:val="24"/>
        </w:rPr>
        <w:t>v</w:t>
      </w:r>
      <w:r w:rsidRPr="00994D06">
        <w:rPr>
          <w:rFonts w:ascii="Times New Roman" w:hAnsi="Times New Roman"/>
          <w:i/>
          <w:szCs w:val="24"/>
          <w:vertAlign w:val="subscript"/>
        </w:rPr>
        <w:t>A</w:t>
      </w:r>
      <w:proofErr w:type="spellEnd"/>
      <w:r w:rsidRPr="00994D06">
        <w:rPr>
          <w:rFonts w:ascii="Times New Roman" w:hAnsi="Times New Roman"/>
          <w:i/>
          <w:szCs w:val="24"/>
        </w:rPr>
        <w:t>(</w:t>
      </w:r>
      <w:proofErr w:type="gramEnd"/>
      <w:r w:rsidRPr="00994D06">
        <w:rPr>
          <w:rFonts w:ascii="Times New Roman" w:hAnsi="Times New Roman"/>
          <w:i/>
          <w:szCs w:val="24"/>
        </w:rPr>
        <w:t>t)</w:t>
      </w:r>
      <w:r w:rsidRPr="00994D06">
        <w:rPr>
          <w:rFonts w:ascii="Times New Roman" w:hAnsi="Times New Roman"/>
          <w:szCs w:val="24"/>
        </w:rPr>
        <w:t xml:space="preserve"> is given as</w:t>
      </w:r>
    </w:p>
    <w:p w:rsidR="00802852" w:rsidRPr="00994D06" w:rsidRDefault="00802852" w:rsidP="00802852">
      <w:pPr>
        <w:rPr>
          <w:rFonts w:ascii="Times New Roman" w:hAnsi="Times New Roman"/>
          <w:szCs w:val="24"/>
        </w:rPr>
      </w:pPr>
      <w:r w:rsidRPr="00994D06">
        <w:rPr>
          <w:rFonts w:ascii="Times New Roman" w:hAnsi="Times New Roman"/>
          <w:position w:val="-30"/>
          <w:szCs w:val="24"/>
        </w:rPr>
        <w:object w:dxaOrig="3760" w:dyaOrig="720">
          <v:shape id="_x0000_i1027" type="#_x0000_t75" style="width:219pt;height:41.25pt" o:ole="">
            <v:imagedata r:id="rId6" o:title=""/>
          </v:shape>
          <o:OLEObject Type="Embed" ProgID="Equation.DSMT4" ShapeID="_x0000_i1027" DrawAspect="Content" ObjectID="_1618037884" r:id="rId10"/>
        </w:object>
      </w:r>
      <w:r w:rsidRPr="00994D06">
        <w:rPr>
          <w:rFonts w:ascii="Times New Roman" w:hAnsi="Times New Roman"/>
          <w:szCs w:val="24"/>
        </w:rPr>
        <w:t xml:space="preserve"> </w:t>
      </w:r>
    </w:p>
    <w:p w:rsidR="00802852" w:rsidRPr="00994D06" w:rsidRDefault="00802852" w:rsidP="00802852">
      <w:pPr>
        <w:ind w:left="360"/>
        <w:rPr>
          <w:rFonts w:ascii="Times New Roman" w:hAnsi="Times New Roman"/>
          <w:szCs w:val="24"/>
        </w:rPr>
      </w:pPr>
      <w:r w:rsidRPr="00994D06">
        <w:rPr>
          <w:rFonts w:ascii="Times New Roman" w:hAnsi="Times New Roman"/>
          <w:szCs w:val="24"/>
        </w:rPr>
        <w:t>Load 1 absorbs 37[kW] at a leading power factor of 0.62.</w:t>
      </w:r>
    </w:p>
    <w:p w:rsidR="00802852" w:rsidRPr="00994D06" w:rsidRDefault="00802852" w:rsidP="00802852">
      <w:pPr>
        <w:ind w:left="360"/>
        <w:rPr>
          <w:rFonts w:ascii="Times New Roman" w:hAnsi="Times New Roman"/>
          <w:szCs w:val="24"/>
        </w:rPr>
      </w:pPr>
      <w:r w:rsidRPr="00994D06">
        <w:rPr>
          <w:rFonts w:ascii="Times New Roman" w:hAnsi="Times New Roman"/>
          <w:szCs w:val="24"/>
        </w:rPr>
        <w:t>Load 2 absorbs 43[kVA] at a leading power factor of 0.68.</w:t>
      </w:r>
    </w:p>
    <w:p w:rsidR="00802852" w:rsidRPr="00994D06" w:rsidRDefault="00802852" w:rsidP="00802852">
      <w:pPr>
        <w:ind w:left="360"/>
        <w:rPr>
          <w:rFonts w:ascii="Times New Roman" w:hAnsi="Times New Roman"/>
          <w:szCs w:val="24"/>
        </w:rPr>
      </w:pPr>
      <w:r w:rsidRPr="00994D06">
        <w:rPr>
          <w:rFonts w:ascii="Times New Roman" w:hAnsi="Times New Roman"/>
          <w:szCs w:val="24"/>
        </w:rPr>
        <w:t xml:space="preserve">Find </w:t>
      </w:r>
      <w:proofErr w:type="spellStart"/>
      <w:proofErr w:type="gramStart"/>
      <w:r w:rsidRPr="00994D06">
        <w:rPr>
          <w:rFonts w:ascii="Times New Roman" w:hAnsi="Times New Roman"/>
          <w:i/>
          <w:szCs w:val="24"/>
        </w:rPr>
        <w:t>i</w:t>
      </w:r>
      <w:r w:rsidRPr="00994D06">
        <w:rPr>
          <w:rFonts w:ascii="Times New Roman" w:hAnsi="Times New Roman"/>
          <w:i/>
          <w:szCs w:val="24"/>
          <w:vertAlign w:val="subscript"/>
        </w:rPr>
        <w:t>B</w:t>
      </w:r>
      <w:proofErr w:type="spellEnd"/>
      <w:r w:rsidRPr="00994D06">
        <w:rPr>
          <w:rFonts w:ascii="Times New Roman" w:hAnsi="Times New Roman"/>
          <w:i/>
          <w:szCs w:val="24"/>
        </w:rPr>
        <w:t>(</w:t>
      </w:r>
      <w:proofErr w:type="gramEnd"/>
      <w:r w:rsidRPr="00994D06">
        <w:rPr>
          <w:rFonts w:ascii="Times New Roman" w:hAnsi="Times New Roman"/>
          <w:i/>
          <w:szCs w:val="24"/>
        </w:rPr>
        <w:t>t)</w:t>
      </w:r>
      <w:r w:rsidRPr="00994D06">
        <w:rPr>
          <w:rFonts w:ascii="Times New Roman" w:hAnsi="Times New Roman"/>
          <w:szCs w:val="24"/>
        </w:rPr>
        <w:t xml:space="preserve">.  </w:t>
      </w:r>
    </w:p>
    <w:p w:rsidR="00802852" w:rsidRPr="00994D06" w:rsidRDefault="00802852" w:rsidP="00802852">
      <w:pPr>
        <w:jc w:val="both"/>
        <w:rPr>
          <w:rFonts w:ascii="Times New Roman" w:hAnsi="Times New Roman"/>
          <w:szCs w:val="24"/>
        </w:rPr>
      </w:pPr>
      <w:r w:rsidRPr="00994D06">
        <w:rPr>
          <w:szCs w:val="24"/>
        </w:rPr>
        <w:object w:dxaOrig="7702" w:dyaOrig="6279">
          <v:shape id="_x0000_i1028" type="#_x0000_t75" style="width:291.75pt;height:238.5pt" o:ole="">
            <v:imagedata r:id="rId8" o:title=""/>
          </v:shape>
          <o:OLEObject Type="Embed" ProgID="Visio.Drawing.11" ShapeID="_x0000_i1028" DrawAspect="Content" ObjectID="_1618037885" r:id="rId11"/>
        </w:object>
      </w:r>
    </w:p>
    <w:p w:rsidR="00802852" w:rsidRDefault="00241729" w:rsidP="00802852">
      <w:pPr>
        <w:rPr>
          <w:rFonts w:ascii="Times New Roman" w:hAnsi="Times New Roman"/>
          <w:szCs w:val="24"/>
        </w:rPr>
      </w:pPr>
      <w:r>
        <w:rPr>
          <w:rFonts w:ascii="Times New Roman" w:hAnsi="Times New Roman"/>
          <w:noProof/>
          <w:szCs w:val="24"/>
        </w:rPr>
        <w:drawing>
          <wp:inline distT="0" distB="0" distL="0" distR="0">
            <wp:extent cx="5143500" cy="33520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Spring_2019_soln0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3500" cy="3352067"/>
                    </a:xfrm>
                    <a:prstGeom prst="rect">
                      <a:avLst/>
                    </a:prstGeom>
                  </pic:spPr>
                </pic:pic>
              </a:graphicData>
            </a:graphic>
          </wp:inline>
        </w:drawing>
      </w:r>
    </w:p>
    <w:p w:rsidR="00241729" w:rsidRDefault="00241729" w:rsidP="00802852">
      <w:pPr>
        <w:rPr>
          <w:rFonts w:ascii="Times New Roman" w:hAnsi="Times New Roman"/>
          <w:szCs w:val="24"/>
        </w:rPr>
      </w:pPr>
      <w:r>
        <w:rPr>
          <w:rFonts w:ascii="Times New Roman" w:hAnsi="Times New Roman"/>
          <w:noProof/>
          <w:szCs w:val="24"/>
        </w:rPr>
        <w:lastRenderedPageBreak/>
        <w:drawing>
          <wp:inline distT="0" distB="0" distL="0" distR="0">
            <wp:extent cx="5943600" cy="7353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Spring_2019_soln000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7353935"/>
                    </a:xfrm>
                    <a:prstGeom prst="rect">
                      <a:avLst/>
                    </a:prstGeom>
                  </pic:spPr>
                </pic:pic>
              </a:graphicData>
            </a:graphic>
          </wp:inline>
        </w:drawing>
      </w:r>
    </w:p>
    <w:p w:rsidR="00241729" w:rsidRDefault="00241729" w:rsidP="00802852">
      <w:pPr>
        <w:rPr>
          <w:rFonts w:ascii="Times New Roman" w:hAnsi="Times New Roman"/>
          <w:szCs w:val="24"/>
        </w:rPr>
      </w:pPr>
      <w:r>
        <w:rPr>
          <w:rFonts w:ascii="Times New Roman" w:hAnsi="Times New Roman"/>
          <w:noProof/>
          <w:szCs w:val="24"/>
        </w:rPr>
        <w:lastRenderedPageBreak/>
        <w:drawing>
          <wp:inline distT="0" distB="0" distL="0" distR="0">
            <wp:extent cx="5943600" cy="3251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Spring_2019_soln0003.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251200"/>
                    </a:xfrm>
                    <a:prstGeom prst="rect">
                      <a:avLst/>
                    </a:prstGeom>
                  </pic:spPr>
                </pic:pic>
              </a:graphicData>
            </a:graphic>
          </wp:inline>
        </w:drawing>
      </w:r>
    </w:p>
    <w:p w:rsidR="00241729" w:rsidRPr="00994D06" w:rsidRDefault="00241729" w:rsidP="00802852">
      <w:pPr>
        <w:rPr>
          <w:rFonts w:ascii="Times New Roman" w:hAnsi="Times New Roman"/>
          <w:szCs w:val="24"/>
        </w:rPr>
      </w:pPr>
      <w:bookmarkStart w:id="1" w:name="_GoBack"/>
      <w:bookmarkEnd w:id="1"/>
    </w:p>
    <w:sectPr w:rsidR="00241729" w:rsidRPr="00994D06"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B3431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801C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25950"/>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3A218A"/>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7F1F30"/>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0"/>
  </w:num>
  <w:num w:numId="3">
    <w:abstractNumId w:val="27"/>
  </w:num>
  <w:num w:numId="4">
    <w:abstractNumId w:val="8"/>
  </w:num>
  <w:num w:numId="5">
    <w:abstractNumId w:val="41"/>
  </w:num>
  <w:num w:numId="6">
    <w:abstractNumId w:val="24"/>
  </w:num>
  <w:num w:numId="7">
    <w:abstractNumId w:val="35"/>
  </w:num>
  <w:num w:numId="8">
    <w:abstractNumId w:val="34"/>
  </w:num>
  <w:num w:numId="9">
    <w:abstractNumId w:val="6"/>
  </w:num>
  <w:num w:numId="10">
    <w:abstractNumId w:val="36"/>
  </w:num>
  <w:num w:numId="11">
    <w:abstractNumId w:val="18"/>
  </w:num>
  <w:num w:numId="12">
    <w:abstractNumId w:val="0"/>
  </w:num>
  <w:num w:numId="13">
    <w:abstractNumId w:val="7"/>
  </w:num>
  <w:num w:numId="14">
    <w:abstractNumId w:val="22"/>
  </w:num>
  <w:num w:numId="15">
    <w:abstractNumId w:val="42"/>
  </w:num>
  <w:num w:numId="16">
    <w:abstractNumId w:val="31"/>
  </w:num>
  <w:num w:numId="17">
    <w:abstractNumId w:val="19"/>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9"/>
  </w:num>
  <w:num w:numId="24">
    <w:abstractNumId w:val="29"/>
  </w:num>
  <w:num w:numId="25">
    <w:abstractNumId w:val="32"/>
  </w:num>
  <w:num w:numId="26">
    <w:abstractNumId w:val="5"/>
  </w:num>
  <w:num w:numId="27">
    <w:abstractNumId w:val="4"/>
  </w:num>
  <w:num w:numId="28">
    <w:abstractNumId w:val="3"/>
  </w:num>
  <w:num w:numId="29">
    <w:abstractNumId w:val="21"/>
  </w:num>
  <w:num w:numId="30">
    <w:abstractNumId w:val="26"/>
  </w:num>
  <w:num w:numId="31">
    <w:abstractNumId w:val="33"/>
  </w:num>
  <w:num w:numId="32">
    <w:abstractNumId w:val="9"/>
  </w:num>
  <w:num w:numId="33">
    <w:abstractNumId w:val="38"/>
  </w:num>
  <w:num w:numId="34">
    <w:abstractNumId w:val="17"/>
  </w:num>
  <w:num w:numId="35">
    <w:abstractNumId w:val="14"/>
  </w:num>
  <w:num w:numId="36">
    <w:abstractNumId w:val="30"/>
  </w:num>
  <w:num w:numId="37">
    <w:abstractNumId w:val="16"/>
  </w:num>
  <w:num w:numId="38">
    <w:abstractNumId w:val="20"/>
  </w:num>
  <w:num w:numId="39">
    <w:abstractNumId w:val="37"/>
  </w:num>
  <w:num w:numId="40">
    <w:abstractNumId w:val="15"/>
  </w:num>
  <w:num w:numId="41">
    <w:abstractNumId w:val="28"/>
  </w:num>
  <w:num w:numId="42">
    <w:abstractNumId w:val="23"/>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2002"/>
    <w:rsid w:val="000236BB"/>
    <w:rsid w:val="00046852"/>
    <w:rsid w:val="000516E8"/>
    <w:rsid w:val="000706A1"/>
    <w:rsid w:val="000A37A8"/>
    <w:rsid w:val="000B3DE2"/>
    <w:rsid w:val="000B4315"/>
    <w:rsid w:val="000C2394"/>
    <w:rsid w:val="00127832"/>
    <w:rsid w:val="00146865"/>
    <w:rsid w:val="00167CFB"/>
    <w:rsid w:val="00170186"/>
    <w:rsid w:val="001A785D"/>
    <w:rsid w:val="001C3BE7"/>
    <w:rsid w:val="001D23F0"/>
    <w:rsid w:val="001D3266"/>
    <w:rsid w:val="001E6B69"/>
    <w:rsid w:val="00206C84"/>
    <w:rsid w:val="0021260B"/>
    <w:rsid w:val="00241729"/>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974DB"/>
    <w:rsid w:val="004C5607"/>
    <w:rsid w:val="004C60E7"/>
    <w:rsid w:val="00545BF6"/>
    <w:rsid w:val="005634B5"/>
    <w:rsid w:val="00564D3F"/>
    <w:rsid w:val="0058579F"/>
    <w:rsid w:val="00590531"/>
    <w:rsid w:val="00591EC1"/>
    <w:rsid w:val="005A49C4"/>
    <w:rsid w:val="005B423F"/>
    <w:rsid w:val="005C2079"/>
    <w:rsid w:val="005D0A5F"/>
    <w:rsid w:val="006051D1"/>
    <w:rsid w:val="00615261"/>
    <w:rsid w:val="006228B1"/>
    <w:rsid w:val="0065737B"/>
    <w:rsid w:val="00662C52"/>
    <w:rsid w:val="00665066"/>
    <w:rsid w:val="00682BDD"/>
    <w:rsid w:val="00685D65"/>
    <w:rsid w:val="006A48BB"/>
    <w:rsid w:val="006B6507"/>
    <w:rsid w:val="006D79D9"/>
    <w:rsid w:val="006E246A"/>
    <w:rsid w:val="006E2772"/>
    <w:rsid w:val="0070486B"/>
    <w:rsid w:val="00711E83"/>
    <w:rsid w:val="00721C98"/>
    <w:rsid w:val="0072712C"/>
    <w:rsid w:val="00727993"/>
    <w:rsid w:val="00733C44"/>
    <w:rsid w:val="00737180"/>
    <w:rsid w:val="007416C9"/>
    <w:rsid w:val="007549E8"/>
    <w:rsid w:val="00782DB8"/>
    <w:rsid w:val="00795A42"/>
    <w:rsid w:val="007B3B60"/>
    <w:rsid w:val="007B6325"/>
    <w:rsid w:val="007C1697"/>
    <w:rsid w:val="007F1859"/>
    <w:rsid w:val="00802852"/>
    <w:rsid w:val="00805932"/>
    <w:rsid w:val="00845059"/>
    <w:rsid w:val="008455DB"/>
    <w:rsid w:val="00850FDB"/>
    <w:rsid w:val="00856537"/>
    <w:rsid w:val="00860D07"/>
    <w:rsid w:val="008918C2"/>
    <w:rsid w:val="008A5CA8"/>
    <w:rsid w:val="008B2D0F"/>
    <w:rsid w:val="008C057B"/>
    <w:rsid w:val="008C5DF4"/>
    <w:rsid w:val="008F3973"/>
    <w:rsid w:val="00916672"/>
    <w:rsid w:val="00922617"/>
    <w:rsid w:val="00926494"/>
    <w:rsid w:val="00930E3C"/>
    <w:rsid w:val="009313BC"/>
    <w:rsid w:val="00931C66"/>
    <w:rsid w:val="009401DC"/>
    <w:rsid w:val="00966C8B"/>
    <w:rsid w:val="00970EBF"/>
    <w:rsid w:val="00972255"/>
    <w:rsid w:val="00980604"/>
    <w:rsid w:val="00994D06"/>
    <w:rsid w:val="009B5BC3"/>
    <w:rsid w:val="009B64BB"/>
    <w:rsid w:val="009C6673"/>
    <w:rsid w:val="009E468A"/>
    <w:rsid w:val="009F4BA5"/>
    <w:rsid w:val="00A41109"/>
    <w:rsid w:val="00A73EB1"/>
    <w:rsid w:val="00A76A9C"/>
    <w:rsid w:val="00AB2B9B"/>
    <w:rsid w:val="00AC517B"/>
    <w:rsid w:val="00AE07B1"/>
    <w:rsid w:val="00AE48C4"/>
    <w:rsid w:val="00B11BE6"/>
    <w:rsid w:val="00B16119"/>
    <w:rsid w:val="00B271EE"/>
    <w:rsid w:val="00B35951"/>
    <w:rsid w:val="00B67C7F"/>
    <w:rsid w:val="00B7386A"/>
    <w:rsid w:val="00B87BA2"/>
    <w:rsid w:val="00B90C0E"/>
    <w:rsid w:val="00BA1F12"/>
    <w:rsid w:val="00BA3ECF"/>
    <w:rsid w:val="00BC1FE2"/>
    <w:rsid w:val="00BE1699"/>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C2277"/>
    <w:rsid w:val="00DD0CC0"/>
    <w:rsid w:val="00DF555F"/>
    <w:rsid w:val="00E06966"/>
    <w:rsid w:val="00E34F41"/>
    <w:rsid w:val="00E50AA7"/>
    <w:rsid w:val="00E7771D"/>
    <w:rsid w:val="00E80FF0"/>
    <w:rsid w:val="00EB48AB"/>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2202 Quiz 6 Spring 2019 Shattuck</vt:lpstr>
    </vt:vector>
  </TitlesOfParts>
  <Company>ECE Dept., College of Engineering, U of H</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6 Spring 2019 Shattuck</dc:title>
  <dc:creator>Dr. Dave</dc:creator>
  <cp:lastModifiedBy>Shattuck, David P</cp:lastModifiedBy>
  <cp:revision>2</cp:revision>
  <cp:lastPrinted>2018-04-25T19:11:00Z</cp:lastPrinted>
  <dcterms:created xsi:type="dcterms:W3CDTF">2019-04-29T15:11:00Z</dcterms:created>
  <dcterms:modified xsi:type="dcterms:W3CDTF">2019-04-29T15:11:00Z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