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805D" w14:textId="77777777" w:rsidR="002A0C18" w:rsidRDefault="002A0C18">
      <w:pPr>
        <w:pStyle w:val="Title"/>
      </w:pPr>
      <w:r>
        <w:t>ECE 3</w:t>
      </w:r>
      <w:r w:rsidR="00EC4501">
        <w:t>3</w:t>
      </w:r>
      <w:r>
        <w:t>55 – ELECTRONICS</w:t>
      </w:r>
    </w:p>
    <w:p w14:paraId="6FF2805E" w14:textId="77777777" w:rsidR="002A0C18" w:rsidRDefault="002A0C18">
      <w:pPr>
        <w:jc w:val="center"/>
        <w:rPr>
          <w:sz w:val="32"/>
        </w:rPr>
      </w:pPr>
      <w:r>
        <w:rPr>
          <w:sz w:val="32"/>
        </w:rPr>
        <w:t>HOMEWORK #3</w:t>
      </w:r>
    </w:p>
    <w:p w14:paraId="6FF2805F" w14:textId="77777777" w:rsidR="009C07E9" w:rsidRDefault="009C07E9">
      <w:pPr>
        <w:jc w:val="center"/>
        <w:rPr>
          <w:sz w:val="32"/>
        </w:rPr>
      </w:pPr>
    </w:p>
    <w:p w14:paraId="6FF28060" w14:textId="12CC64D0" w:rsidR="009C07E9" w:rsidRPr="005E52A0" w:rsidRDefault="009C07E9" w:rsidP="009C07E9">
      <w:pPr>
        <w:rPr>
          <w:sz w:val="28"/>
          <w:szCs w:val="28"/>
        </w:rPr>
      </w:pPr>
      <w:r w:rsidRPr="005E52A0">
        <w:rPr>
          <w:sz w:val="28"/>
          <w:szCs w:val="28"/>
        </w:rPr>
        <w:t xml:space="preserve">1.  Find the transfer function </w:t>
      </w:r>
      <w:proofErr w:type="spellStart"/>
      <w:r w:rsidRPr="005E52A0">
        <w:rPr>
          <w:b/>
          <w:i/>
          <w:sz w:val="28"/>
          <w:szCs w:val="28"/>
        </w:rPr>
        <w:t>V</w:t>
      </w:r>
      <w:r w:rsidRPr="005E52A0">
        <w:rPr>
          <w:b/>
          <w:i/>
          <w:sz w:val="28"/>
          <w:szCs w:val="28"/>
          <w:vertAlign w:val="subscript"/>
        </w:rPr>
        <w:t>out</w:t>
      </w:r>
      <w:proofErr w:type="spellEnd"/>
      <w:r w:rsidR="005E52A0" w:rsidRPr="005E52A0">
        <w:rPr>
          <w:b/>
          <w:i/>
          <w:sz w:val="28"/>
          <w:szCs w:val="28"/>
          <w:vertAlign w:val="subscript"/>
        </w:rPr>
        <w:t xml:space="preserve"> </w:t>
      </w:r>
      <w:r w:rsidRPr="005E52A0">
        <w:rPr>
          <w:b/>
          <w:i/>
          <w:sz w:val="28"/>
          <w:szCs w:val="28"/>
        </w:rPr>
        <w:t>/V</w:t>
      </w:r>
      <w:r w:rsidRPr="005E52A0">
        <w:rPr>
          <w:b/>
          <w:i/>
          <w:sz w:val="28"/>
          <w:szCs w:val="28"/>
          <w:vertAlign w:val="subscript"/>
        </w:rPr>
        <w:t>in</w:t>
      </w:r>
      <w:r w:rsidRPr="005E52A0">
        <w:rPr>
          <w:sz w:val="28"/>
          <w:szCs w:val="28"/>
        </w:rPr>
        <w:t xml:space="preserve"> for the following circuit.</w:t>
      </w:r>
    </w:p>
    <w:p w14:paraId="6FF28061" w14:textId="40898243" w:rsidR="009C07E9" w:rsidRPr="005E52A0" w:rsidRDefault="009C07E9" w:rsidP="009C07E9">
      <w:pPr>
        <w:rPr>
          <w:sz w:val="28"/>
          <w:szCs w:val="28"/>
        </w:rPr>
      </w:pPr>
      <w:r w:rsidRPr="00CB5D72">
        <w:rPr>
          <w:sz w:val="28"/>
          <w:szCs w:val="28"/>
          <w:bdr w:val="single" w:sz="4" w:space="0" w:color="auto"/>
        </w:rPr>
        <w:t xml:space="preserve">  </w:t>
      </w:r>
      <w:r w:rsidR="00CB5D72" w:rsidRPr="00CB5D72">
        <w:rPr>
          <w:bdr w:val="single" w:sz="4" w:space="0" w:color="auto"/>
        </w:rPr>
        <w:object w:dxaOrig="9600" w:dyaOrig="4319" w14:anchorId="6FF28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57.5pt" o:ole="">
            <v:imagedata r:id="rId7" o:title=""/>
          </v:shape>
          <o:OLEObject Type="Embed" ProgID="Visio.Drawing.11" ShapeID="_x0000_i1025" DrawAspect="Content" ObjectID="_1831623288" r:id="rId8"/>
        </w:object>
      </w:r>
    </w:p>
    <w:p w14:paraId="1C375CC0" w14:textId="77777777" w:rsidR="007B4A2B" w:rsidRDefault="007B4A2B">
      <w:pPr>
        <w:rPr>
          <w:sz w:val="28"/>
          <w:szCs w:val="28"/>
        </w:rPr>
      </w:pPr>
      <w:r>
        <w:rPr>
          <w:sz w:val="28"/>
          <w:szCs w:val="28"/>
        </w:rPr>
        <w:br w:type="page"/>
      </w:r>
    </w:p>
    <w:p w14:paraId="74074D56" w14:textId="512BE685" w:rsidR="007B4A2B" w:rsidRPr="005E52A0" w:rsidRDefault="007B4A2B" w:rsidP="007B4A2B">
      <w:pPr>
        <w:rPr>
          <w:sz w:val="28"/>
          <w:szCs w:val="28"/>
        </w:rPr>
      </w:pPr>
      <w:r>
        <w:rPr>
          <w:sz w:val="28"/>
          <w:szCs w:val="28"/>
        </w:rPr>
        <w:lastRenderedPageBreak/>
        <w:t>2</w:t>
      </w:r>
      <w:r w:rsidRPr="005E52A0">
        <w:rPr>
          <w:sz w:val="28"/>
          <w:szCs w:val="28"/>
        </w:rPr>
        <w:t xml:space="preserve">.  Find the transfer function </w:t>
      </w:r>
      <w:proofErr w:type="spellStart"/>
      <w:r w:rsidRPr="005E52A0">
        <w:rPr>
          <w:b/>
          <w:i/>
          <w:sz w:val="28"/>
          <w:szCs w:val="28"/>
        </w:rPr>
        <w:t>V</w:t>
      </w:r>
      <w:r w:rsidRPr="005E52A0">
        <w:rPr>
          <w:b/>
          <w:i/>
          <w:sz w:val="28"/>
          <w:szCs w:val="28"/>
          <w:vertAlign w:val="subscript"/>
        </w:rPr>
        <w:t>out</w:t>
      </w:r>
      <w:proofErr w:type="spellEnd"/>
      <w:r w:rsidRPr="005E52A0">
        <w:rPr>
          <w:b/>
          <w:i/>
          <w:sz w:val="28"/>
          <w:szCs w:val="28"/>
          <w:vertAlign w:val="subscript"/>
        </w:rPr>
        <w:t xml:space="preserve"> </w:t>
      </w:r>
      <w:r w:rsidRPr="005E52A0">
        <w:rPr>
          <w:b/>
          <w:i/>
          <w:sz w:val="28"/>
          <w:szCs w:val="28"/>
        </w:rPr>
        <w:t>/V</w:t>
      </w:r>
      <w:r w:rsidRPr="005E52A0">
        <w:rPr>
          <w:b/>
          <w:i/>
          <w:sz w:val="28"/>
          <w:szCs w:val="28"/>
          <w:vertAlign w:val="subscript"/>
        </w:rPr>
        <w:t>in</w:t>
      </w:r>
      <w:r w:rsidRPr="005E52A0">
        <w:rPr>
          <w:sz w:val="28"/>
          <w:szCs w:val="28"/>
        </w:rPr>
        <w:t xml:space="preserve"> for the following circuit.</w:t>
      </w:r>
    </w:p>
    <w:p w14:paraId="6FF28062" w14:textId="77777777" w:rsidR="005E52A0" w:rsidRPr="005E52A0" w:rsidRDefault="005E52A0" w:rsidP="009C07E9">
      <w:pPr>
        <w:rPr>
          <w:sz w:val="28"/>
          <w:szCs w:val="28"/>
        </w:rPr>
      </w:pPr>
    </w:p>
    <w:p w14:paraId="6FF28063" w14:textId="4FEF20A8" w:rsidR="009C07E9" w:rsidRDefault="009C07E9" w:rsidP="009C07E9">
      <w:r w:rsidRPr="003464D2">
        <w:rPr>
          <w:sz w:val="28"/>
          <w:szCs w:val="28"/>
          <w:bdr w:val="single" w:sz="4" w:space="0" w:color="auto"/>
        </w:rPr>
        <w:t xml:space="preserve">  </w:t>
      </w:r>
      <w:r w:rsidR="005E52A0" w:rsidRPr="003464D2">
        <w:rPr>
          <w:bdr w:val="single" w:sz="4" w:space="0" w:color="auto"/>
        </w:rPr>
        <w:object w:dxaOrig="7890" w:dyaOrig="4319" w14:anchorId="6FF2807C">
          <v:shape id="_x0000_i1026" type="#_x0000_t75" style="width:283.5pt;height:155.25pt" o:ole="">
            <v:imagedata r:id="rId9" o:title=""/>
          </v:shape>
          <o:OLEObject Type="Embed" ProgID="Visio.Drawing.11" ShapeID="_x0000_i1026" DrawAspect="Content" ObjectID="_1831623289" r:id="rId10"/>
        </w:object>
      </w:r>
    </w:p>
    <w:p w14:paraId="6FF28064" w14:textId="77777777" w:rsidR="005E52A0" w:rsidRDefault="005E52A0" w:rsidP="009C07E9">
      <w:pPr>
        <w:rPr>
          <w:sz w:val="28"/>
          <w:szCs w:val="28"/>
        </w:rPr>
      </w:pPr>
    </w:p>
    <w:p w14:paraId="5D91700B" w14:textId="77777777" w:rsidR="007B4A2B" w:rsidRDefault="007B4A2B">
      <w:pPr>
        <w:rPr>
          <w:sz w:val="28"/>
          <w:szCs w:val="28"/>
        </w:rPr>
      </w:pPr>
      <w:r>
        <w:rPr>
          <w:sz w:val="28"/>
          <w:szCs w:val="28"/>
        </w:rPr>
        <w:br w:type="page"/>
      </w:r>
    </w:p>
    <w:p w14:paraId="3A3317CE" w14:textId="0960B1CB" w:rsidR="007B4A2B" w:rsidRPr="005E52A0" w:rsidRDefault="007B4A2B" w:rsidP="007B4A2B">
      <w:pPr>
        <w:rPr>
          <w:sz w:val="28"/>
          <w:szCs w:val="28"/>
        </w:rPr>
      </w:pPr>
      <w:r>
        <w:rPr>
          <w:sz w:val="28"/>
          <w:szCs w:val="28"/>
        </w:rPr>
        <w:lastRenderedPageBreak/>
        <w:t>3</w:t>
      </w:r>
      <w:r w:rsidRPr="005E52A0">
        <w:rPr>
          <w:sz w:val="28"/>
          <w:szCs w:val="28"/>
        </w:rPr>
        <w:t xml:space="preserve">.  Find the transfer function </w:t>
      </w:r>
      <w:proofErr w:type="spellStart"/>
      <w:r w:rsidRPr="005E52A0">
        <w:rPr>
          <w:b/>
          <w:i/>
          <w:sz w:val="28"/>
          <w:szCs w:val="28"/>
        </w:rPr>
        <w:t>V</w:t>
      </w:r>
      <w:r w:rsidRPr="005E52A0">
        <w:rPr>
          <w:b/>
          <w:i/>
          <w:sz w:val="28"/>
          <w:szCs w:val="28"/>
          <w:vertAlign w:val="subscript"/>
        </w:rPr>
        <w:t>out</w:t>
      </w:r>
      <w:proofErr w:type="spellEnd"/>
      <w:r w:rsidRPr="005E52A0">
        <w:rPr>
          <w:b/>
          <w:i/>
          <w:sz w:val="28"/>
          <w:szCs w:val="28"/>
          <w:vertAlign w:val="subscript"/>
        </w:rPr>
        <w:t xml:space="preserve"> </w:t>
      </w:r>
      <w:r w:rsidRPr="005E52A0">
        <w:rPr>
          <w:b/>
          <w:i/>
          <w:sz w:val="28"/>
          <w:szCs w:val="28"/>
        </w:rPr>
        <w:t>/V</w:t>
      </w:r>
      <w:r w:rsidRPr="005E52A0">
        <w:rPr>
          <w:b/>
          <w:i/>
          <w:sz w:val="28"/>
          <w:szCs w:val="28"/>
          <w:vertAlign w:val="subscript"/>
        </w:rPr>
        <w:t>in</w:t>
      </w:r>
      <w:r w:rsidRPr="005E52A0">
        <w:rPr>
          <w:sz w:val="28"/>
          <w:szCs w:val="28"/>
        </w:rPr>
        <w:t xml:space="preserve"> for the following circuit.</w:t>
      </w:r>
    </w:p>
    <w:p w14:paraId="4D75C5D3" w14:textId="77777777" w:rsidR="007B4A2B" w:rsidRPr="005E52A0" w:rsidRDefault="007B4A2B" w:rsidP="009C07E9">
      <w:pPr>
        <w:rPr>
          <w:sz w:val="28"/>
          <w:szCs w:val="28"/>
        </w:rPr>
      </w:pPr>
    </w:p>
    <w:p w14:paraId="6FF28065" w14:textId="6424E6F4" w:rsidR="009C07E9" w:rsidRPr="005E52A0" w:rsidRDefault="009C07E9" w:rsidP="009C07E9">
      <w:pPr>
        <w:rPr>
          <w:sz w:val="28"/>
          <w:szCs w:val="28"/>
        </w:rPr>
      </w:pPr>
      <w:r w:rsidRPr="00CB5D72">
        <w:rPr>
          <w:sz w:val="28"/>
          <w:szCs w:val="28"/>
          <w:bdr w:val="single" w:sz="4" w:space="0" w:color="auto"/>
        </w:rPr>
        <w:t xml:space="preserve">  </w:t>
      </w:r>
      <w:r w:rsidR="00CB5D72" w:rsidRPr="00CB5D72">
        <w:rPr>
          <w:bdr w:val="single" w:sz="4" w:space="0" w:color="auto"/>
        </w:rPr>
        <w:object w:dxaOrig="9586" w:dyaOrig="6299" w14:anchorId="6FF2807D">
          <v:shape id="_x0000_i1027" type="#_x0000_t75" style="width:328.5pt;height:3in" o:ole="">
            <v:imagedata r:id="rId11" o:title=""/>
          </v:shape>
          <o:OLEObject Type="Embed" ProgID="Visio.Drawing.11" ShapeID="_x0000_i1027" DrawAspect="Content" ObjectID="_1831623290" r:id="rId12"/>
        </w:object>
      </w:r>
    </w:p>
    <w:p w14:paraId="6FF28066" w14:textId="77777777" w:rsidR="009C07E9" w:rsidRDefault="009C07E9" w:rsidP="009C07E9">
      <w:pPr>
        <w:rPr>
          <w:sz w:val="28"/>
          <w:szCs w:val="28"/>
        </w:rPr>
      </w:pPr>
    </w:p>
    <w:p w14:paraId="7D76B30C" w14:textId="77777777" w:rsidR="007B4A2B" w:rsidRDefault="007B4A2B">
      <w:pPr>
        <w:rPr>
          <w:sz w:val="28"/>
          <w:szCs w:val="28"/>
        </w:rPr>
      </w:pPr>
      <w:r>
        <w:rPr>
          <w:sz w:val="28"/>
          <w:szCs w:val="28"/>
        </w:rPr>
        <w:br w:type="page"/>
      </w:r>
    </w:p>
    <w:p w14:paraId="6FF28067" w14:textId="61C38B54" w:rsidR="005E52A0" w:rsidRDefault="007B4A2B" w:rsidP="009C07E9">
      <w:pPr>
        <w:rPr>
          <w:sz w:val="28"/>
          <w:szCs w:val="28"/>
        </w:rPr>
      </w:pPr>
      <w:r>
        <w:rPr>
          <w:sz w:val="28"/>
          <w:szCs w:val="28"/>
        </w:rPr>
        <w:lastRenderedPageBreak/>
        <w:t>4</w:t>
      </w:r>
      <w:r w:rsidR="005E52A0">
        <w:rPr>
          <w:sz w:val="28"/>
          <w:szCs w:val="28"/>
        </w:rPr>
        <w:t xml:space="preserve">.  </w:t>
      </w:r>
      <w:r w:rsidR="00BC7735">
        <w:rPr>
          <w:sz w:val="28"/>
          <w:szCs w:val="28"/>
        </w:rPr>
        <w:tab/>
      </w:r>
      <w:r w:rsidR="005E52A0">
        <w:rPr>
          <w:sz w:val="28"/>
          <w:szCs w:val="28"/>
        </w:rPr>
        <w:t xml:space="preserve">a)  </w:t>
      </w:r>
      <w:r w:rsidR="002C780B">
        <w:rPr>
          <w:sz w:val="28"/>
          <w:szCs w:val="28"/>
        </w:rPr>
        <w:t>F</w:t>
      </w:r>
      <w:r w:rsidR="005E52A0">
        <w:rPr>
          <w:sz w:val="28"/>
          <w:szCs w:val="28"/>
        </w:rPr>
        <w:t xml:space="preserve">ind the transfer function </w:t>
      </w:r>
      <w:r w:rsidR="005E52A0" w:rsidRPr="005E52A0">
        <w:rPr>
          <w:b/>
          <w:i/>
          <w:sz w:val="28"/>
          <w:szCs w:val="28"/>
        </w:rPr>
        <w:t>V</w:t>
      </w:r>
      <w:r w:rsidR="005E52A0" w:rsidRPr="005E52A0">
        <w:rPr>
          <w:b/>
          <w:i/>
          <w:sz w:val="28"/>
          <w:szCs w:val="28"/>
          <w:vertAlign w:val="subscript"/>
        </w:rPr>
        <w:t xml:space="preserve">out </w:t>
      </w:r>
      <w:r w:rsidR="005E52A0" w:rsidRPr="005E52A0">
        <w:rPr>
          <w:b/>
          <w:i/>
          <w:sz w:val="28"/>
          <w:szCs w:val="28"/>
        </w:rPr>
        <w:t>/V</w:t>
      </w:r>
      <w:r w:rsidR="005E52A0" w:rsidRPr="005E52A0">
        <w:rPr>
          <w:b/>
          <w:i/>
          <w:sz w:val="28"/>
          <w:szCs w:val="28"/>
          <w:vertAlign w:val="subscript"/>
        </w:rPr>
        <w:t>in</w:t>
      </w:r>
      <w:r w:rsidR="005E52A0">
        <w:rPr>
          <w:sz w:val="28"/>
          <w:szCs w:val="28"/>
        </w:rPr>
        <w:t xml:space="preserve"> for the circuit shown in Figure </w:t>
      </w:r>
      <w:r>
        <w:rPr>
          <w:sz w:val="28"/>
          <w:szCs w:val="28"/>
        </w:rPr>
        <w:t>4</w:t>
      </w:r>
      <w:r w:rsidR="005E52A0">
        <w:rPr>
          <w:sz w:val="28"/>
          <w:szCs w:val="28"/>
        </w:rPr>
        <w:t xml:space="preserve">.  </w:t>
      </w:r>
    </w:p>
    <w:p w14:paraId="6FF28068" w14:textId="77777777" w:rsidR="00BC7735" w:rsidRDefault="00BC7735" w:rsidP="009C07E9">
      <w:pPr>
        <w:rPr>
          <w:sz w:val="28"/>
          <w:szCs w:val="28"/>
        </w:rPr>
      </w:pPr>
    </w:p>
    <w:p w14:paraId="6FF28069" w14:textId="77777777" w:rsidR="005E52A0" w:rsidRDefault="00BC7735" w:rsidP="009C07E9">
      <w:pPr>
        <w:rPr>
          <w:sz w:val="28"/>
          <w:szCs w:val="28"/>
        </w:rPr>
      </w:pPr>
      <w:r>
        <w:rPr>
          <w:sz w:val="28"/>
          <w:szCs w:val="28"/>
        </w:rPr>
        <w:tab/>
      </w:r>
      <w:r w:rsidR="005E52A0">
        <w:rPr>
          <w:sz w:val="28"/>
          <w:szCs w:val="28"/>
        </w:rPr>
        <w:t xml:space="preserve">b)  By proper choice of the components </w:t>
      </w:r>
      <w:r w:rsidR="005E52A0" w:rsidRPr="005E52A0">
        <w:rPr>
          <w:i/>
          <w:sz w:val="28"/>
          <w:szCs w:val="28"/>
        </w:rPr>
        <w:t>R</w:t>
      </w:r>
      <w:r w:rsidR="005E52A0" w:rsidRPr="005E52A0">
        <w:rPr>
          <w:i/>
          <w:sz w:val="28"/>
          <w:szCs w:val="28"/>
          <w:vertAlign w:val="subscript"/>
        </w:rPr>
        <w:t>1</w:t>
      </w:r>
      <w:r w:rsidR="005E52A0">
        <w:rPr>
          <w:sz w:val="28"/>
          <w:szCs w:val="28"/>
        </w:rPr>
        <w:t xml:space="preserve">, </w:t>
      </w:r>
      <w:r w:rsidR="005E52A0">
        <w:rPr>
          <w:i/>
          <w:sz w:val="28"/>
          <w:szCs w:val="28"/>
        </w:rPr>
        <w:t>C</w:t>
      </w:r>
      <w:r w:rsidR="005E52A0">
        <w:rPr>
          <w:i/>
          <w:sz w:val="28"/>
          <w:szCs w:val="28"/>
          <w:vertAlign w:val="subscript"/>
        </w:rPr>
        <w:t>1</w:t>
      </w:r>
      <w:r w:rsidR="005E52A0">
        <w:rPr>
          <w:sz w:val="28"/>
          <w:szCs w:val="28"/>
        </w:rPr>
        <w:t xml:space="preserve">, </w:t>
      </w:r>
      <w:r w:rsidR="005E52A0" w:rsidRPr="005E52A0">
        <w:rPr>
          <w:i/>
          <w:sz w:val="28"/>
          <w:szCs w:val="28"/>
        </w:rPr>
        <w:t>R</w:t>
      </w:r>
      <w:r w:rsidR="005E52A0">
        <w:rPr>
          <w:i/>
          <w:sz w:val="28"/>
          <w:szCs w:val="28"/>
          <w:vertAlign w:val="subscript"/>
        </w:rPr>
        <w:t>2</w:t>
      </w:r>
      <w:r w:rsidR="005E52A0">
        <w:rPr>
          <w:sz w:val="28"/>
          <w:szCs w:val="28"/>
        </w:rPr>
        <w:t xml:space="preserve">, and </w:t>
      </w:r>
      <w:r w:rsidR="005E52A0">
        <w:rPr>
          <w:i/>
          <w:sz w:val="28"/>
          <w:szCs w:val="28"/>
        </w:rPr>
        <w:t>C</w:t>
      </w:r>
      <w:r w:rsidR="005E52A0">
        <w:rPr>
          <w:i/>
          <w:sz w:val="28"/>
          <w:szCs w:val="28"/>
          <w:vertAlign w:val="subscript"/>
        </w:rPr>
        <w:t>2</w:t>
      </w:r>
      <w:r w:rsidR="005E52A0">
        <w:rPr>
          <w:sz w:val="28"/>
          <w:szCs w:val="28"/>
        </w:rPr>
        <w:t xml:space="preserve">, the transfer function of this circuit can be made independent of frequency.  In that case the circuit is called a </w:t>
      </w:r>
      <w:r w:rsidR="005E52A0" w:rsidRPr="005E52A0">
        <w:rPr>
          <w:i/>
          <w:sz w:val="28"/>
          <w:szCs w:val="28"/>
        </w:rPr>
        <w:t>compensated attenuator</w:t>
      </w:r>
      <w:r w:rsidR="005E52A0">
        <w:rPr>
          <w:sz w:val="28"/>
          <w:szCs w:val="28"/>
        </w:rPr>
        <w:t xml:space="preserve">, and can be used as an oscilloscope probe.  In this application, the signal from a circuit being viewed on an oscilloscope is attenuated, and the input impedance of the oscilloscope is “compensated” by the probe so that it does not distort the measurement.  Assume that in </w:t>
      </w:r>
      <w:r>
        <w:rPr>
          <w:sz w:val="28"/>
          <w:szCs w:val="28"/>
        </w:rPr>
        <w:t>Figure 2</w:t>
      </w:r>
      <w:r w:rsidR="005E52A0">
        <w:rPr>
          <w:sz w:val="28"/>
          <w:szCs w:val="28"/>
        </w:rPr>
        <w:t xml:space="preserve">, </w:t>
      </w:r>
      <w:r w:rsidR="005E52A0" w:rsidRPr="005E52A0">
        <w:rPr>
          <w:i/>
          <w:sz w:val="28"/>
          <w:szCs w:val="28"/>
        </w:rPr>
        <w:t>R</w:t>
      </w:r>
      <w:r w:rsidR="005E52A0" w:rsidRPr="005E52A0">
        <w:rPr>
          <w:i/>
          <w:sz w:val="28"/>
          <w:szCs w:val="28"/>
          <w:vertAlign w:val="subscript"/>
        </w:rPr>
        <w:t>1</w:t>
      </w:r>
      <w:r w:rsidR="005E52A0">
        <w:rPr>
          <w:sz w:val="28"/>
          <w:szCs w:val="28"/>
        </w:rPr>
        <w:t xml:space="preserve"> and </w:t>
      </w:r>
      <w:r w:rsidR="005E52A0">
        <w:rPr>
          <w:i/>
          <w:sz w:val="28"/>
          <w:szCs w:val="28"/>
        </w:rPr>
        <w:t>C</w:t>
      </w:r>
      <w:r w:rsidR="005E52A0">
        <w:rPr>
          <w:i/>
          <w:sz w:val="28"/>
          <w:szCs w:val="28"/>
          <w:vertAlign w:val="subscript"/>
        </w:rPr>
        <w:t>1</w:t>
      </w:r>
      <w:r w:rsidR="005E52A0">
        <w:rPr>
          <w:sz w:val="28"/>
          <w:szCs w:val="28"/>
        </w:rPr>
        <w:t xml:space="preserve"> represent the probe, while </w:t>
      </w:r>
      <w:r w:rsidR="005E52A0" w:rsidRPr="005E52A0">
        <w:rPr>
          <w:i/>
          <w:sz w:val="28"/>
          <w:szCs w:val="28"/>
        </w:rPr>
        <w:t>R</w:t>
      </w:r>
      <w:r w:rsidR="005E52A0">
        <w:rPr>
          <w:i/>
          <w:sz w:val="28"/>
          <w:szCs w:val="28"/>
          <w:vertAlign w:val="subscript"/>
        </w:rPr>
        <w:t>2</w:t>
      </w:r>
      <w:r w:rsidR="005E52A0">
        <w:rPr>
          <w:sz w:val="28"/>
          <w:szCs w:val="28"/>
        </w:rPr>
        <w:t xml:space="preserve"> and </w:t>
      </w:r>
      <w:r w:rsidR="005E52A0">
        <w:rPr>
          <w:i/>
          <w:sz w:val="28"/>
          <w:szCs w:val="28"/>
        </w:rPr>
        <w:t>C</w:t>
      </w:r>
      <w:r w:rsidR="005E52A0">
        <w:rPr>
          <w:i/>
          <w:sz w:val="28"/>
          <w:szCs w:val="28"/>
          <w:vertAlign w:val="subscript"/>
        </w:rPr>
        <w:t>2</w:t>
      </w:r>
      <w:r w:rsidR="005E52A0">
        <w:rPr>
          <w:sz w:val="28"/>
          <w:szCs w:val="28"/>
        </w:rPr>
        <w:t xml:space="preserve"> represent the oscilloscope input.  For an oscilloscope with an input of 1[M</w:t>
      </w:r>
      <w:r w:rsidR="005E52A0" w:rsidRPr="005E52A0">
        <w:rPr>
          <w:rFonts w:ascii="Symbol" w:hAnsi="Symbol"/>
          <w:sz w:val="28"/>
          <w:szCs w:val="28"/>
        </w:rPr>
        <w:t></w:t>
      </w:r>
      <w:r w:rsidR="005E52A0">
        <w:rPr>
          <w:sz w:val="28"/>
          <w:szCs w:val="28"/>
        </w:rPr>
        <w:t xml:space="preserve">] and 30[pF], design a 10:1 probe, that is, a probe that attenuates the signal by a factor of 10.  </w:t>
      </w:r>
    </w:p>
    <w:p w14:paraId="6FF2806A" w14:textId="77777777" w:rsidR="002C1157" w:rsidRDefault="002C1157" w:rsidP="009C07E9">
      <w:pPr>
        <w:rPr>
          <w:sz w:val="28"/>
          <w:szCs w:val="28"/>
        </w:rPr>
      </w:pPr>
    </w:p>
    <w:p w14:paraId="6FF2806B" w14:textId="0FFA9B95" w:rsidR="002C1157" w:rsidRDefault="00BC7735" w:rsidP="009C07E9">
      <w:pPr>
        <w:rPr>
          <w:sz w:val="28"/>
          <w:szCs w:val="28"/>
          <w:bdr w:val="single" w:sz="4" w:space="0" w:color="auto"/>
        </w:rPr>
      </w:pPr>
      <w:r w:rsidRPr="002C1157">
        <w:rPr>
          <w:sz w:val="28"/>
          <w:szCs w:val="28"/>
          <w:bdr w:val="single" w:sz="4" w:space="0" w:color="auto"/>
        </w:rPr>
        <w:object w:dxaOrig="7965" w:dyaOrig="5758" w14:anchorId="6FF2807E">
          <v:shape id="_x0000_i1028" type="#_x0000_t75" style="width:335.25pt;height:242.25pt" o:ole="">
            <v:imagedata r:id="rId13" o:title=""/>
          </v:shape>
          <o:OLEObject Type="Embed" ProgID="Visio.Drawing.11" ShapeID="_x0000_i1028" DrawAspect="Content" ObjectID="_1831623291" r:id="rId14"/>
        </w:object>
      </w:r>
      <w:r w:rsidR="002C1157" w:rsidRPr="002C1157">
        <w:rPr>
          <w:sz w:val="28"/>
          <w:szCs w:val="28"/>
          <w:bdr w:val="single" w:sz="4" w:space="0" w:color="auto"/>
        </w:rPr>
        <w:t xml:space="preserve">Figure </w:t>
      </w:r>
      <w:r w:rsidR="007B4A2B">
        <w:rPr>
          <w:sz w:val="28"/>
          <w:szCs w:val="28"/>
          <w:bdr w:val="single" w:sz="4" w:space="0" w:color="auto"/>
        </w:rPr>
        <w:t>4</w:t>
      </w:r>
    </w:p>
    <w:p w14:paraId="6FF2806C" w14:textId="77777777" w:rsidR="002C1157" w:rsidRDefault="002C1157" w:rsidP="009C07E9">
      <w:pPr>
        <w:rPr>
          <w:sz w:val="28"/>
          <w:szCs w:val="28"/>
          <w:bdr w:val="single" w:sz="4" w:space="0" w:color="auto"/>
        </w:rPr>
      </w:pPr>
    </w:p>
    <w:p w14:paraId="6FF2806D" w14:textId="77777777" w:rsidR="002C1157" w:rsidRPr="002C1157" w:rsidRDefault="002C1157" w:rsidP="009C07E9">
      <w:pPr>
        <w:rPr>
          <w:sz w:val="28"/>
          <w:szCs w:val="28"/>
        </w:rPr>
      </w:pPr>
    </w:p>
    <w:p w14:paraId="6FF2806E" w14:textId="12D715DE" w:rsidR="002A0C18" w:rsidRDefault="002C1157" w:rsidP="007B4A2B">
      <w:pPr>
        <w:pStyle w:val="BodyText"/>
        <w:numPr>
          <w:ilvl w:val="0"/>
          <w:numId w:val="3"/>
        </w:numPr>
        <w:tabs>
          <w:tab w:val="left" w:pos="1080"/>
        </w:tabs>
        <w:ind w:left="360"/>
        <w:rPr>
          <w:sz w:val="28"/>
        </w:rPr>
      </w:pPr>
      <w:r>
        <w:rPr>
          <w:sz w:val="28"/>
        </w:rPr>
        <w:br w:type="page"/>
      </w:r>
      <w:r w:rsidR="002A0C18">
        <w:rPr>
          <w:sz w:val="28"/>
        </w:rPr>
        <w:lastRenderedPageBreak/>
        <w:t>An amplifier has a transfer characteristic that can be reasonably approximated by the following set of expressions:</w:t>
      </w:r>
    </w:p>
    <w:p w14:paraId="6FF2806F" w14:textId="77777777" w:rsidR="00723E2F" w:rsidRDefault="00723E2F" w:rsidP="00723E2F">
      <w:pPr>
        <w:pStyle w:val="BodyText"/>
        <w:tabs>
          <w:tab w:val="left" w:pos="720"/>
        </w:tabs>
        <w:rPr>
          <w:sz w:val="28"/>
        </w:rPr>
      </w:pPr>
    </w:p>
    <w:p w14:paraId="6FF28070" w14:textId="77777777" w:rsidR="002A0C18" w:rsidRDefault="00723E2F">
      <w:pPr>
        <w:jc w:val="center"/>
        <w:rPr>
          <w:sz w:val="28"/>
        </w:rPr>
      </w:pPr>
      <w:r w:rsidRPr="00D46C3A">
        <w:rPr>
          <w:position w:val="-164"/>
          <w:sz w:val="28"/>
        </w:rPr>
        <w:object w:dxaOrig="8580" w:dyaOrig="3519" w14:anchorId="6FF2807F">
          <v:shape id="_x0000_i1029" type="#_x0000_t75" style="width:228.75pt;height:94.5pt" o:ole="" fillcolor="window">
            <v:imagedata r:id="rId15" o:title=""/>
          </v:shape>
          <o:OLEObject Type="Embed" ProgID="Equation.DSMT4" ShapeID="_x0000_i1029" DrawAspect="Content" ObjectID="_1831623292" r:id="rId16"/>
        </w:object>
      </w:r>
    </w:p>
    <w:p w14:paraId="6FF28071" w14:textId="77777777" w:rsidR="00723E2F" w:rsidRDefault="00723E2F">
      <w:pPr>
        <w:jc w:val="center"/>
        <w:rPr>
          <w:sz w:val="28"/>
        </w:rPr>
      </w:pPr>
    </w:p>
    <w:p w14:paraId="6FF28072" w14:textId="77777777" w:rsidR="002A0C18" w:rsidRDefault="002A0C18">
      <w:pPr>
        <w:rPr>
          <w:sz w:val="28"/>
        </w:rPr>
      </w:pPr>
      <w:r>
        <w:rPr>
          <w:sz w:val="28"/>
        </w:rPr>
        <w:t xml:space="preserve">a) </w:t>
      </w:r>
      <w:r w:rsidR="00723E2F">
        <w:rPr>
          <w:sz w:val="28"/>
        </w:rPr>
        <w:t xml:space="preserve"> </w:t>
      </w:r>
      <w:r>
        <w:rPr>
          <w:sz w:val="28"/>
        </w:rPr>
        <w:t>Sketch this transfer characteristic.</w:t>
      </w:r>
    </w:p>
    <w:p w14:paraId="6FF28073" w14:textId="31719C53" w:rsidR="002A0C18" w:rsidRDefault="002A0C18">
      <w:pPr>
        <w:rPr>
          <w:sz w:val="28"/>
        </w:rPr>
      </w:pPr>
      <w:r>
        <w:rPr>
          <w:sz w:val="28"/>
        </w:rPr>
        <w:t xml:space="preserve">b) </w:t>
      </w:r>
      <w:r w:rsidR="00723E2F">
        <w:rPr>
          <w:sz w:val="28"/>
        </w:rPr>
        <w:t xml:space="preserve"> </w:t>
      </w:r>
      <w:r>
        <w:rPr>
          <w:sz w:val="28"/>
        </w:rPr>
        <w:t xml:space="preserve">Assume that </w:t>
      </w:r>
      <w:r>
        <w:rPr>
          <w:i/>
          <w:iCs/>
          <w:sz w:val="28"/>
        </w:rPr>
        <w:t>V</w:t>
      </w:r>
      <w:r>
        <w:rPr>
          <w:i/>
          <w:iCs/>
          <w:sz w:val="28"/>
          <w:vertAlign w:val="subscript"/>
        </w:rPr>
        <w:t>S</w:t>
      </w:r>
      <w:r>
        <w:rPr>
          <w:sz w:val="28"/>
        </w:rPr>
        <w:t xml:space="preserve"> = 10.5[V] and </w:t>
      </w:r>
      <w:r>
        <w:rPr>
          <w:i/>
          <w:iCs/>
          <w:sz w:val="28"/>
        </w:rPr>
        <w:t>v</w:t>
      </w:r>
      <w:r>
        <w:rPr>
          <w:i/>
          <w:iCs/>
          <w:sz w:val="28"/>
          <w:vertAlign w:val="subscript"/>
        </w:rPr>
        <w:t>s</w:t>
      </w:r>
      <w:r>
        <w:rPr>
          <w:sz w:val="28"/>
        </w:rPr>
        <w:t xml:space="preserve"> = 0.3 sin(60[rad/s]</w:t>
      </w:r>
      <w:r>
        <w:rPr>
          <w:i/>
          <w:iCs/>
          <w:sz w:val="28"/>
        </w:rPr>
        <w:t>t</w:t>
      </w:r>
      <w:r>
        <w:rPr>
          <w:sz w:val="28"/>
        </w:rPr>
        <w:t xml:space="preserve">)[V] in Figure </w:t>
      </w:r>
      <w:r w:rsidR="007B4A2B">
        <w:rPr>
          <w:sz w:val="28"/>
        </w:rPr>
        <w:t>5</w:t>
      </w:r>
      <w:r>
        <w:rPr>
          <w:sz w:val="28"/>
        </w:rPr>
        <w:t xml:space="preserve">.  For this signal level and dc bias value, what is the gain, </w:t>
      </w:r>
      <w:r>
        <w:rPr>
          <w:i/>
          <w:iCs/>
          <w:sz w:val="28"/>
        </w:rPr>
        <w:t>A</w:t>
      </w:r>
      <w:r>
        <w:rPr>
          <w:i/>
          <w:iCs/>
          <w:sz w:val="28"/>
          <w:vertAlign w:val="subscript"/>
        </w:rPr>
        <w:t>v</w:t>
      </w:r>
      <w:r>
        <w:rPr>
          <w:sz w:val="28"/>
        </w:rPr>
        <w:t>, where</w:t>
      </w:r>
    </w:p>
    <w:p w14:paraId="6FF28074" w14:textId="77777777" w:rsidR="00723E2F" w:rsidRDefault="00723E2F">
      <w:pPr>
        <w:rPr>
          <w:sz w:val="28"/>
        </w:rPr>
      </w:pPr>
    </w:p>
    <w:p w14:paraId="6FF28075" w14:textId="77777777" w:rsidR="002A0C18" w:rsidRDefault="00723E2F">
      <w:pPr>
        <w:jc w:val="center"/>
        <w:rPr>
          <w:sz w:val="28"/>
        </w:rPr>
      </w:pPr>
      <w:r w:rsidRPr="00D46C3A">
        <w:rPr>
          <w:position w:val="-54"/>
          <w:sz w:val="28"/>
        </w:rPr>
        <w:object w:dxaOrig="1600" w:dyaOrig="1260" w14:anchorId="6FF28080">
          <v:shape id="_x0000_i1030" type="#_x0000_t75" style="width:50.25pt;height:39pt" o:ole="" fillcolor="window">
            <v:imagedata r:id="rId17" o:title=""/>
          </v:shape>
          <o:OLEObject Type="Embed" ProgID="Equation.DSMT4" ShapeID="_x0000_i1030" DrawAspect="Content" ObjectID="_1831623293" r:id="rId18"/>
        </w:object>
      </w:r>
    </w:p>
    <w:p w14:paraId="6FF28076" w14:textId="77777777" w:rsidR="00723E2F" w:rsidRDefault="00723E2F">
      <w:pPr>
        <w:jc w:val="center"/>
        <w:rPr>
          <w:sz w:val="28"/>
        </w:rPr>
      </w:pPr>
    </w:p>
    <w:p w14:paraId="6FF28077" w14:textId="4764A7CE" w:rsidR="002A0C18" w:rsidRDefault="002A0C18">
      <w:pPr>
        <w:rPr>
          <w:sz w:val="28"/>
        </w:rPr>
      </w:pPr>
      <w:r>
        <w:rPr>
          <w:sz w:val="28"/>
        </w:rPr>
        <w:t xml:space="preserve">c) </w:t>
      </w:r>
      <w:r w:rsidR="00723E2F">
        <w:rPr>
          <w:sz w:val="28"/>
        </w:rPr>
        <w:t xml:space="preserve"> </w:t>
      </w:r>
      <w:r>
        <w:rPr>
          <w:sz w:val="28"/>
        </w:rPr>
        <w:t xml:space="preserve">Again, assume that </w:t>
      </w:r>
      <w:r>
        <w:rPr>
          <w:i/>
          <w:iCs/>
          <w:sz w:val="28"/>
        </w:rPr>
        <w:t>V</w:t>
      </w:r>
      <w:r>
        <w:rPr>
          <w:i/>
          <w:iCs/>
          <w:sz w:val="28"/>
          <w:vertAlign w:val="subscript"/>
        </w:rPr>
        <w:t>S</w:t>
      </w:r>
      <w:r>
        <w:rPr>
          <w:sz w:val="28"/>
        </w:rPr>
        <w:t xml:space="preserve"> = 10.5[V] and </w:t>
      </w:r>
      <w:r>
        <w:rPr>
          <w:i/>
          <w:iCs/>
          <w:sz w:val="28"/>
        </w:rPr>
        <w:t>v</w:t>
      </w:r>
      <w:r>
        <w:rPr>
          <w:i/>
          <w:iCs/>
          <w:sz w:val="28"/>
          <w:vertAlign w:val="subscript"/>
        </w:rPr>
        <w:t>s</w:t>
      </w:r>
      <w:r>
        <w:rPr>
          <w:sz w:val="28"/>
        </w:rPr>
        <w:t xml:space="preserve"> = 0.3 sin(60[rad/s]</w:t>
      </w:r>
      <w:r>
        <w:rPr>
          <w:i/>
          <w:iCs/>
          <w:sz w:val="28"/>
        </w:rPr>
        <w:t>t</w:t>
      </w:r>
      <w:r>
        <w:rPr>
          <w:sz w:val="28"/>
        </w:rPr>
        <w:t xml:space="preserve">)[V] in Figure </w:t>
      </w:r>
      <w:r w:rsidR="007B4A2B">
        <w:rPr>
          <w:sz w:val="28"/>
        </w:rPr>
        <w:t>5</w:t>
      </w:r>
      <w:r>
        <w:rPr>
          <w:sz w:val="28"/>
        </w:rPr>
        <w:t xml:space="preserve">.  Find an expression for </w:t>
      </w:r>
      <w:r>
        <w:rPr>
          <w:i/>
          <w:iCs/>
          <w:sz w:val="28"/>
        </w:rPr>
        <w:t>i</w:t>
      </w:r>
      <w:r>
        <w:rPr>
          <w:i/>
          <w:iCs/>
          <w:sz w:val="28"/>
          <w:vertAlign w:val="subscript"/>
        </w:rPr>
        <w:t>o</w:t>
      </w:r>
      <w:r>
        <w:rPr>
          <w:i/>
          <w:iCs/>
          <w:sz w:val="28"/>
        </w:rPr>
        <w:t>(t)</w:t>
      </w:r>
      <w:r>
        <w:rPr>
          <w:sz w:val="28"/>
        </w:rPr>
        <w:t xml:space="preserve">.  </w:t>
      </w:r>
    </w:p>
    <w:p w14:paraId="6FF28078" w14:textId="670C0D18" w:rsidR="002A0C18" w:rsidRDefault="002A0C18">
      <w:pPr>
        <w:rPr>
          <w:sz w:val="28"/>
        </w:rPr>
      </w:pPr>
      <w:r>
        <w:rPr>
          <w:sz w:val="28"/>
        </w:rPr>
        <w:t xml:space="preserve">d) </w:t>
      </w:r>
      <w:r w:rsidR="00723E2F">
        <w:rPr>
          <w:sz w:val="28"/>
        </w:rPr>
        <w:t xml:space="preserve"> </w:t>
      </w:r>
      <w:r w:rsidR="00FF08FD">
        <w:rPr>
          <w:sz w:val="28"/>
        </w:rPr>
        <w:t xml:space="preserve">Again, assume that </w:t>
      </w:r>
      <w:r w:rsidR="00FF08FD">
        <w:rPr>
          <w:i/>
          <w:iCs/>
          <w:sz w:val="28"/>
        </w:rPr>
        <w:t>V</w:t>
      </w:r>
      <w:r w:rsidR="00FF08FD">
        <w:rPr>
          <w:i/>
          <w:iCs/>
          <w:sz w:val="28"/>
          <w:vertAlign w:val="subscript"/>
        </w:rPr>
        <w:t>S</w:t>
      </w:r>
      <w:r w:rsidR="00FF08FD">
        <w:rPr>
          <w:sz w:val="28"/>
        </w:rPr>
        <w:t xml:space="preserve"> = 10.5[V] in Figure </w:t>
      </w:r>
      <w:r w:rsidR="007B4A2B">
        <w:rPr>
          <w:sz w:val="28"/>
        </w:rPr>
        <w:t>5</w:t>
      </w:r>
      <w:r w:rsidR="00FF08FD">
        <w:rPr>
          <w:sz w:val="28"/>
        </w:rPr>
        <w:t>.</w:t>
      </w:r>
      <w:r w:rsidR="007B4A2B">
        <w:rPr>
          <w:sz w:val="28"/>
        </w:rPr>
        <w:t xml:space="preserve">  </w:t>
      </w:r>
      <w:r>
        <w:rPr>
          <w:sz w:val="28"/>
        </w:rPr>
        <w:t xml:space="preserve">What are the largest values for </w:t>
      </w:r>
      <w:r>
        <w:rPr>
          <w:i/>
          <w:iCs/>
          <w:sz w:val="28"/>
        </w:rPr>
        <w:t>v</w:t>
      </w:r>
      <w:r>
        <w:rPr>
          <w:i/>
          <w:iCs/>
          <w:sz w:val="28"/>
          <w:vertAlign w:val="subscript"/>
        </w:rPr>
        <w:t>s</w:t>
      </w:r>
      <w:r>
        <w:rPr>
          <w:sz w:val="28"/>
        </w:rPr>
        <w:t xml:space="preserve"> that will yield an undistorted output?</w:t>
      </w:r>
    </w:p>
    <w:p w14:paraId="6FF28079" w14:textId="77777777" w:rsidR="005109DC" w:rsidRDefault="005109DC">
      <w:pPr>
        <w:rPr>
          <w:sz w:val="28"/>
        </w:rPr>
      </w:pPr>
    </w:p>
    <w:p w14:paraId="6FF2807A" w14:textId="122A44B0" w:rsidR="002A0C18" w:rsidRDefault="004B7A2F" w:rsidP="00057E41">
      <w:pPr>
        <w:rPr>
          <w:sz w:val="28"/>
        </w:rPr>
      </w:pPr>
      <w:r w:rsidRPr="005109DC">
        <w:rPr>
          <w:bdr w:val="single" w:sz="4" w:space="0" w:color="auto"/>
        </w:rPr>
        <w:object w:dxaOrig="11566" w:dyaOrig="5892" w14:anchorId="6FF28081">
          <v:shape id="_x0000_i1031" type="#_x0000_t75" style="width:468pt;height:238.5pt" o:ole="">
            <v:imagedata r:id="rId19" o:title=""/>
          </v:shape>
          <o:OLEObject Type="Embed" ProgID="Visio.Drawing.11" ShapeID="_x0000_i1031" DrawAspect="Content" ObjectID="_1831623294" r:id="rId20"/>
        </w:object>
      </w:r>
      <w:r w:rsidR="002A0C18" w:rsidRPr="005109DC">
        <w:rPr>
          <w:sz w:val="28"/>
          <w:bdr w:val="single" w:sz="4" w:space="0" w:color="auto"/>
        </w:rPr>
        <w:t xml:space="preserve">Figure </w:t>
      </w:r>
      <w:r w:rsidR="007B4A2B">
        <w:rPr>
          <w:sz w:val="28"/>
          <w:bdr w:val="single" w:sz="4" w:space="0" w:color="auto"/>
        </w:rPr>
        <w:t>5</w:t>
      </w:r>
    </w:p>
    <w:sectPr w:rsidR="002A0C18" w:rsidSect="00D46C3A">
      <w:footerReference w:type="even" r:id="rId21"/>
      <w:footerReference w:type="default" r:id="rId22"/>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8084" w14:textId="77777777" w:rsidR="00824C26" w:rsidRDefault="00824C26">
      <w:r>
        <w:separator/>
      </w:r>
    </w:p>
  </w:endnote>
  <w:endnote w:type="continuationSeparator" w:id="0">
    <w:p w14:paraId="6FF28085" w14:textId="77777777" w:rsidR="00824C26" w:rsidRDefault="0082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8086" w14:textId="77777777" w:rsidR="002A0C18" w:rsidRDefault="00C357CA">
    <w:pPr>
      <w:pStyle w:val="Footer"/>
      <w:framePr w:wrap="around" w:vAnchor="text" w:hAnchor="margin" w:xAlign="center" w:y="1"/>
      <w:rPr>
        <w:rStyle w:val="PageNumber"/>
      </w:rPr>
    </w:pPr>
    <w:r>
      <w:rPr>
        <w:rStyle w:val="PageNumber"/>
      </w:rPr>
      <w:fldChar w:fldCharType="begin"/>
    </w:r>
    <w:r w:rsidR="002A0C18">
      <w:rPr>
        <w:rStyle w:val="PageNumber"/>
      </w:rPr>
      <w:instrText xml:space="preserve">PAGE  </w:instrText>
    </w:r>
    <w:r>
      <w:rPr>
        <w:rStyle w:val="PageNumber"/>
      </w:rPr>
      <w:fldChar w:fldCharType="separate"/>
    </w:r>
    <w:r w:rsidR="002A0C18">
      <w:rPr>
        <w:rStyle w:val="PageNumber"/>
        <w:noProof/>
      </w:rPr>
      <w:t>1</w:t>
    </w:r>
    <w:r>
      <w:rPr>
        <w:rStyle w:val="PageNumber"/>
      </w:rPr>
      <w:fldChar w:fldCharType="end"/>
    </w:r>
  </w:p>
  <w:p w14:paraId="6FF28087" w14:textId="77777777" w:rsidR="002A0C18" w:rsidRDefault="002A0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8088" w14:textId="77777777" w:rsidR="002A0C18" w:rsidRPr="005109DC" w:rsidRDefault="00C357CA">
    <w:pPr>
      <w:pStyle w:val="Footer"/>
      <w:framePr w:wrap="around" w:vAnchor="text" w:hAnchor="margin" w:xAlign="center" w:y="1"/>
      <w:rPr>
        <w:rStyle w:val="PageNumber"/>
        <w:sz w:val="24"/>
        <w:szCs w:val="24"/>
      </w:rPr>
    </w:pPr>
    <w:r w:rsidRPr="005109DC">
      <w:rPr>
        <w:rStyle w:val="PageNumber"/>
        <w:sz w:val="24"/>
        <w:szCs w:val="24"/>
      </w:rPr>
      <w:fldChar w:fldCharType="begin"/>
    </w:r>
    <w:r w:rsidR="002A0C18" w:rsidRPr="005109DC">
      <w:rPr>
        <w:rStyle w:val="PageNumber"/>
        <w:sz w:val="24"/>
        <w:szCs w:val="24"/>
      </w:rPr>
      <w:instrText xml:space="preserve">PAGE  </w:instrText>
    </w:r>
    <w:r w:rsidRPr="005109DC">
      <w:rPr>
        <w:rStyle w:val="PageNumber"/>
        <w:sz w:val="24"/>
        <w:szCs w:val="24"/>
      </w:rPr>
      <w:fldChar w:fldCharType="separate"/>
    </w:r>
    <w:r w:rsidR="00EC4501">
      <w:rPr>
        <w:rStyle w:val="PageNumber"/>
        <w:noProof/>
        <w:sz w:val="24"/>
        <w:szCs w:val="24"/>
      </w:rPr>
      <w:t>3</w:t>
    </w:r>
    <w:r w:rsidRPr="005109DC">
      <w:rPr>
        <w:rStyle w:val="PageNumber"/>
        <w:sz w:val="24"/>
        <w:szCs w:val="24"/>
      </w:rPr>
      <w:fldChar w:fldCharType="end"/>
    </w:r>
  </w:p>
  <w:p w14:paraId="6FF28089" w14:textId="77777777" w:rsidR="002A0C18" w:rsidRDefault="002A0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8082" w14:textId="77777777" w:rsidR="00824C26" w:rsidRDefault="00824C26">
      <w:r>
        <w:separator/>
      </w:r>
    </w:p>
  </w:footnote>
  <w:footnote w:type="continuationSeparator" w:id="0">
    <w:p w14:paraId="6FF28083" w14:textId="77777777" w:rsidR="00824C26" w:rsidRDefault="0082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154C8"/>
    <w:multiLevelType w:val="hybridMultilevel"/>
    <w:tmpl w:val="1E3687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22E28"/>
    <w:multiLevelType w:val="hybridMultilevel"/>
    <w:tmpl w:val="5D8E9BF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9031CF"/>
    <w:multiLevelType w:val="hybridMultilevel"/>
    <w:tmpl w:val="BDB8D7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3026658">
    <w:abstractNumId w:val="2"/>
  </w:num>
  <w:num w:numId="2" w16cid:durableId="1209730915">
    <w:abstractNumId w:val="1"/>
  </w:num>
  <w:num w:numId="3" w16cid:durableId="19369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DA"/>
    <w:rsid w:val="00057E41"/>
    <w:rsid w:val="000868F6"/>
    <w:rsid w:val="00131455"/>
    <w:rsid w:val="00253587"/>
    <w:rsid w:val="002A0C18"/>
    <w:rsid w:val="002C1157"/>
    <w:rsid w:val="002C780B"/>
    <w:rsid w:val="003464D2"/>
    <w:rsid w:val="003F4D31"/>
    <w:rsid w:val="004B7A2F"/>
    <w:rsid w:val="004D2089"/>
    <w:rsid w:val="005109DC"/>
    <w:rsid w:val="005B08DA"/>
    <w:rsid w:val="005E52A0"/>
    <w:rsid w:val="00642F45"/>
    <w:rsid w:val="00656C0D"/>
    <w:rsid w:val="00723E2F"/>
    <w:rsid w:val="00794307"/>
    <w:rsid w:val="007B4A2B"/>
    <w:rsid w:val="00824C26"/>
    <w:rsid w:val="00843576"/>
    <w:rsid w:val="009C07E9"/>
    <w:rsid w:val="009D1BE3"/>
    <w:rsid w:val="009D33F0"/>
    <w:rsid w:val="00A81E44"/>
    <w:rsid w:val="00A8476E"/>
    <w:rsid w:val="00BC7735"/>
    <w:rsid w:val="00C357CA"/>
    <w:rsid w:val="00CB5D72"/>
    <w:rsid w:val="00D46C3A"/>
    <w:rsid w:val="00E1244C"/>
    <w:rsid w:val="00EC4501"/>
    <w:rsid w:val="00F14157"/>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FF2805D"/>
  <w15:docId w15:val="{AEA260D9-5277-4A2B-9C3F-91FDF795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6C3A"/>
    <w:rPr>
      <w:sz w:val="24"/>
    </w:rPr>
  </w:style>
  <w:style w:type="character" w:customStyle="1" w:styleId="MTEquationSection">
    <w:name w:val="MTEquationSection"/>
    <w:basedOn w:val="DefaultParagraphFont"/>
    <w:rsid w:val="00D46C3A"/>
    <w:rPr>
      <w:vanish/>
      <w:color w:val="FF0000"/>
      <w:sz w:val="28"/>
    </w:rPr>
  </w:style>
  <w:style w:type="paragraph" w:styleId="Footer">
    <w:name w:val="footer"/>
    <w:basedOn w:val="Normal"/>
    <w:rsid w:val="00D46C3A"/>
    <w:pPr>
      <w:tabs>
        <w:tab w:val="center" w:pos="4320"/>
        <w:tab w:val="right" w:pos="8640"/>
      </w:tabs>
    </w:pPr>
  </w:style>
  <w:style w:type="character" w:styleId="PageNumber">
    <w:name w:val="page number"/>
    <w:basedOn w:val="DefaultParagraphFont"/>
    <w:rsid w:val="00D46C3A"/>
  </w:style>
  <w:style w:type="paragraph" w:styleId="Title">
    <w:name w:val="Title"/>
    <w:basedOn w:val="Normal"/>
    <w:qFormat/>
    <w:rsid w:val="00D46C3A"/>
    <w:pPr>
      <w:jc w:val="center"/>
    </w:pPr>
    <w:rPr>
      <w:sz w:val="32"/>
    </w:rPr>
  </w:style>
  <w:style w:type="paragraph" w:styleId="Header">
    <w:name w:val="header"/>
    <w:basedOn w:val="Normal"/>
    <w:link w:val="HeaderChar"/>
    <w:rsid w:val="005109DC"/>
    <w:pPr>
      <w:tabs>
        <w:tab w:val="center" w:pos="4680"/>
        <w:tab w:val="right" w:pos="9360"/>
      </w:tabs>
    </w:pPr>
  </w:style>
  <w:style w:type="character" w:customStyle="1" w:styleId="HeaderChar">
    <w:name w:val="Header Char"/>
    <w:basedOn w:val="DefaultParagraphFont"/>
    <w:link w:val="Header"/>
    <w:rsid w:val="005109DC"/>
  </w:style>
  <w:style w:type="paragraph" w:styleId="BalloonText">
    <w:name w:val="Balloon Text"/>
    <w:basedOn w:val="Normal"/>
    <w:link w:val="BalloonTextChar"/>
    <w:rsid w:val="00EC4501"/>
    <w:rPr>
      <w:rFonts w:ascii="Tahoma" w:hAnsi="Tahoma" w:cs="Tahoma"/>
      <w:sz w:val="16"/>
      <w:szCs w:val="16"/>
    </w:rPr>
  </w:style>
  <w:style w:type="character" w:customStyle="1" w:styleId="BalloonTextChar">
    <w:name w:val="Balloon Text Char"/>
    <w:basedOn w:val="DefaultParagraphFont"/>
    <w:link w:val="BalloonText"/>
    <w:rsid w:val="00EC4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Microsoft_Visio_2003-2010_Drawing2.vsd"/><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Microsoft_Visio_2003-2010_Drawing4.vsd"/><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Microsoft_Visio_2003-2010_Drawing1.vsd"/><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3.vsd"/><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274</Words>
  <Characters>1532</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ECE 3455 – ELECTRONICS</vt:lpstr>
    </vt:vector>
  </TitlesOfParts>
  <Company>Dell Computer Corporation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3355 – ELECTRONICS</dc:title>
  <dc:subject/>
  <dc:creator>Dr. Dave Shattuck</dc:creator>
  <cp:keywords/>
  <cp:lastModifiedBy>Shattuck, David P</cp:lastModifiedBy>
  <cp:revision>3</cp:revision>
  <cp:lastPrinted>2012-09-13T14:28:00Z</cp:lastPrinted>
  <dcterms:created xsi:type="dcterms:W3CDTF">2026-02-03T17:22:00Z</dcterms:created>
  <dcterms:modified xsi:type="dcterms:W3CDTF">2026-02-03T17:28:00Z</dcterms:modified>
</cp:coreProperties>
</file>