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C2" w:rsidRDefault="000B07C2">
      <w:pPr>
        <w:pStyle w:val="PlainText"/>
        <w:jc w:val="center"/>
        <w:rPr>
          <w:rFonts w:ascii="Arial" w:hAnsi="Arial" w:cs="Arial"/>
          <w:b/>
          <w:sz w:val="24"/>
        </w:rPr>
      </w:pPr>
    </w:p>
    <w:p w:rsidR="00DE6A18" w:rsidRDefault="00DE6A18">
      <w:pPr>
        <w:pStyle w:val="Plain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ECE 6340</w:t>
      </w:r>
    </w:p>
    <w:p w:rsidR="00DE6A18" w:rsidRDefault="00FE67DB">
      <w:pPr>
        <w:pStyle w:val="Plain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Fall 20</w:t>
      </w:r>
      <w:r w:rsidR="00DF5C39">
        <w:rPr>
          <w:rFonts w:ascii="Arial" w:hAnsi="Arial" w:cs="Arial"/>
          <w:b/>
          <w:sz w:val="24"/>
        </w:rPr>
        <w:t>1</w:t>
      </w:r>
      <w:r w:rsidR="00C87E8E">
        <w:rPr>
          <w:rFonts w:ascii="Arial" w:hAnsi="Arial" w:cs="Arial"/>
          <w:b/>
          <w:sz w:val="24"/>
        </w:rPr>
        <w:t>6</w:t>
      </w:r>
    </w:p>
    <w:p w:rsidR="00DE6A18" w:rsidRDefault="00DE6A18">
      <w:pPr>
        <w:pStyle w:val="PlainText"/>
        <w:jc w:val="center"/>
        <w:rPr>
          <w:rFonts w:ascii="Arial" w:hAnsi="Arial" w:cs="Arial"/>
          <w:b/>
          <w:sz w:val="24"/>
        </w:rPr>
      </w:pPr>
    </w:p>
    <w:p w:rsidR="00DE6A18" w:rsidRDefault="00DE6A18">
      <w:pPr>
        <w:pStyle w:val="Plain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Homework 6</w:t>
      </w:r>
    </w:p>
    <w:p w:rsidR="000B0B61" w:rsidRDefault="000B0B61">
      <w:pPr>
        <w:pStyle w:val="PlainText"/>
        <w:jc w:val="center"/>
        <w:rPr>
          <w:rFonts w:ascii="Arial" w:hAnsi="Arial" w:cs="Arial"/>
          <w:b/>
          <w:sz w:val="24"/>
        </w:rPr>
      </w:pPr>
    </w:p>
    <w:p w:rsidR="00CD7036" w:rsidRDefault="00CD7036" w:rsidP="000B0B61">
      <w:pPr>
        <w:pStyle w:val="PlainText"/>
        <w:rPr>
          <w:rFonts w:ascii="Times New Roman" w:hAnsi="Times New Roman"/>
          <w:sz w:val="24"/>
        </w:rPr>
      </w:pPr>
    </w:p>
    <w:p w:rsidR="00B23505" w:rsidRDefault="000B0B61" w:rsidP="00B23505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Assignment:  Please do Probs. 1-7 and </w:t>
      </w:r>
      <w:r w:rsidR="007816D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from the set below. </w:t>
      </w:r>
      <w:r w:rsidR="00B23505">
        <w:rPr>
          <w:rFonts w:ascii="Times New Roman" w:hAnsi="Times New Roman"/>
          <w:sz w:val="24"/>
        </w:rPr>
        <w:t xml:space="preserve">You are welcome to do other problems for your own benefit. </w:t>
      </w:r>
    </w:p>
    <w:p w:rsidR="000B0B61" w:rsidRDefault="000B0B61" w:rsidP="000B0B61">
      <w:pPr>
        <w:pStyle w:val="PlainText"/>
        <w:rPr>
          <w:rFonts w:ascii="Times New Roman" w:hAnsi="Times New Roman"/>
          <w:sz w:val="24"/>
        </w:rPr>
      </w:pPr>
    </w:p>
    <w:p w:rsidR="000B0B61" w:rsidRDefault="000B0B61" w:rsidP="000B0B61">
      <w:pPr>
        <w:pStyle w:val="PlainText"/>
        <w:rPr>
          <w:rFonts w:ascii="Times New Roman" w:hAnsi="Times New Roman"/>
          <w:sz w:val="24"/>
        </w:rPr>
      </w:pPr>
    </w:p>
    <w:p w:rsidR="00DE6A18" w:rsidRDefault="00DE6A18">
      <w:pPr>
        <w:pStyle w:val="PlainText"/>
        <w:jc w:val="center"/>
        <w:rPr>
          <w:rFonts w:ascii="Arial" w:hAnsi="Arial"/>
        </w:rPr>
      </w:pPr>
    </w:p>
    <w:p w:rsidR="00DE6A18" w:rsidRDefault="00DE6A18" w:rsidP="00DF5C39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Calculate the skin depth and the surface impedance for aluminum at a frequency of 2.45 [GHz] (this is the frequency of a microwave oven). The conductivity of aluminum is taken as 2.0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Aluminum is nonmagnetic (</w:t>
      </w:r>
      <w:r w:rsidRPr="004B7091">
        <w:rPr>
          <w:rFonts w:ascii="Times New Roman" w:hAnsi="Times New Roman"/>
          <w:i/>
          <w:sz w:val="24"/>
        </w:rPr>
        <w:sym w:font="Symbol" w:char="F06D"/>
      </w:r>
      <w:r>
        <w:rPr>
          <w:rFonts w:ascii="Times New Roman" w:hAnsi="Times New Roman"/>
          <w:sz w:val="24"/>
        </w:rPr>
        <w:t xml:space="preserve"> = </w:t>
      </w:r>
      <w:r w:rsidRPr="004B7091">
        <w:rPr>
          <w:rFonts w:ascii="Times New Roman" w:hAnsi="Times New Roman"/>
          <w:i/>
          <w:sz w:val="24"/>
        </w:rPr>
        <w:sym w:font="Symbol" w:char="F06D"/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). </w:t>
      </w:r>
    </w:p>
    <w:p w:rsidR="00F831C6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75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 coaxial line used for TV has an outer radius of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= 0.25 [cm]</w:t>
      </w:r>
      <w:r w:rsidR="004F735A">
        <w:rPr>
          <w:rFonts w:ascii="Times New Roman" w:hAnsi="Times New Roman"/>
          <w:sz w:val="24"/>
        </w:rPr>
        <w:t xml:space="preserve"> and an inner radius of </w:t>
      </w:r>
      <w:r w:rsidR="004F735A" w:rsidRPr="00F831C6">
        <w:rPr>
          <w:rFonts w:ascii="Times New Roman" w:hAnsi="Times New Roman"/>
          <w:i/>
          <w:sz w:val="24"/>
        </w:rPr>
        <w:t>a</w:t>
      </w:r>
      <w:r w:rsidR="004F735A">
        <w:rPr>
          <w:rFonts w:ascii="Times New Roman" w:hAnsi="Times New Roman"/>
          <w:sz w:val="24"/>
        </w:rPr>
        <w:t xml:space="preserve"> = 0.0</w:t>
      </w:r>
      <w:r w:rsidR="00D67EF4">
        <w:rPr>
          <w:rFonts w:ascii="Times New Roman" w:hAnsi="Times New Roman"/>
          <w:sz w:val="24"/>
        </w:rPr>
        <w:t>39</w:t>
      </w:r>
      <w:r w:rsidR="004F735A">
        <w:rPr>
          <w:rFonts w:ascii="Times New Roman" w:hAnsi="Times New Roman"/>
          <w:sz w:val="24"/>
        </w:rPr>
        <w:t xml:space="preserve"> [cm]</w:t>
      </w:r>
      <w:r>
        <w:rPr>
          <w:rFonts w:ascii="Times New Roman" w:hAnsi="Times New Roman"/>
          <w:sz w:val="24"/>
        </w:rPr>
        <w:t>. The coax is filled with Teflon (</w:t>
      </w:r>
      <w:r w:rsidR="002A368F" w:rsidRPr="002A368F">
        <w:rPr>
          <w:rFonts w:ascii="Times New Roman" w:hAnsi="Times New Roman"/>
          <w:i/>
          <w:sz w:val="24"/>
        </w:rPr>
        <w:sym w:font="Symbol" w:char="F065"/>
      </w:r>
      <w:r w:rsidR="002A368F" w:rsidRPr="002A368F">
        <w:rPr>
          <w:rFonts w:ascii="Times New Roman" w:hAnsi="Times New Roman"/>
          <w:i/>
          <w:sz w:val="24"/>
          <w:vertAlign w:val="subscript"/>
        </w:rPr>
        <w:t xml:space="preserve">r </w:t>
      </w:r>
      <w:r>
        <w:rPr>
          <w:rFonts w:ascii="Times New Roman" w:hAnsi="Times New Roman"/>
          <w:sz w:val="24"/>
        </w:rPr>
        <w:t xml:space="preserve">= 2.2) that has a loss tangent of 0.001. The conductors are made of copper, which is nonmagnetic. Assume that the conductivity of copper is 3.0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Make </w:t>
      </w:r>
      <w:r w:rsidR="00667FC1">
        <w:rPr>
          <w:rFonts w:ascii="Times New Roman" w:hAnsi="Times New Roman"/>
          <w:sz w:val="24"/>
        </w:rPr>
        <w:t>a table that shows the conductive</w:t>
      </w:r>
      <w:r>
        <w:rPr>
          <w:rFonts w:ascii="Times New Roman" w:hAnsi="Times New Roman"/>
          <w:sz w:val="24"/>
        </w:rPr>
        <w:t xml:space="preserve"> attenuation</w:t>
      </w:r>
      <w:r w:rsidR="00076EF9">
        <w:rPr>
          <w:rFonts w:ascii="Times New Roman" w:hAnsi="Times New Roman"/>
          <w:sz w:val="24"/>
        </w:rPr>
        <w:t xml:space="preserve"> </w:t>
      </w:r>
      <w:r w:rsidR="00076EF9" w:rsidRPr="00076EF9">
        <w:rPr>
          <w:rFonts w:ascii="Times New Roman" w:hAnsi="Times New Roman"/>
          <w:i/>
          <w:sz w:val="24"/>
        </w:rPr>
        <w:sym w:font="Symbol" w:char="F061"/>
      </w:r>
      <w:r w:rsidR="00076EF9" w:rsidRPr="00076EF9"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, the dielectric attenuation</w:t>
      </w:r>
      <w:r w:rsidR="00076EF9">
        <w:rPr>
          <w:rFonts w:ascii="Times New Roman" w:hAnsi="Times New Roman"/>
          <w:sz w:val="24"/>
        </w:rPr>
        <w:t xml:space="preserve"> </w:t>
      </w:r>
      <w:r w:rsidR="00076EF9" w:rsidRPr="00076EF9">
        <w:rPr>
          <w:rFonts w:ascii="Times New Roman" w:hAnsi="Times New Roman"/>
          <w:i/>
          <w:sz w:val="24"/>
        </w:rPr>
        <w:sym w:font="Symbol" w:char="F061"/>
      </w:r>
      <w:r w:rsidR="00076EF9" w:rsidRPr="00076EF9">
        <w:rPr>
          <w:rFonts w:ascii="Times New Roman" w:hAnsi="Times New Roman"/>
          <w:i/>
          <w:sz w:val="24"/>
          <w:vertAlign w:val="subscript"/>
        </w:rPr>
        <w:t>d</w:t>
      </w:r>
      <w:r>
        <w:rPr>
          <w:rFonts w:ascii="Times New Roman" w:hAnsi="Times New Roman"/>
          <w:sz w:val="24"/>
        </w:rPr>
        <w:t xml:space="preserve">, and the total attenuation </w:t>
      </w:r>
      <w:r w:rsidR="00076EF9" w:rsidRPr="00076EF9">
        <w:rPr>
          <w:rFonts w:ascii="Times New Roman" w:hAnsi="Times New Roman"/>
          <w:i/>
          <w:sz w:val="24"/>
        </w:rPr>
        <w:sym w:font="Symbol" w:char="F061"/>
      </w:r>
      <w:r>
        <w:rPr>
          <w:rFonts w:ascii="Times New Roman" w:hAnsi="Times New Roman"/>
          <w:sz w:val="24"/>
        </w:rPr>
        <w:t xml:space="preserve"> in [dB/m] for various frequencies, including 1 KHz, 10 KHz, 100 KHz, 1 MHz, 10 MHz, 100 MHz, 1 GHz, 10 GHz, and 100 GHz. Use the formula</w:t>
      </w:r>
      <w:r w:rsidR="00D34B1C">
        <w:rPr>
          <w:rFonts w:ascii="Times New Roman" w:hAnsi="Times New Roman"/>
          <w:sz w:val="24"/>
        </w:rPr>
        <w:t xml:space="preserve">s derived in class for </w:t>
      </w:r>
      <w:r w:rsidR="00B01E5E">
        <w:rPr>
          <w:rFonts w:ascii="Times New Roman" w:hAnsi="Times New Roman"/>
          <w:sz w:val="24"/>
        </w:rPr>
        <w:t>the conductor and dielectric attenuations,</w:t>
      </w:r>
      <w:r w:rsidR="00D34B1C">
        <w:rPr>
          <w:rFonts w:ascii="Times New Roman" w:hAnsi="Times New Roman"/>
          <w:sz w:val="24"/>
        </w:rPr>
        <w:t xml:space="preserve"> </w:t>
      </w:r>
      <w:r w:rsidR="00B01E5E">
        <w:rPr>
          <w:rFonts w:ascii="Times New Roman" w:hAnsi="Times New Roman"/>
          <w:sz w:val="24"/>
        </w:rPr>
        <w:t>and take the</w:t>
      </w:r>
      <w:r w:rsidR="00D34B1C">
        <w:rPr>
          <w:rFonts w:ascii="Times New Roman" w:hAnsi="Times New Roman"/>
          <w:sz w:val="24"/>
        </w:rPr>
        <w:t xml:space="preserve"> total attenuation </w:t>
      </w:r>
      <w:r w:rsidR="00B01E5E">
        <w:rPr>
          <w:rFonts w:ascii="Times New Roman" w:hAnsi="Times New Roman"/>
          <w:sz w:val="24"/>
        </w:rPr>
        <w:t>to be</w:t>
      </w:r>
      <w:r w:rsidR="00D34B1C">
        <w:rPr>
          <w:rFonts w:ascii="Times New Roman" w:hAnsi="Times New Roman"/>
          <w:sz w:val="24"/>
        </w:rPr>
        <w:t xml:space="preserve"> the sum of the conductor and dielectric attenuation</w:t>
      </w:r>
      <w:r w:rsidR="00CF2855">
        <w:rPr>
          <w:rFonts w:ascii="Times New Roman" w:hAnsi="Times New Roman"/>
          <w:sz w:val="24"/>
        </w:rPr>
        <w:t>s</w:t>
      </w:r>
      <w:r w:rsidR="00D34B1C">
        <w:rPr>
          <w:rFonts w:ascii="Times New Roman" w:hAnsi="Times New Roman"/>
          <w:sz w:val="24"/>
        </w:rPr>
        <w:t xml:space="preserve">. </w:t>
      </w:r>
      <w:r w:rsidR="007748E8">
        <w:rPr>
          <w:rFonts w:ascii="Times New Roman" w:hAnsi="Times New Roman"/>
          <w:sz w:val="24"/>
        </w:rPr>
        <w:t xml:space="preserve">That is, use “method 1”. </w:t>
      </w:r>
    </w:p>
    <w:p w:rsidR="00DE6A18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Repeat the previous problem, calculating the attenuation by using the transmission-line formula for</w:t>
      </w:r>
      <w:r w:rsidR="00041111">
        <w:rPr>
          <w:rFonts w:ascii="Times New Roman" w:hAnsi="Times New Roman"/>
          <w:sz w:val="24"/>
        </w:rPr>
        <w:t xml:space="preserve"> </w:t>
      </w:r>
      <w:r w:rsidR="00041111" w:rsidRPr="00041111">
        <w:rPr>
          <w:rFonts w:ascii="Times New Roman" w:hAnsi="Times New Roman"/>
          <w:i/>
          <w:sz w:val="24"/>
        </w:rPr>
        <w:sym w:font="Symbol" w:char="F067"/>
      </w:r>
      <w:r>
        <w:rPr>
          <w:rFonts w:ascii="Times New Roman" w:hAnsi="Times New Roman"/>
          <w:sz w:val="24"/>
        </w:rPr>
        <w:t xml:space="preserve">. That is, find </w:t>
      </w:r>
      <w:r w:rsidR="004817E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R</w:t>
      </w:r>
      <w:r w:rsidR="004817E1">
        <w:rPr>
          <w:rFonts w:ascii="Times New Roman" w:hAnsi="Times New Roman"/>
          <w:i/>
          <w:iCs/>
          <w:sz w:val="24"/>
        </w:rPr>
        <w:t>, L, G, C</w:t>
      </w:r>
      <w:r w:rsidR="004817E1" w:rsidRPr="004817E1">
        <w:rPr>
          <w:rFonts w:ascii="Times New Roman" w:hAnsi="Times New Roman"/>
          <w:iCs/>
          <w:sz w:val="24"/>
        </w:rPr>
        <w:t>)</w:t>
      </w:r>
      <w:r>
        <w:rPr>
          <w:rFonts w:ascii="Times New Roman" w:hAnsi="Times New Roman"/>
          <w:sz w:val="24"/>
        </w:rPr>
        <w:t xml:space="preserve"> at each frequency, and then use this in the formula for </w:t>
      </w:r>
      <w:r w:rsidR="00041111" w:rsidRPr="00041111">
        <w:rPr>
          <w:rFonts w:ascii="Times New Roman" w:hAnsi="Times New Roman"/>
          <w:i/>
          <w:sz w:val="24"/>
        </w:rPr>
        <w:sym w:font="Symbol" w:char="F067"/>
      </w:r>
      <w:r>
        <w:rPr>
          <w:rFonts w:ascii="Times New Roman" w:hAnsi="Times New Roman"/>
          <w:sz w:val="24"/>
        </w:rPr>
        <w:t xml:space="preserve"> in order to then find </w:t>
      </w:r>
      <w:r w:rsidRPr="009B11E8">
        <w:rPr>
          <w:rFonts w:ascii="Times New Roman" w:hAnsi="Times New Roman"/>
          <w:position w:val="-6"/>
          <w:sz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7" o:title=""/>
          </v:shape>
          <o:OLEObject Type="Embed" ProgID="Equation.DSMT4" ShapeID="_x0000_i1025" DrawAspect="Content" ObjectID="_1539677826" r:id="rId8"/>
        </w:object>
      </w:r>
      <w:r>
        <w:rPr>
          <w:rFonts w:ascii="Times New Roman" w:hAnsi="Times New Roman"/>
          <w:sz w:val="24"/>
        </w:rPr>
        <w:t xml:space="preserve"> at each frequency. </w:t>
      </w:r>
      <w:r w:rsidR="009667AE">
        <w:rPr>
          <w:rFonts w:ascii="Times New Roman" w:hAnsi="Times New Roman"/>
          <w:sz w:val="24"/>
        </w:rPr>
        <w:t xml:space="preserve">(Assume that </w:t>
      </w:r>
      <w:r w:rsidR="009667AE" w:rsidRPr="00B917B4">
        <w:rPr>
          <w:rFonts w:ascii="Times New Roman" w:hAnsi="Times New Roman"/>
          <w:i/>
          <w:sz w:val="24"/>
        </w:rPr>
        <w:t>L</w:t>
      </w:r>
      <w:r w:rsidR="009667AE">
        <w:rPr>
          <w:rFonts w:ascii="Times New Roman" w:hAnsi="Times New Roman"/>
          <w:sz w:val="24"/>
        </w:rPr>
        <w:t xml:space="preserve"> = </w:t>
      </w:r>
      <w:r w:rsidR="009667AE" w:rsidRPr="007A5DE5">
        <w:rPr>
          <w:rFonts w:ascii="Times New Roman" w:hAnsi="Times New Roman"/>
          <w:i/>
          <w:sz w:val="24"/>
        </w:rPr>
        <w:t>L</w:t>
      </w:r>
      <w:r w:rsidR="009667AE" w:rsidRPr="007A5DE5">
        <w:rPr>
          <w:rFonts w:ascii="Times New Roman" w:hAnsi="Times New Roman"/>
          <w:sz w:val="24"/>
          <w:vertAlign w:val="subscript"/>
        </w:rPr>
        <w:t>0</w:t>
      </w:r>
      <w:r w:rsidR="009667AE">
        <w:rPr>
          <w:rFonts w:ascii="Times New Roman" w:hAnsi="Times New Roman"/>
          <w:sz w:val="24"/>
        </w:rPr>
        <w:t xml:space="preserve"> is based on external inductance only). </w:t>
      </w:r>
      <w:r w:rsidR="007748E8">
        <w:rPr>
          <w:rFonts w:ascii="Times New Roman" w:hAnsi="Times New Roman"/>
          <w:sz w:val="24"/>
        </w:rPr>
        <w:t xml:space="preserve">That is, use “method 2”. </w:t>
      </w:r>
      <w:r>
        <w:rPr>
          <w:rFonts w:ascii="Times New Roman" w:hAnsi="Times New Roman"/>
          <w:sz w:val="24"/>
        </w:rPr>
        <w:t>Compare with the results obtain</w:t>
      </w:r>
      <w:r w:rsidR="007748E8">
        <w:rPr>
          <w:rFonts w:ascii="Times New Roman" w:hAnsi="Times New Roman"/>
          <w:sz w:val="24"/>
        </w:rPr>
        <w:t>ed in the previous problem</w:t>
      </w:r>
      <w:r>
        <w:rPr>
          <w:rFonts w:ascii="Times New Roman" w:hAnsi="Times New Roman"/>
          <w:sz w:val="24"/>
        </w:rPr>
        <w:t>.</w:t>
      </w:r>
    </w:p>
    <w:p w:rsidR="00DE6A18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twin-</w:t>
      </w:r>
      <w:r w:rsidR="00135C90">
        <w:rPr>
          <w:rFonts w:ascii="Times New Roman" w:hAnsi="Times New Roman"/>
          <w:sz w:val="24"/>
        </w:rPr>
        <w:t>lead</w:t>
      </w:r>
      <w:r>
        <w:rPr>
          <w:rFonts w:ascii="Times New Roman" w:hAnsi="Times New Roman"/>
          <w:sz w:val="24"/>
        </w:rPr>
        <w:t xml:space="preserve"> transmission line used for television has a characteristic impedance of 300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]. The separation between the centers of the two wires is 0.6 [cm]. The wires are made of copper, having a conductivity of 3.0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The wires may be assumed to be in air. Find the attenuation in dB/m for a VHF frequency of 100 [MHz]. Compare with the result for the 75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 coax, using your results from Prob. </w:t>
      </w:r>
      <w:r w:rsidR="00115C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0C0D87">
        <w:rPr>
          <w:rFonts w:ascii="Times New Roman" w:hAnsi="Times New Roman"/>
          <w:sz w:val="24"/>
        </w:rPr>
        <w:t xml:space="preserve">Note: You should should find the radius of the wires by using the known characteristic impedance of the line. Use the exact characteristic impedance, given by </w:t>
      </w:r>
    </w:p>
    <w:p w:rsidR="000C0D87" w:rsidRDefault="000C0D87" w:rsidP="000C0D87">
      <w:pPr>
        <w:pStyle w:val="PlainText"/>
        <w:tabs>
          <w:tab w:val="left" w:pos="1440"/>
        </w:tabs>
        <w:spacing w:after="240"/>
        <w:jc w:val="both"/>
        <w:rPr>
          <w:rFonts w:ascii="Times New Roman" w:hAnsi="Times New Roman"/>
          <w:sz w:val="24"/>
        </w:rPr>
      </w:pPr>
      <w:r>
        <w:tab/>
      </w:r>
      <w:r w:rsidRPr="000C0D87">
        <w:rPr>
          <w:position w:val="-28"/>
        </w:rPr>
        <w:object w:dxaOrig="2000" w:dyaOrig="680">
          <v:shape id="_x0000_i1026" type="#_x0000_t75" style="width:100.2pt;height:33.6pt" o:ole="">
            <v:imagedata r:id="rId9" o:title=""/>
          </v:shape>
          <o:OLEObject Type="Embed" ProgID="Equation.DSMT4" ShapeID="_x0000_i1026" DrawAspect="Content" ObjectID="_1539677827" r:id="rId10"/>
        </w:object>
      </w:r>
      <w:r>
        <w:t>.</w:t>
      </w:r>
    </w:p>
    <w:p w:rsidR="00DE6A18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coaxial line has a fixed outer radius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. What should the ratio </w:t>
      </w:r>
      <w:r>
        <w:rPr>
          <w:rFonts w:ascii="Times New Roman" w:hAnsi="Times New Roman"/>
          <w:i/>
          <w:sz w:val="24"/>
        </w:rPr>
        <w:t>x = a / b</w:t>
      </w:r>
      <w:r>
        <w:rPr>
          <w:rFonts w:ascii="Times New Roman" w:hAnsi="Times New Roman"/>
          <w:sz w:val="24"/>
        </w:rPr>
        <w:t xml:space="preserve"> be in order to minimize the </w:t>
      </w:r>
      <w:r w:rsidR="00480832">
        <w:rPr>
          <w:rFonts w:ascii="Times New Roman" w:hAnsi="Times New Roman"/>
          <w:sz w:val="24"/>
        </w:rPr>
        <w:t xml:space="preserve">conductor </w:t>
      </w:r>
      <w:r>
        <w:rPr>
          <w:rFonts w:ascii="Times New Roman" w:hAnsi="Times New Roman"/>
          <w:sz w:val="24"/>
        </w:rPr>
        <w:t>attenuation constant</w:t>
      </w:r>
      <w:r w:rsidR="00041111">
        <w:rPr>
          <w:rFonts w:ascii="Times New Roman" w:hAnsi="Times New Roman"/>
          <w:sz w:val="24"/>
        </w:rPr>
        <w:t xml:space="preserve"> </w:t>
      </w:r>
      <w:r w:rsidR="00041111" w:rsidRPr="00076EF9">
        <w:rPr>
          <w:rFonts w:ascii="Times New Roman" w:hAnsi="Times New Roman"/>
          <w:i/>
          <w:sz w:val="24"/>
        </w:rPr>
        <w:sym w:font="Symbol" w:char="F061"/>
      </w:r>
      <w:r w:rsidR="00041111" w:rsidRPr="00076EF9"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? (give a final numerical value). What is the characteristic impedance for such a line, in term of</w:t>
      </w:r>
      <w:r w:rsidR="00041111">
        <w:rPr>
          <w:rFonts w:ascii="Times New Roman" w:hAnsi="Times New Roman"/>
          <w:sz w:val="24"/>
        </w:rPr>
        <w:t xml:space="preserve"> </w:t>
      </w:r>
      <w:r w:rsidR="00041111" w:rsidRPr="00041111">
        <w:rPr>
          <w:rFonts w:ascii="Times New Roman" w:hAnsi="Times New Roman"/>
          <w:i/>
          <w:sz w:val="24"/>
        </w:rPr>
        <w:sym w:font="Symbol" w:char="F065"/>
      </w:r>
      <w:r w:rsidR="00041111" w:rsidRPr="00041111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? Assume </w:t>
      </w:r>
      <w:r w:rsidR="00041111" w:rsidRPr="00041111">
        <w:rPr>
          <w:rFonts w:ascii="Times New Roman" w:hAnsi="Times New Roman"/>
          <w:i/>
          <w:sz w:val="24"/>
        </w:rPr>
        <w:sym w:font="Symbol" w:char="F065"/>
      </w:r>
      <w:r w:rsidR="00041111" w:rsidRPr="00041111">
        <w:rPr>
          <w:rFonts w:ascii="Times New Roman" w:hAnsi="Times New Roman"/>
          <w:i/>
          <w:sz w:val="24"/>
          <w:vertAlign w:val="subscript"/>
        </w:rPr>
        <w:t>r</w:t>
      </w:r>
      <w:r w:rsidR="000411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= 2.2 (</w:t>
      </w:r>
      <w:r w:rsidR="00D229A2">
        <w:rPr>
          <w:rFonts w:ascii="Times New Roman" w:hAnsi="Times New Roman"/>
          <w:sz w:val="24"/>
        </w:rPr>
        <w:t>Teflon</w:t>
      </w:r>
      <w:r>
        <w:rPr>
          <w:rFonts w:ascii="Times New Roman" w:hAnsi="Times New Roman"/>
          <w:sz w:val="24"/>
        </w:rPr>
        <w:t xml:space="preserve">) and </w:t>
      </w:r>
      <w:r>
        <w:rPr>
          <w:rFonts w:ascii="Times New Roman" w:hAnsi="Times New Roman"/>
          <w:sz w:val="24"/>
        </w:rPr>
        <w:lastRenderedPageBreak/>
        <w:t xml:space="preserve">calculate </w:t>
      </w:r>
      <w:r w:rsidR="000A0AF8">
        <w:rPr>
          <w:rFonts w:ascii="Times New Roman" w:hAnsi="Times New Roman"/>
          <w:sz w:val="24"/>
        </w:rPr>
        <w:t xml:space="preserve">a numerical value for </w:t>
      </w:r>
      <w:r>
        <w:rPr>
          <w:rFonts w:ascii="Times New Roman" w:hAnsi="Times New Roman"/>
          <w:sz w:val="24"/>
        </w:rPr>
        <w:t>the resulting</w:t>
      </w:r>
      <w:r w:rsidR="00041111">
        <w:rPr>
          <w:rFonts w:ascii="Times New Roman" w:hAnsi="Times New Roman"/>
          <w:sz w:val="24"/>
        </w:rPr>
        <w:t xml:space="preserve"> </w:t>
      </w:r>
      <w:r w:rsidR="00041111" w:rsidRPr="00041111">
        <w:rPr>
          <w:rFonts w:ascii="Times New Roman" w:hAnsi="Times New Roman"/>
          <w:i/>
          <w:sz w:val="24"/>
        </w:rPr>
        <w:t>Z</w:t>
      </w:r>
      <w:r w:rsidR="00041111" w:rsidRPr="00041111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. (Note: </w:t>
      </w:r>
      <w:r w:rsidR="00C87E8E">
        <w:rPr>
          <w:rFonts w:ascii="Times New Roman" w:hAnsi="Times New Roman"/>
          <w:sz w:val="24"/>
        </w:rPr>
        <w:t xml:space="preserve">You can directly search numerically for the value of </w:t>
      </w:r>
      <w:r w:rsidR="00C87E8E" w:rsidRPr="00C87E8E">
        <w:rPr>
          <w:rFonts w:ascii="Times New Roman" w:hAnsi="Times New Roman"/>
          <w:i/>
          <w:sz w:val="24"/>
        </w:rPr>
        <w:t>x</w:t>
      </w:r>
      <w:r w:rsidR="00C87E8E">
        <w:rPr>
          <w:rFonts w:ascii="Times New Roman" w:hAnsi="Times New Roman"/>
          <w:sz w:val="24"/>
        </w:rPr>
        <w:t xml:space="preserve"> that minimizes the attenuation. Or, you can </w:t>
      </w:r>
      <w:r>
        <w:rPr>
          <w:rFonts w:ascii="Times New Roman" w:hAnsi="Times New Roman"/>
          <w:sz w:val="24"/>
        </w:rPr>
        <w:t xml:space="preserve">set the derivative </w:t>
      </w:r>
      <w:r w:rsidR="00C87E8E">
        <w:rPr>
          <w:rFonts w:ascii="Times New Roman" w:hAnsi="Times New Roman"/>
          <w:sz w:val="24"/>
        </w:rPr>
        <w:t xml:space="preserve">of the attenuation </w:t>
      </w:r>
      <w:r w:rsidR="00D229A2">
        <w:rPr>
          <w:rFonts w:ascii="Times New Roman" w:hAnsi="Times New Roman"/>
          <w:sz w:val="24"/>
        </w:rPr>
        <w:t xml:space="preserve">with respect to </w:t>
      </w:r>
      <w:r w:rsidR="0095271A" w:rsidRPr="0095271A">
        <w:rPr>
          <w:rFonts w:ascii="Times New Roman" w:hAnsi="Times New Roman"/>
          <w:i/>
          <w:sz w:val="24"/>
        </w:rPr>
        <w:t>x</w:t>
      </w:r>
      <w:r w:rsidR="00D229A2" w:rsidRPr="0095271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equal to zero</w:t>
      </w:r>
      <w:r w:rsidR="00C87E8E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solve the resulting equation numerically.) </w:t>
      </w:r>
    </w:p>
    <w:p w:rsidR="00DE6A18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75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 coaxial line used for TV has an outer radius of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= 0.25 [cm]</w:t>
      </w:r>
      <w:r w:rsidR="007A5DE5">
        <w:rPr>
          <w:rFonts w:ascii="Times New Roman" w:hAnsi="Times New Roman"/>
          <w:sz w:val="24"/>
        </w:rPr>
        <w:t xml:space="preserve"> and an inner radius of </w:t>
      </w:r>
      <w:r w:rsidR="007A5DE5" w:rsidRPr="00F831C6">
        <w:rPr>
          <w:rFonts w:ascii="Times New Roman" w:hAnsi="Times New Roman"/>
          <w:i/>
          <w:sz w:val="24"/>
        </w:rPr>
        <w:t>a</w:t>
      </w:r>
      <w:r w:rsidR="007A5DE5">
        <w:rPr>
          <w:rFonts w:ascii="Times New Roman" w:hAnsi="Times New Roman"/>
          <w:sz w:val="24"/>
        </w:rPr>
        <w:t xml:space="preserve"> = 0.039 [cm].</w:t>
      </w:r>
      <w:r>
        <w:rPr>
          <w:rFonts w:ascii="Times New Roman" w:hAnsi="Times New Roman"/>
          <w:sz w:val="24"/>
        </w:rPr>
        <w:t xml:space="preserve"> The coax is filled with Teflon (</w:t>
      </w:r>
      <w:r w:rsidR="00692EE1" w:rsidRPr="00041111">
        <w:rPr>
          <w:rFonts w:ascii="Times New Roman" w:hAnsi="Times New Roman"/>
          <w:i/>
          <w:sz w:val="24"/>
        </w:rPr>
        <w:sym w:font="Symbol" w:char="F065"/>
      </w:r>
      <w:r w:rsidR="00692EE1" w:rsidRPr="00041111">
        <w:rPr>
          <w:rFonts w:ascii="Times New Roman" w:hAnsi="Times New Roman"/>
          <w:i/>
          <w:sz w:val="24"/>
          <w:vertAlign w:val="subscript"/>
        </w:rPr>
        <w:t>r</w:t>
      </w:r>
      <w:r w:rsidR="00692EE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= 2.2) that has a loss tangent of 0.001. The conductors are made of copper, which is nonmagnetic. Assume that the conductivity of copper is 3.0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At a frequency of 100 MHz, calculate </w:t>
      </w:r>
      <w:r w:rsidR="00B917B4">
        <w:rPr>
          <w:rFonts w:ascii="Times New Roman" w:hAnsi="Times New Roman"/>
          <w:sz w:val="24"/>
        </w:rPr>
        <w:t xml:space="preserve">the parameters </w:t>
      </w:r>
      <w:r>
        <w:rPr>
          <w:rFonts w:ascii="Times New Roman" w:hAnsi="Times New Roman"/>
          <w:i/>
          <w:iCs/>
          <w:sz w:val="24"/>
        </w:rPr>
        <w:t>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G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</w:t>
      </w:r>
      <w:r w:rsidR="00B917B4">
        <w:rPr>
          <w:rFonts w:ascii="Times New Roman" w:hAnsi="Times New Roman"/>
          <w:sz w:val="24"/>
        </w:rPr>
        <w:t xml:space="preserve"> (where </w:t>
      </w:r>
      <w:r w:rsidR="00B917B4" w:rsidRPr="00B917B4">
        <w:rPr>
          <w:rFonts w:ascii="Times New Roman" w:hAnsi="Times New Roman"/>
          <w:i/>
          <w:sz w:val="24"/>
        </w:rPr>
        <w:t>L</w:t>
      </w:r>
      <w:r w:rsidR="00B917B4">
        <w:rPr>
          <w:rFonts w:ascii="Times New Roman" w:hAnsi="Times New Roman"/>
          <w:sz w:val="24"/>
        </w:rPr>
        <w:t xml:space="preserve"> </w:t>
      </w:r>
      <w:r w:rsidR="007A5DE5">
        <w:rPr>
          <w:rFonts w:ascii="Times New Roman" w:hAnsi="Times New Roman"/>
          <w:sz w:val="24"/>
        </w:rPr>
        <w:t xml:space="preserve">= </w:t>
      </w:r>
      <w:r w:rsidR="007A5DE5" w:rsidRPr="007A5DE5">
        <w:rPr>
          <w:rFonts w:ascii="Times New Roman" w:hAnsi="Times New Roman"/>
          <w:i/>
          <w:sz w:val="24"/>
        </w:rPr>
        <w:t>L</w:t>
      </w:r>
      <w:r w:rsidR="007A5DE5" w:rsidRPr="007A5DE5">
        <w:rPr>
          <w:rFonts w:ascii="Times New Roman" w:hAnsi="Times New Roman"/>
          <w:sz w:val="24"/>
          <w:vertAlign w:val="subscript"/>
        </w:rPr>
        <w:t>0</w:t>
      </w:r>
      <w:r w:rsidR="007A5DE5">
        <w:rPr>
          <w:rFonts w:ascii="Times New Roman" w:hAnsi="Times New Roman"/>
          <w:sz w:val="24"/>
        </w:rPr>
        <w:t xml:space="preserve"> </w:t>
      </w:r>
      <w:r w:rsidR="00B917B4">
        <w:rPr>
          <w:rFonts w:ascii="Times New Roman" w:hAnsi="Times New Roman"/>
          <w:sz w:val="24"/>
        </w:rPr>
        <w:t>is based on external inductance only).</w:t>
      </w:r>
      <w:r>
        <w:rPr>
          <w:rFonts w:ascii="Times New Roman" w:hAnsi="Times New Roman"/>
          <w:sz w:val="24"/>
        </w:rPr>
        <w:t xml:space="preserve"> Next, calculate </w:t>
      </w:r>
      <w:r w:rsidR="00692EE1">
        <w:rPr>
          <w:rFonts w:ascii="Times New Roman" w:hAnsi="Times New Roman"/>
          <w:sz w:val="24"/>
        </w:rPr>
        <w:sym w:font="Symbol" w:char="F044"/>
      </w:r>
      <w:r w:rsidR="00692EE1" w:rsidRPr="00692EE1"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</w:rPr>
        <w:t xml:space="preserve"> from the skin inductance</w:t>
      </w:r>
      <w:r w:rsidR="00316D15">
        <w:rPr>
          <w:rFonts w:ascii="Times New Roman" w:hAnsi="Times New Roman"/>
          <w:sz w:val="24"/>
        </w:rPr>
        <w:t xml:space="preserve"> formula</w:t>
      </w:r>
      <w:r>
        <w:rPr>
          <w:rFonts w:ascii="Times New Roman" w:hAnsi="Times New Roman"/>
          <w:sz w:val="24"/>
        </w:rPr>
        <w:t>. Finally, compare the normalized phase and attenuation constants (</w:t>
      </w:r>
      <w:r w:rsidR="00692EE1" w:rsidRPr="00692EE1">
        <w:rPr>
          <w:rFonts w:ascii="Times New Roman" w:hAnsi="Times New Roman"/>
          <w:i/>
          <w:sz w:val="24"/>
        </w:rPr>
        <w:sym w:font="Symbol" w:char="F062"/>
      </w:r>
      <w:r w:rsidR="00692EE1">
        <w:rPr>
          <w:rFonts w:ascii="Times New Roman" w:hAnsi="Times New Roman"/>
          <w:sz w:val="24"/>
        </w:rPr>
        <w:t xml:space="preserve"> / </w:t>
      </w:r>
      <w:r w:rsidR="00692EE1" w:rsidRPr="00692EE1">
        <w:rPr>
          <w:rFonts w:ascii="Times New Roman" w:hAnsi="Times New Roman"/>
          <w:i/>
          <w:sz w:val="24"/>
        </w:rPr>
        <w:t>k</w:t>
      </w:r>
      <w:r w:rsidR="00692EE1" w:rsidRPr="00692EE1">
        <w:rPr>
          <w:rFonts w:ascii="Times New Roman" w:hAnsi="Times New Roman"/>
          <w:sz w:val="24"/>
          <w:vertAlign w:val="subscript"/>
        </w:rPr>
        <w:t>0</w:t>
      </w:r>
      <w:r w:rsidR="00692E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="00692EE1">
        <w:rPr>
          <w:rFonts w:ascii="Times New Roman" w:hAnsi="Times New Roman"/>
          <w:sz w:val="24"/>
        </w:rPr>
        <w:t xml:space="preserve"> </w:t>
      </w:r>
      <w:r w:rsidR="00692EE1" w:rsidRPr="00692EE1">
        <w:rPr>
          <w:rFonts w:ascii="Times New Roman" w:hAnsi="Times New Roman"/>
          <w:i/>
          <w:sz w:val="24"/>
        </w:rPr>
        <w:sym w:font="Symbol" w:char="F061"/>
      </w:r>
      <w:r w:rsidR="00692EE1">
        <w:rPr>
          <w:rFonts w:ascii="Times New Roman" w:hAnsi="Times New Roman"/>
          <w:sz w:val="24"/>
        </w:rPr>
        <w:t xml:space="preserve"> / </w:t>
      </w:r>
      <w:r w:rsidR="00692EE1" w:rsidRPr="00692EE1">
        <w:rPr>
          <w:rFonts w:ascii="Times New Roman" w:hAnsi="Times New Roman"/>
          <w:i/>
          <w:sz w:val="24"/>
        </w:rPr>
        <w:t>k</w:t>
      </w:r>
      <w:r w:rsidR="00692EE1" w:rsidRPr="00692EE1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>) that you obtain by including and excluding the skin inductance (internal inductance) in the transmission-line (</w:t>
      </w:r>
      <w:r>
        <w:rPr>
          <w:rFonts w:ascii="Times New Roman" w:hAnsi="Times New Roman"/>
          <w:i/>
          <w:iCs/>
          <w:sz w:val="24"/>
        </w:rPr>
        <w:t>R</w:t>
      </w:r>
      <w:r w:rsidR="00692EE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L</w:t>
      </w:r>
      <w:r w:rsidR="00692EE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</w:t>
      </w:r>
      <w:r w:rsidR="00692EE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C</w:t>
      </w:r>
      <w:r>
        <w:rPr>
          <w:rFonts w:ascii="Times New Roman" w:hAnsi="Times New Roman"/>
          <w:sz w:val="24"/>
        </w:rPr>
        <w:t xml:space="preserve">) model. </w:t>
      </w:r>
    </w:p>
    <w:p w:rsidR="002915C4" w:rsidRDefault="00096377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a round solid wire of radius </w:t>
      </w:r>
      <w:r w:rsidRPr="002915C4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 xml:space="preserve"> running along the </w:t>
      </w:r>
      <w:r w:rsidRPr="00096377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axis. </w:t>
      </w:r>
      <w:r w:rsidR="002915C4">
        <w:rPr>
          <w:rFonts w:ascii="Times New Roman" w:hAnsi="Times New Roman"/>
          <w:sz w:val="24"/>
        </w:rPr>
        <w:t xml:space="preserve">Show that the DC internal inductance per unit length in the </w:t>
      </w:r>
      <w:r w:rsidR="002915C4" w:rsidRPr="002915C4">
        <w:rPr>
          <w:rFonts w:ascii="Times New Roman" w:hAnsi="Times New Roman"/>
          <w:i/>
          <w:sz w:val="24"/>
        </w:rPr>
        <w:t>z</w:t>
      </w:r>
      <w:r w:rsidR="002915C4">
        <w:rPr>
          <w:rFonts w:ascii="Times New Roman" w:hAnsi="Times New Roman"/>
          <w:sz w:val="24"/>
        </w:rPr>
        <w:t xml:space="preserve"> direction</w:t>
      </w:r>
      <w:r w:rsidR="00C76CF3">
        <w:rPr>
          <w:rFonts w:ascii="Times New Roman" w:hAnsi="Times New Roman"/>
          <w:sz w:val="24"/>
        </w:rPr>
        <w:t xml:space="preserve"> </w:t>
      </w:r>
      <w:r w:rsidR="002915C4">
        <w:rPr>
          <w:rFonts w:ascii="Times New Roman" w:hAnsi="Times New Roman"/>
          <w:sz w:val="24"/>
        </w:rPr>
        <w:t xml:space="preserve">is </w:t>
      </w:r>
    </w:p>
    <w:p w:rsidR="002915C4" w:rsidRDefault="00137C1F" w:rsidP="00137C1F">
      <w:pPr>
        <w:pStyle w:val="MTDisplayEquation"/>
        <w:tabs>
          <w:tab w:val="clear" w:pos="4680"/>
          <w:tab w:val="left" w:pos="1440"/>
        </w:tabs>
      </w:pPr>
      <w:r>
        <w:tab/>
      </w:r>
      <w:r w:rsidR="00E37505" w:rsidRPr="002915C4">
        <w:rPr>
          <w:position w:val="-24"/>
        </w:rPr>
        <w:object w:dxaOrig="1120" w:dyaOrig="620">
          <v:shape id="_x0000_i1031" type="#_x0000_t75" style="width:55.8pt;height:30.6pt" o:ole="">
            <v:imagedata r:id="rId11" o:title=""/>
          </v:shape>
          <o:OLEObject Type="Embed" ProgID="Equation.DSMT4" ShapeID="_x0000_i1031" DrawAspect="Content" ObjectID="_1539677828" r:id="rId12"/>
        </w:object>
      </w:r>
      <w:r w:rsidR="00C76CF3">
        <w:t>,</w:t>
      </w:r>
    </w:p>
    <w:p w:rsidR="00C76CF3" w:rsidRPr="00C76CF3" w:rsidRDefault="00C76CF3" w:rsidP="00C76CF3"/>
    <w:p w:rsidR="00FC330C" w:rsidRDefault="002915C4" w:rsidP="002915C4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</w:t>
      </w:r>
      <w:r w:rsidRPr="002915C4">
        <w:rPr>
          <w:rFonts w:ascii="Times New Roman" w:hAnsi="Times New Roman"/>
          <w:i/>
          <w:sz w:val="24"/>
        </w:rPr>
        <w:sym w:font="Symbol" w:char="F06D"/>
      </w:r>
      <w:r w:rsidRPr="002915C4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is the relative permeability of the wire material (which would be unity for copper or aluminum).</w:t>
      </w:r>
      <w:r w:rsidR="00CA6CD6">
        <w:rPr>
          <w:rFonts w:ascii="Times New Roman" w:hAnsi="Times New Roman"/>
          <w:sz w:val="24"/>
        </w:rPr>
        <w:t xml:space="preserve"> Do this by assuming a </w:t>
      </w:r>
      <w:r w:rsidR="00FC330C">
        <w:rPr>
          <w:rFonts w:ascii="Times New Roman" w:hAnsi="Times New Roman"/>
          <w:sz w:val="24"/>
        </w:rPr>
        <w:t xml:space="preserve">DC </w:t>
      </w:r>
      <w:r w:rsidR="00CA6CD6">
        <w:rPr>
          <w:rFonts w:ascii="Times New Roman" w:hAnsi="Times New Roman"/>
          <w:sz w:val="24"/>
        </w:rPr>
        <w:t xml:space="preserve">current </w:t>
      </w:r>
      <w:r w:rsidR="00CA6CD6" w:rsidRPr="00CA6CD6">
        <w:rPr>
          <w:rFonts w:ascii="Times New Roman" w:hAnsi="Times New Roman"/>
          <w:i/>
          <w:sz w:val="24"/>
        </w:rPr>
        <w:t>I</w:t>
      </w:r>
      <w:r w:rsidR="00CA6CD6">
        <w:rPr>
          <w:rFonts w:ascii="Times New Roman" w:hAnsi="Times New Roman"/>
          <w:sz w:val="24"/>
        </w:rPr>
        <w:t xml:space="preserve"> flowing along the wire in the </w:t>
      </w:r>
      <w:r w:rsidR="00CA6CD6" w:rsidRPr="00CA6CD6">
        <w:rPr>
          <w:rFonts w:ascii="Times New Roman" w:hAnsi="Times New Roman"/>
          <w:i/>
          <w:sz w:val="24"/>
        </w:rPr>
        <w:t>z</w:t>
      </w:r>
      <w:r w:rsidR="00CA6CD6">
        <w:rPr>
          <w:rFonts w:ascii="Times New Roman" w:hAnsi="Times New Roman"/>
          <w:sz w:val="24"/>
        </w:rPr>
        <w:t xml:space="preserve"> direction, and then using Ampere’s law to calculate the magnetic field inside the wire. From this, calculate the stored magnetic energy inside the wire</w:t>
      </w:r>
      <w:r w:rsidR="00FC330C">
        <w:rPr>
          <w:rFonts w:ascii="Times New Roman" w:hAnsi="Times New Roman"/>
          <w:sz w:val="24"/>
        </w:rPr>
        <w:t>, given by</w:t>
      </w:r>
    </w:p>
    <w:p w:rsidR="00FC330C" w:rsidRDefault="00137C1F" w:rsidP="00137C1F">
      <w:pPr>
        <w:pStyle w:val="MTDisplayEquation"/>
        <w:tabs>
          <w:tab w:val="clear" w:pos="4680"/>
          <w:tab w:val="left" w:pos="1440"/>
        </w:tabs>
      </w:pPr>
      <w:r>
        <w:tab/>
      </w:r>
      <w:r w:rsidR="00FC330C" w:rsidRPr="00FC330C">
        <w:rPr>
          <w:position w:val="-32"/>
        </w:rPr>
        <w:object w:dxaOrig="2200" w:dyaOrig="700">
          <v:shape id="_x0000_i1027" type="#_x0000_t75" style="width:110.4pt;height:35.4pt" o:ole="">
            <v:imagedata r:id="rId13" o:title=""/>
          </v:shape>
          <o:OLEObject Type="Embed" ProgID="Equation.DSMT4" ShapeID="_x0000_i1027" DrawAspect="Content" ObjectID="_1539677829" r:id="rId14"/>
        </w:object>
      </w:r>
      <w:r w:rsidR="0012242A">
        <w:t>,</w:t>
      </w:r>
    </w:p>
    <w:p w:rsidR="002915C4" w:rsidRDefault="0012242A" w:rsidP="00183BC7">
      <w:pPr>
        <w:pStyle w:val="PlainText"/>
        <w:spacing w:before="120"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</w:t>
      </w:r>
      <w:r w:rsidRPr="0012242A"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sz w:val="24"/>
        </w:rPr>
        <w:t xml:space="preserve"> is the region inside the wire</w:t>
      </w:r>
      <w:r w:rsidR="00116E00">
        <w:rPr>
          <w:rFonts w:ascii="Times New Roman" w:hAnsi="Times New Roman"/>
          <w:sz w:val="24"/>
        </w:rPr>
        <w:t xml:space="preserve">, assuming a one meter length in the </w:t>
      </w:r>
      <w:r w:rsidR="00116E00" w:rsidRPr="00116E00">
        <w:rPr>
          <w:rFonts w:ascii="Times New Roman" w:hAnsi="Times New Roman"/>
          <w:i/>
          <w:sz w:val="24"/>
        </w:rPr>
        <w:t>z</w:t>
      </w:r>
      <w:r w:rsidR="00116E00">
        <w:rPr>
          <w:rFonts w:ascii="Times New Roman" w:hAnsi="Times New Roman"/>
          <w:sz w:val="24"/>
        </w:rPr>
        <w:t xml:space="preserve"> direction</w:t>
      </w:r>
      <w:r>
        <w:rPr>
          <w:rFonts w:ascii="Times New Roman" w:hAnsi="Times New Roman"/>
          <w:sz w:val="24"/>
        </w:rPr>
        <w:t xml:space="preserve">. </w:t>
      </w:r>
      <w:r w:rsidR="00FC330C">
        <w:rPr>
          <w:rFonts w:ascii="Times New Roman" w:hAnsi="Times New Roman"/>
          <w:sz w:val="24"/>
        </w:rPr>
        <w:t>T</w:t>
      </w:r>
      <w:r w:rsidR="00CA6CD6">
        <w:rPr>
          <w:rFonts w:ascii="Times New Roman" w:hAnsi="Times New Roman"/>
          <w:sz w:val="24"/>
        </w:rPr>
        <w:t>hen use</w:t>
      </w:r>
      <w:r w:rsidR="00FC330C">
        <w:rPr>
          <w:rFonts w:ascii="Times New Roman" w:hAnsi="Times New Roman"/>
          <w:sz w:val="24"/>
        </w:rPr>
        <w:t xml:space="preserve"> the energy formula for an inductor, </w:t>
      </w:r>
    </w:p>
    <w:p w:rsidR="00CA6CD6" w:rsidRDefault="00137C1F" w:rsidP="00137C1F">
      <w:pPr>
        <w:pStyle w:val="MTDisplayEquation"/>
        <w:tabs>
          <w:tab w:val="clear" w:pos="4680"/>
          <w:tab w:val="left" w:pos="1440"/>
        </w:tabs>
      </w:pPr>
      <w:r>
        <w:tab/>
      </w:r>
      <w:r w:rsidR="00E37505" w:rsidRPr="00CA6CD6">
        <w:rPr>
          <w:position w:val="-24"/>
        </w:rPr>
        <w:object w:dxaOrig="1420" w:dyaOrig="620">
          <v:shape id="_x0000_i1032" type="#_x0000_t75" style="width:70.8pt;height:30.6pt" o:ole="">
            <v:imagedata r:id="rId15" o:title=""/>
          </v:shape>
          <o:OLEObject Type="Embed" ProgID="Equation.DSMT4" ShapeID="_x0000_i1032" DrawAspect="Content" ObjectID="_1539677830" r:id="rId16"/>
        </w:object>
      </w:r>
      <w:r w:rsidR="00CA6CD6">
        <w:t>.</w:t>
      </w:r>
    </w:p>
    <w:p w:rsidR="00E37505" w:rsidRPr="00E37505" w:rsidRDefault="00E37505" w:rsidP="00E37505"/>
    <w:p w:rsidR="00E37505" w:rsidRDefault="00E37505" w:rsidP="00E37505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a </w:t>
      </w:r>
      <w:r w:rsidR="00AB2D8D">
        <w:rPr>
          <w:rFonts w:ascii="Times New Roman" w:hAnsi="Times New Roman"/>
          <w:sz w:val="24"/>
        </w:rPr>
        <w:t xml:space="preserve">conducting </w:t>
      </w:r>
      <w:r>
        <w:rPr>
          <w:rFonts w:ascii="Times New Roman" w:hAnsi="Times New Roman"/>
          <w:sz w:val="24"/>
        </w:rPr>
        <w:t xml:space="preserve">tube of inner radius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and outer radius </w:t>
      </w:r>
      <w:r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sz w:val="24"/>
        </w:rPr>
        <w:t xml:space="preserve"> (modeling the outer shield of a  coax) running along the </w:t>
      </w:r>
      <w:r w:rsidRPr="00096377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axis. Show that the DC internal inductance per unit length in the </w:t>
      </w:r>
      <w:r w:rsidRPr="002915C4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direction is </w:t>
      </w:r>
    </w:p>
    <w:p w:rsidR="00E37505" w:rsidRDefault="00E37505" w:rsidP="00E37505">
      <w:pPr>
        <w:pStyle w:val="MTDisplayEquation"/>
        <w:tabs>
          <w:tab w:val="clear" w:pos="4680"/>
          <w:tab w:val="left" w:pos="1440"/>
        </w:tabs>
      </w:pPr>
      <w:r>
        <w:tab/>
      </w:r>
      <w:r w:rsidRPr="00E37505">
        <w:rPr>
          <w:position w:val="-62"/>
        </w:rPr>
        <w:object w:dxaOrig="3580" w:dyaOrig="1359">
          <v:shape id="_x0000_i1033" type="#_x0000_t75" style="width:178.8pt;height:67.2pt" o:ole="">
            <v:imagedata r:id="rId17" o:title=""/>
          </v:shape>
          <o:OLEObject Type="Embed" ProgID="Equation.DSMT4" ShapeID="_x0000_i1033" DrawAspect="Content" ObjectID="_1539677831" r:id="rId18"/>
        </w:object>
      </w:r>
      <w:r>
        <w:t>,</w:t>
      </w:r>
    </w:p>
    <w:p w:rsidR="00E37505" w:rsidRPr="00C76CF3" w:rsidRDefault="00E37505" w:rsidP="00E37505"/>
    <w:p w:rsidR="00E37505" w:rsidRDefault="00E37505" w:rsidP="00E37505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</w:t>
      </w:r>
      <w:r w:rsidRPr="002915C4">
        <w:rPr>
          <w:rFonts w:ascii="Times New Roman" w:hAnsi="Times New Roman"/>
          <w:i/>
          <w:sz w:val="24"/>
        </w:rPr>
        <w:sym w:font="Symbol" w:char="F06D"/>
      </w:r>
      <w:r w:rsidRPr="002915C4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is the relative permeability of the wire material (which would be unity for copper or aluminum). Do this by assuming a DC current </w:t>
      </w:r>
      <w:r w:rsidRPr="00CA6CD6"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sz w:val="24"/>
        </w:rPr>
        <w:t xml:space="preserve"> flowing along the </w:t>
      </w:r>
      <w:r w:rsidR="00AB2D8D">
        <w:rPr>
          <w:rFonts w:ascii="Times New Roman" w:hAnsi="Times New Roman"/>
          <w:sz w:val="24"/>
        </w:rPr>
        <w:t>tube</w:t>
      </w:r>
      <w:r>
        <w:rPr>
          <w:rFonts w:ascii="Times New Roman" w:hAnsi="Times New Roman"/>
          <w:sz w:val="24"/>
        </w:rPr>
        <w:t xml:space="preserve"> in the </w:t>
      </w:r>
      <w:r w:rsidRPr="00CA6CD6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direction, and then using Ampere’s law to calculate the magnetic field inside the</w:t>
      </w:r>
      <w:r w:rsidR="00AB2D8D">
        <w:rPr>
          <w:rFonts w:ascii="Times New Roman" w:hAnsi="Times New Roman"/>
          <w:sz w:val="24"/>
        </w:rPr>
        <w:t xml:space="preserve"> tube</w:t>
      </w:r>
      <w:r>
        <w:rPr>
          <w:rFonts w:ascii="Times New Roman" w:hAnsi="Times New Roman"/>
          <w:sz w:val="24"/>
        </w:rPr>
        <w:t xml:space="preserve">. From this, calculate the stored magnetic energy inside the </w:t>
      </w:r>
      <w:r w:rsidR="00AB2D8D">
        <w:rPr>
          <w:rFonts w:ascii="Times New Roman" w:hAnsi="Times New Roman"/>
          <w:sz w:val="24"/>
        </w:rPr>
        <w:t>tube</w:t>
      </w:r>
      <w:r>
        <w:rPr>
          <w:rFonts w:ascii="Times New Roman" w:hAnsi="Times New Roman"/>
          <w:sz w:val="24"/>
        </w:rPr>
        <w:t>, given by</w:t>
      </w:r>
    </w:p>
    <w:p w:rsidR="00E37505" w:rsidRDefault="00E37505" w:rsidP="00E37505">
      <w:pPr>
        <w:pStyle w:val="MTDisplayEquation"/>
        <w:tabs>
          <w:tab w:val="clear" w:pos="4680"/>
          <w:tab w:val="left" w:pos="1440"/>
        </w:tabs>
      </w:pPr>
      <w:r>
        <w:lastRenderedPageBreak/>
        <w:tab/>
      </w:r>
      <w:r w:rsidRPr="00FC330C">
        <w:rPr>
          <w:position w:val="-32"/>
        </w:rPr>
        <w:object w:dxaOrig="2200" w:dyaOrig="700">
          <v:shape id="_x0000_i1030" type="#_x0000_t75" style="width:110.4pt;height:35.4pt" o:ole="">
            <v:imagedata r:id="rId13" o:title=""/>
          </v:shape>
          <o:OLEObject Type="Embed" ProgID="Equation.DSMT4" ShapeID="_x0000_i1030" DrawAspect="Content" ObjectID="_1539677832" r:id="rId19"/>
        </w:object>
      </w:r>
      <w:r>
        <w:t>,</w:t>
      </w:r>
    </w:p>
    <w:p w:rsidR="00E37505" w:rsidRDefault="00E37505" w:rsidP="00E37505">
      <w:pPr>
        <w:pStyle w:val="PlainText"/>
        <w:spacing w:before="120"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</w:t>
      </w:r>
      <w:r w:rsidRPr="0012242A"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sz w:val="24"/>
        </w:rPr>
        <w:t xml:space="preserve"> is the region inside the </w:t>
      </w:r>
      <w:r w:rsidR="00AB2D8D">
        <w:rPr>
          <w:rFonts w:ascii="Times New Roman" w:hAnsi="Times New Roman"/>
          <w:sz w:val="24"/>
        </w:rPr>
        <w:t>tube</w:t>
      </w:r>
      <w:r>
        <w:rPr>
          <w:rFonts w:ascii="Times New Roman" w:hAnsi="Times New Roman"/>
          <w:sz w:val="24"/>
        </w:rPr>
        <w:t xml:space="preserve">, assuming a one meter length in the </w:t>
      </w:r>
      <w:r w:rsidRPr="00116E00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direction. Then use the energy formula for an inductor, </w:t>
      </w:r>
    </w:p>
    <w:p w:rsidR="00E37505" w:rsidRDefault="00E37505" w:rsidP="00E37505">
      <w:pPr>
        <w:pStyle w:val="MTDisplayEquation"/>
        <w:tabs>
          <w:tab w:val="clear" w:pos="4680"/>
          <w:tab w:val="left" w:pos="1440"/>
        </w:tabs>
      </w:pPr>
      <w:r>
        <w:tab/>
      </w:r>
      <w:r w:rsidRPr="00CA6CD6">
        <w:rPr>
          <w:position w:val="-24"/>
        </w:rPr>
        <w:object w:dxaOrig="1420" w:dyaOrig="620">
          <v:shape id="_x0000_i1034" type="#_x0000_t75" style="width:70.8pt;height:30.6pt" o:ole="">
            <v:imagedata r:id="rId20" o:title=""/>
          </v:shape>
          <o:OLEObject Type="Embed" ProgID="Equation.DSMT4" ShapeID="_x0000_i1034" DrawAspect="Content" ObjectID="_1539677833" r:id="rId21"/>
        </w:object>
      </w:r>
      <w:r>
        <w:t>.</w:t>
      </w:r>
    </w:p>
    <w:p w:rsidR="00E37505" w:rsidRPr="00E37505" w:rsidRDefault="00E37505" w:rsidP="00E37505"/>
    <w:p w:rsidR="00DE6A18" w:rsidRDefault="00DE6A18">
      <w:pPr>
        <w:pStyle w:val="PlainText"/>
        <w:jc w:val="both"/>
        <w:rPr>
          <w:rFonts w:ascii="Times New Roman" w:hAnsi="Times New Roman"/>
          <w:sz w:val="24"/>
        </w:rPr>
      </w:pPr>
    </w:p>
    <w:p w:rsidR="00DE6A18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Derive a formula for the attenuation constant for the TE</w:t>
      </w:r>
      <w:r>
        <w:rPr>
          <w:rFonts w:ascii="Times New Roman" w:hAnsi="Times New Roman"/>
          <w:sz w:val="24"/>
          <w:vertAlign w:val="subscript"/>
        </w:rPr>
        <w:t>10</w:t>
      </w:r>
      <w:r>
        <w:rPr>
          <w:rFonts w:ascii="Times New Roman" w:hAnsi="Times New Roman"/>
          <w:sz w:val="24"/>
        </w:rPr>
        <w:t xml:space="preserve"> mode in an air-filled rectangular waveguide, assuming that the waveguide metal has a surface resistance 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  <w:vertAlign w:val="subscript"/>
        </w:rPr>
        <w:t>s</w:t>
      </w:r>
      <w:r>
        <w:rPr>
          <w:rFonts w:ascii="Times New Roman" w:hAnsi="Times New Roman"/>
          <w:sz w:val="24"/>
        </w:rPr>
        <w:t xml:space="preserve">. The dimensions of the waveguide are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× </w:t>
      </w:r>
      <w:r>
        <w:rPr>
          <w:rFonts w:ascii="Times New Roman" w:hAnsi="Times New Roman"/>
          <w:i/>
          <w:iCs/>
          <w:sz w:val="24"/>
        </w:rPr>
        <w:t>b</w:t>
      </w:r>
      <w:r>
        <w:rPr>
          <w:rFonts w:ascii="Times New Roman" w:hAnsi="Times New Roman"/>
          <w:sz w:val="24"/>
        </w:rPr>
        <w:t xml:space="preserve">, with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being the long dimension. Evaluate all integrals to obtain a closed-form result, which should be </w:t>
      </w:r>
    </w:p>
    <w:p w:rsidR="00DE6A18" w:rsidRDefault="00137C1F" w:rsidP="00137C1F">
      <w:pPr>
        <w:pStyle w:val="PlainText"/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E6A18" w:rsidRPr="009B11E8">
        <w:rPr>
          <w:rFonts w:ascii="Times New Roman" w:hAnsi="Times New Roman"/>
          <w:position w:val="-44"/>
          <w:sz w:val="24"/>
        </w:rPr>
        <w:object w:dxaOrig="3660" w:dyaOrig="940">
          <v:shape id="_x0000_i1028" type="#_x0000_t75" style="width:183pt;height:47.4pt" o:ole="" fillcolor="window">
            <v:imagedata r:id="rId22" o:title=""/>
          </v:shape>
          <o:OLEObject Type="Embed" ProgID="Equation.DSMT4" ShapeID="_x0000_i1028" DrawAspect="Content" ObjectID="_1539677834" r:id="rId23"/>
        </w:object>
      </w:r>
      <w:r w:rsidR="00DE6A18">
        <w:rPr>
          <w:rFonts w:ascii="Times New Roman" w:hAnsi="Times New Roman"/>
          <w:sz w:val="24"/>
        </w:rPr>
        <w:t>.</w:t>
      </w:r>
    </w:p>
    <w:p w:rsidR="00DE6A18" w:rsidRDefault="00DE6A18">
      <w:pPr>
        <w:pStyle w:val="PlainText"/>
        <w:jc w:val="both"/>
        <w:rPr>
          <w:rFonts w:ascii="Times New Roman" w:hAnsi="Times New Roman"/>
          <w:sz w:val="24"/>
        </w:rPr>
      </w:pPr>
    </w:p>
    <w:p w:rsidR="00667FC1" w:rsidRDefault="00DE6A18" w:rsidP="002121A3">
      <w:pPr>
        <w:pStyle w:val="PlainText"/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</w:t>
      </w:r>
      <w:r>
        <w:rPr>
          <w:rFonts w:ascii="Times New Roman" w:hAnsi="Times New Roman"/>
          <w:sz w:val="24"/>
          <w:vertAlign w:val="subscript"/>
        </w:rPr>
        <w:t>10</w:t>
      </w:r>
      <w:r>
        <w:rPr>
          <w:rFonts w:ascii="Times New Roman" w:hAnsi="Times New Roman"/>
          <w:sz w:val="24"/>
        </w:rPr>
        <w:t xml:space="preserve"> mode propagates in an </w:t>
      </w:r>
      <w:r w:rsidR="0027132C">
        <w:rPr>
          <w:rFonts w:ascii="Times New Roman" w:hAnsi="Times New Roman"/>
          <w:sz w:val="24"/>
        </w:rPr>
        <w:t xml:space="preserve">X-band </w:t>
      </w:r>
      <w:r>
        <w:rPr>
          <w:rFonts w:ascii="Times New Roman" w:hAnsi="Times New Roman"/>
          <w:sz w:val="24"/>
        </w:rPr>
        <w:t xml:space="preserve">air-filled rectangular waveguide, having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 xml:space="preserve"> = 2.2225 [cm] and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= 1.0319 [cm]. The waveguide walls are made of copper, having a conductivity of 3.0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</w:t>
      </w:r>
      <w:r w:rsidR="00216FFE">
        <w:rPr>
          <w:rFonts w:ascii="Times New Roman" w:hAnsi="Times New Roman"/>
          <w:sz w:val="24"/>
        </w:rPr>
        <w:t>Using the answer to the previous problem, c</w:t>
      </w:r>
      <w:r>
        <w:rPr>
          <w:rFonts w:ascii="Times New Roman" w:hAnsi="Times New Roman"/>
          <w:sz w:val="24"/>
        </w:rPr>
        <w:t xml:space="preserve">ompare </w:t>
      </w:r>
      <w:r w:rsidR="00CF0791">
        <w:rPr>
          <w:rFonts w:ascii="Times New Roman" w:hAnsi="Times New Roman"/>
          <w:sz w:val="24"/>
        </w:rPr>
        <w:t xml:space="preserve">(as explained below) </w:t>
      </w:r>
      <w:r>
        <w:rPr>
          <w:rFonts w:ascii="Times New Roman" w:hAnsi="Times New Roman"/>
          <w:sz w:val="24"/>
        </w:rPr>
        <w:t xml:space="preserve">the </w:t>
      </w:r>
      <w:r w:rsidR="00667FC1">
        <w:rPr>
          <w:rFonts w:ascii="Times New Roman" w:hAnsi="Times New Roman"/>
          <w:sz w:val="24"/>
        </w:rPr>
        <w:t xml:space="preserve">total </w:t>
      </w:r>
      <w:r>
        <w:rPr>
          <w:rFonts w:ascii="Times New Roman" w:hAnsi="Times New Roman"/>
          <w:sz w:val="24"/>
        </w:rPr>
        <w:t>attenuation for this waveguide with that of a 50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 coaxial cable. The coax has an outer radius of 0.5 [cm] </w:t>
      </w:r>
      <w:r w:rsidR="0063471D">
        <w:rPr>
          <w:rFonts w:ascii="Times New Roman" w:hAnsi="Times New Roman"/>
          <w:sz w:val="24"/>
        </w:rPr>
        <w:t xml:space="preserve">and an inner radius of 0.145 [cm], </w:t>
      </w:r>
      <w:r>
        <w:rPr>
          <w:rFonts w:ascii="Times New Roman" w:hAnsi="Times New Roman"/>
          <w:sz w:val="24"/>
        </w:rPr>
        <w:t xml:space="preserve">and is filled with Teflon, having </w:t>
      </w:r>
      <w:r w:rsidR="006D2BFA" w:rsidRPr="00041111">
        <w:rPr>
          <w:rFonts w:ascii="Times New Roman" w:hAnsi="Times New Roman"/>
          <w:i/>
          <w:sz w:val="24"/>
        </w:rPr>
        <w:sym w:font="Symbol" w:char="F065"/>
      </w:r>
      <w:r w:rsidR="006D2BFA" w:rsidRPr="00041111">
        <w:rPr>
          <w:rFonts w:ascii="Times New Roman" w:hAnsi="Times New Roman"/>
          <w:i/>
          <w:sz w:val="24"/>
          <w:vertAlign w:val="subscript"/>
        </w:rPr>
        <w:t>r</w:t>
      </w:r>
      <w:r w:rsidR="00822AFE">
        <w:rPr>
          <w:rFonts w:ascii="Times New Roman" w:hAnsi="Times New Roman"/>
          <w:sz w:val="24"/>
        </w:rPr>
        <w:t xml:space="preserve"> </w:t>
      </w:r>
      <w:r w:rsidR="006D2BFA">
        <w:rPr>
          <w:rFonts w:ascii="Times New Roman" w:hAnsi="Times New Roman"/>
          <w:sz w:val="24"/>
        </w:rPr>
        <w:t>= 2.2</w:t>
      </w:r>
      <w:r w:rsidR="008A0FFF">
        <w:rPr>
          <w:rFonts w:ascii="Times New Roman" w:hAnsi="Times New Roman"/>
          <w:sz w:val="24"/>
        </w:rPr>
        <w:t xml:space="preserve"> and a </w:t>
      </w:r>
      <w:r>
        <w:rPr>
          <w:rFonts w:ascii="Times New Roman" w:hAnsi="Times New Roman"/>
          <w:sz w:val="24"/>
        </w:rPr>
        <w:t xml:space="preserve">loss tangent of 0.001. The conductivity of the copper conductors is </w:t>
      </w:r>
      <w:r w:rsidRPr="009B11E8">
        <w:rPr>
          <w:rFonts w:ascii="Times New Roman" w:hAnsi="Times New Roman"/>
          <w:position w:val="-6"/>
          <w:sz w:val="24"/>
        </w:rPr>
        <w:object w:dxaOrig="840" w:dyaOrig="320">
          <v:shape id="_x0000_i1029" type="#_x0000_t75" style="width:42pt;height:15.6pt" o:ole="">
            <v:imagedata r:id="rId24" o:title=""/>
          </v:shape>
          <o:OLEObject Type="Embed" ProgID="Equation.DSMT4" ShapeID="_x0000_i1029" DrawAspect="Content" ObjectID="_1539677835" r:id="rId25"/>
        </w:object>
      </w:r>
      <w:r>
        <w:rPr>
          <w:rFonts w:ascii="Times New Roman" w:hAnsi="Times New Roman"/>
          <w:sz w:val="24"/>
        </w:rPr>
        <w:t xml:space="preserve">[S/m]. </w:t>
      </w:r>
    </w:p>
    <w:p w:rsidR="00DE6A18" w:rsidRDefault="00DE6A18" w:rsidP="00667FC1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 the comparison by plotting the </w:t>
      </w:r>
      <w:r w:rsidR="00667FC1">
        <w:rPr>
          <w:rFonts w:ascii="Times New Roman" w:hAnsi="Times New Roman"/>
          <w:sz w:val="24"/>
        </w:rPr>
        <w:t xml:space="preserve">total </w:t>
      </w:r>
      <w:r>
        <w:rPr>
          <w:rFonts w:ascii="Times New Roman" w:hAnsi="Times New Roman"/>
          <w:sz w:val="24"/>
        </w:rPr>
        <w:t xml:space="preserve">attenuation in dB/m for the waveguide and the coax versus frequency. Plot </w:t>
      </w:r>
      <w:r w:rsidR="00023370">
        <w:rPr>
          <w:rFonts w:ascii="Times New Roman" w:hAnsi="Times New Roman"/>
          <w:sz w:val="24"/>
        </w:rPr>
        <w:t>from the cutoff frequency of the TE</w:t>
      </w:r>
      <w:r w:rsidR="00023370" w:rsidRPr="00023370">
        <w:rPr>
          <w:rFonts w:ascii="Times New Roman" w:hAnsi="Times New Roman"/>
          <w:sz w:val="24"/>
          <w:vertAlign w:val="subscript"/>
        </w:rPr>
        <w:t>10</w:t>
      </w:r>
      <w:r w:rsidR="00023370">
        <w:rPr>
          <w:rFonts w:ascii="Times New Roman" w:hAnsi="Times New Roman"/>
          <w:sz w:val="24"/>
        </w:rPr>
        <w:t xml:space="preserve"> mode </w:t>
      </w:r>
      <w:r>
        <w:rPr>
          <w:rFonts w:ascii="Times New Roman" w:hAnsi="Times New Roman"/>
          <w:sz w:val="24"/>
        </w:rPr>
        <w:t>up to twice the cutoff frequency of the TE</w:t>
      </w:r>
      <w:r>
        <w:rPr>
          <w:rFonts w:ascii="Times New Roman" w:hAnsi="Times New Roman"/>
          <w:sz w:val="24"/>
          <w:vertAlign w:val="subscript"/>
        </w:rPr>
        <w:t>10</w:t>
      </w:r>
      <w:r>
        <w:rPr>
          <w:rFonts w:ascii="Times New Roman" w:hAnsi="Times New Roman"/>
          <w:sz w:val="24"/>
        </w:rPr>
        <w:t xml:space="preserve"> mode</w:t>
      </w:r>
      <w:r w:rsidR="00023370">
        <w:rPr>
          <w:rFonts w:ascii="Times New Roman" w:hAnsi="Times New Roman"/>
          <w:sz w:val="24"/>
        </w:rPr>
        <w:t xml:space="preserve"> (which is the frequency at which the next mode, the TE</w:t>
      </w:r>
      <w:r w:rsidR="00023370" w:rsidRPr="00023370">
        <w:rPr>
          <w:rFonts w:ascii="Times New Roman" w:hAnsi="Times New Roman"/>
          <w:sz w:val="24"/>
          <w:vertAlign w:val="subscript"/>
        </w:rPr>
        <w:t>20</w:t>
      </w:r>
      <w:r w:rsidR="00023370">
        <w:rPr>
          <w:rFonts w:ascii="Times New Roman" w:hAnsi="Times New Roman"/>
          <w:sz w:val="24"/>
        </w:rPr>
        <w:t xml:space="preserve"> mode, starts to propagate)</w:t>
      </w:r>
      <w:r>
        <w:rPr>
          <w:rFonts w:ascii="Times New Roman" w:hAnsi="Times New Roman"/>
          <w:sz w:val="24"/>
        </w:rPr>
        <w:t xml:space="preserve">. </w:t>
      </w:r>
      <w:r w:rsidR="009E0905">
        <w:rPr>
          <w:rFonts w:ascii="Times New Roman" w:hAnsi="Times New Roman"/>
          <w:sz w:val="24"/>
        </w:rPr>
        <w:t xml:space="preserve">For the vertical scale, plot up to a maximum of 2 [dB/m]. </w:t>
      </w:r>
      <w:r>
        <w:rPr>
          <w:rFonts w:ascii="Times New Roman" w:hAnsi="Times New Roman"/>
          <w:sz w:val="24"/>
        </w:rPr>
        <w:t xml:space="preserve">(Note: </w:t>
      </w:r>
      <w:r w:rsidR="008866E0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 waveguide has only conductive loss because it is air filled, while the coaxial cable has both conductive loss and dielectric loss.)  </w:t>
      </w:r>
      <w:r w:rsidR="00667FC1">
        <w:rPr>
          <w:rFonts w:ascii="Times New Roman" w:hAnsi="Times New Roman"/>
          <w:sz w:val="24"/>
        </w:rPr>
        <w:t>For the coax, calculate the total attenuation as the sum of the conductive and dielectric attenuations</w:t>
      </w:r>
      <w:r w:rsidR="0063471D">
        <w:rPr>
          <w:rFonts w:ascii="Times New Roman" w:hAnsi="Times New Roman"/>
          <w:sz w:val="24"/>
        </w:rPr>
        <w:t xml:space="preserve"> (i.e., use “method 1”)</w:t>
      </w:r>
      <w:r w:rsidR="00667FC1">
        <w:rPr>
          <w:rFonts w:ascii="Times New Roman" w:hAnsi="Times New Roman"/>
          <w:sz w:val="24"/>
        </w:rPr>
        <w:t xml:space="preserve">.  </w:t>
      </w:r>
    </w:p>
    <w:sectPr w:rsidR="00DE6A18" w:rsidSect="009B11E8">
      <w:footerReference w:type="even" r:id="rId26"/>
      <w:footerReference w:type="default" r:id="rId2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47" w:rsidRDefault="006F4847">
      <w:r>
        <w:separator/>
      </w:r>
    </w:p>
  </w:endnote>
  <w:endnote w:type="continuationSeparator" w:id="0">
    <w:p w:rsidR="006F4847" w:rsidRDefault="006F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F1" w:rsidRDefault="00830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9F1">
      <w:rPr>
        <w:rStyle w:val="PageNumber"/>
        <w:noProof/>
      </w:rPr>
      <w:t>1</w:t>
    </w:r>
    <w:r>
      <w:rPr>
        <w:rStyle w:val="PageNumber"/>
      </w:rPr>
      <w:fldChar w:fldCharType="end"/>
    </w:r>
  </w:p>
  <w:p w:rsidR="005239F1" w:rsidRDefault="00523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F1" w:rsidRDefault="00830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6D7">
      <w:rPr>
        <w:rStyle w:val="PageNumber"/>
        <w:noProof/>
      </w:rPr>
      <w:t>1</w:t>
    </w:r>
    <w:r>
      <w:rPr>
        <w:rStyle w:val="PageNumber"/>
      </w:rPr>
      <w:fldChar w:fldCharType="end"/>
    </w:r>
  </w:p>
  <w:p w:rsidR="005239F1" w:rsidRDefault="00523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47" w:rsidRDefault="006F4847">
      <w:r>
        <w:separator/>
      </w:r>
    </w:p>
  </w:footnote>
  <w:footnote w:type="continuationSeparator" w:id="0">
    <w:p w:rsidR="006F4847" w:rsidRDefault="006F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55"/>
    <w:multiLevelType w:val="multilevel"/>
    <w:tmpl w:val="81D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30C80"/>
    <w:multiLevelType w:val="hybridMultilevel"/>
    <w:tmpl w:val="5E542256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E1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E6A18"/>
    <w:rsid w:val="00021C13"/>
    <w:rsid w:val="00023370"/>
    <w:rsid w:val="00041111"/>
    <w:rsid w:val="0006768F"/>
    <w:rsid w:val="00070BD1"/>
    <w:rsid w:val="00076EF9"/>
    <w:rsid w:val="00081830"/>
    <w:rsid w:val="00096377"/>
    <w:rsid w:val="000A0AF8"/>
    <w:rsid w:val="000B07C2"/>
    <w:rsid w:val="000B0B61"/>
    <w:rsid w:val="000C0D87"/>
    <w:rsid w:val="000D40EA"/>
    <w:rsid w:val="000D72C5"/>
    <w:rsid w:val="000E08BD"/>
    <w:rsid w:val="00110AEF"/>
    <w:rsid w:val="00115CE5"/>
    <w:rsid w:val="00116E00"/>
    <w:rsid w:val="0012242A"/>
    <w:rsid w:val="00126F09"/>
    <w:rsid w:val="00135C90"/>
    <w:rsid w:val="00137C1F"/>
    <w:rsid w:val="00174D96"/>
    <w:rsid w:val="00183BC7"/>
    <w:rsid w:val="002121A3"/>
    <w:rsid w:val="00216FFE"/>
    <w:rsid w:val="0027132C"/>
    <w:rsid w:val="002915C4"/>
    <w:rsid w:val="00297723"/>
    <w:rsid w:val="002A368F"/>
    <w:rsid w:val="00316D15"/>
    <w:rsid w:val="003D58BE"/>
    <w:rsid w:val="003F17D2"/>
    <w:rsid w:val="00480832"/>
    <w:rsid w:val="004817E1"/>
    <w:rsid w:val="004B7091"/>
    <w:rsid w:val="004B7723"/>
    <w:rsid w:val="004F735A"/>
    <w:rsid w:val="005239F1"/>
    <w:rsid w:val="0053384E"/>
    <w:rsid w:val="005468EC"/>
    <w:rsid w:val="00583A94"/>
    <w:rsid w:val="005C6488"/>
    <w:rsid w:val="005D765D"/>
    <w:rsid w:val="0063471D"/>
    <w:rsid w:val="00650298"/>
    <w:rsid w:val="00667FC1"/>
    <w:rsid w:val="00673317"/>
    <w:rsid w:val="00692EE1"/>
    <w:rsid w:val="006D2BFA"/>
    <w:rsid w:val="006D651A"/>
    <w:rsid w:val="006F4847"/>
    <w:rsid w:val="007116E9"/>
    <w:rsid w:val="00724D88"/>
    <w:rsid w:val="007748E8"/>
    <w:rsid w:val="007816D7"/>
    <w:rsid w:val="007828D4"/>
    <w:rsid w:val="007A5DE5"/>
    <w:rsid w:val="007F5C32"/>
    <w:rsid w:val="008068BA"/>
    <w:rsid w:val="00822AFE"/>
    <w:rsid w:val="00830D04"/>
    <w:rsid w:val="008866E0"/>
    <w:rsid w:val="008A0FFF"/>
    <w:rsid w:val="008A368E"/>
    <w:rsid w:val="008B42B6"/>
    <w:rsid w:val="008E4C79"/>
    <w:rsid w:val="008E4D19"/>
    <w:rsid w:val="008F1CA5"/>
    <w:rsid w:val="00901E6B"/>
    <w:rsid w:val="00925030"/>
    <w:rsid w:val="00936882"/>
    <w:rsid w:val="0095271A"/>
    <w:rsid w:val="009539DA"/>
    <w:rsid w:val="009667AE"/>
    <w:rsid w:val="009778A4"/>
    <w:rsid w:val="00984368"/>
    <w:rsid w:val="009B11E8"/>
    <w:rsid w:val="009D2E5F"/>
    <w:rsid w:val="009E0905"/>
    <w:rsid w:val="00A01213"/>
    <w:rsid w:val="00A6359E"/>
    <w:rsid w:val="00AB2D8D"/>
    <w:rsid w:val="00B01E5E"/>
    <w:rsid w:val="00B23505"/>
    <w:rsid w:val="00B917B4"/>
    <w:rsid w:val="00BA5B20"/>
    <w:rsid w:val="00BF0C80"/>
    <w:rsid w:val="00C76CF3"/>
    <w:rsid w:val="00C87E8E"/>
    <w:rsid w:val="00C940C4"/>
    <w:rsid w:val="00CA6CD6"/>
    <w:rsid w:val="00CD7036"/>
    <w:rsid w:val="00CF0791"/>
    <w:rsid w:val="00CF2855"/>
    <w:rsid w:val="00D229A2"/>
    <w:rsid w:val="00D34B1C"/>
    <w:rsid w:val="00D40582"/>
    <w:rsid w:val="00D61AD6"/>
    <w:rsid w:val="00D6474D"/>
    <w:rsid w:val="00D67EF4"/>
    <w:rsid w:val="00D916AC"/>
    <w:rsid w:val="00D950F2"/>
    <w:rsid w:val="00DA6F48"/>
    <w:rsid w:val="00DE653C"/>
    <w:rsid w:val="00DE6A18"/>
    <w:rsid w:val="00DF079B"/>
    <w:rsid w:val="00DF5C39"/>
    <w:rsid w:val="00E37505"/>
    <w:rsid w:val="00E538E2"/>
    <w:rsid w:val="00EB5993"/>
    <w:rsid w:val="00ED5D93"/>
    <w:rsid w:val="00F831C6"/>
    <w:rsid w:val="00FA53A8"/>
    <w:rsid w:val="00FC330C"/>
    <w:rsid w:val="00FE67DB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11E8"/>
    <w:rPr>
      <w:rFonts w:ascii="Courier New" w:hAnsi="Courier New"/>
    </w:rPr>
  </w:style>
  <w:style w:type="paragraph" w:styleId="Footer">
    <w:name w:val="footer"/>
    <w:basedOn w:val="Normal"/>
    <w:rsid w:val="009B1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11E8"/>
  </w:style>
  <w:style w:type="paragraph" w:customStyle="1" w:styleId="MTDisplayEquation">
    <w:name w:val="MTDisplayEquation"/>
    <w:basedOn w:val="PlainText"/>
    <w:next w:val="Normal"/>
    <w:rsid w:val="009B11E8"/>
    <w:pPr>
      <w:tabs>
        <w:tab w:val="center" w:pos="4680"/>
        <w:tab w:val="right" w:pos="9360"/>
      </w:tabs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basedOn w:val="DefaultParagraphFont"/>
    <w:link w:val="PlainText"/>
    <w:rsid w:val="000B0B6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LAB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Jackson</dc:creator>
  <cp:lastModifiedBy>Reviewer</cp:lastModifiedBy>
  <cp:revision>31</cp:revision>
  <cp:lastPrinted>2008-10-27T18:01:00Z</cp:lastPrinted>
  <dcterms:created xsi:type="dcterms:W3CDTF">2011-11-01T14:25:00Z</dcterms:created>
  <dcterms:modified xsi:type="dcterms:W3CDTF">2016-11-03T16:30:00Z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