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BBC55" w14:textId="510F600C" w:rsidR="00C76EEC" w:rsidRPr="00C2283D" w:rsidRDefault="0099342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begin"/>
      </w:r>
      <w:r>
        <w:rPr>
          <w:rFonts w:ascii="Arial" w:hAnsi="Arial" w:cs="Arial"/>
          <w:b/>
          <w:sz w:val="24"/>
        </w:rPr>
        <w:instrText xml:space="preserve"> MACROBUTTON MTEditEquationSection2 </w:instrText>
      </w:r>
      <w:r w:rsidRPr="00993420">
        <w:rPr>
          <w:rStyle w:val="MTEquationSection"/>
        </w:rPr>
        <w:instrText>Equation Chapter 1 Section 1</w:instrText>
      </w:r>
      <w:r>
        <w:rPr>
          <w:rFonts w:ascii="Arial" w:hAnsi="Arial" w:cs="Arial"/>
          <w:b/>
          <w:sz w:val="24"/>
        </w:rPr>
        <w:fldChar w:fldCharType="begin"/>
      </w:r>
      <w:r>
        <w:rPr>
          <w:rFonts w:ascii="Arial" w:hAnsi="Arial" w:cs="Arial"/>
          <w:b/>
          <w:sz w:val="24"/>
        </w:rPr>
        <w:instrText xml:space="preserve"> SEQ MTEqn \r \h \* MERGEFORMAT </w:instrText>
      </w:r>
      <w:r>
        <w:rPr>
          <w:rFonts w:ascii="Arial" w:hAnsi="Arial" w:cs="Arial"/>
          <w:b/>
          <w:sz w:val="24"/>
        </w:rPr>
        <w:fldChar w:fldCharType="end"/>
      </w:r>
      <w:r>
        <w:rPr>
          <w:rFonts w:ascii="Arial" w:hAnsi="Arial" w:cs="Arial"/>
          <w:b/>
          <w:sz w:val="24"/>
        </w:rPr>
        <w:fldChar w:fldCharType="begin"/>
      </w:r>
      <w:r>
        <w:rPr>
          <w:rFonts w:ascii="Arial" w:hAnsi="Arial" w:cs="Arial"/>
          <w:b/>
          <w:sz w:val="24"/>
        </w:rPr>
        <w:instrText xml:space="preserve"> SEQ MTSec \r 1 \h \* MERGEFORMAT </w:instrText>
      </w:r>
      <w:r>
        <w:rPr>
          <w:rFonts w:ascii="Arial" w:hAnsi="Arial" w:cs="Arial"/>
          <w:b/>
          <w:sz w:val="24"/>
        </w:rPr>
        <w:fldChar w:fldCharType="end"/>
      </w:r>
      <w:r>
        <w:rPr>
          <w:rFonts w:ascii="Arial" w:hAnsi="Arial" w:cs="Arial"/>
          <w:b/>
          <w:sz w:val="24"/>
        </w:rPr>
        <w:fldChar w:fldCharType="begin"/>
      </w:r>
      <w:r>
        <w:rPr>
          <w:rFonts w:ascii="Arial" w:hAnsi="Arial" w:cs="Arial"/>
          <w:b/>
          <w:sz w:val="24"/>
        </w:rPr>
        <w:instrText xml:space="preserve"> SEQ MTChap \r 1 \h \* MERGEFORMAT </w:instrText>
      </w:r>
      <w:r>
        <w:rPr>
          <w:rFonts w:ascii="Arial" w:hAnsi="Arial" w:cs="Arial"/>
          <w:b/>
          <w:sz w:val="24"/>
        </w:rPr>
        <w:fldChar w:fldCharType="end"/>
      </w:r>
      <w:r>
        <w:rPr>
          <w:rFonts w:ascii="Arial" w:hAnsi="Arial" w:cs="Arial"/>
          <w:b/>
          <w:sz w:val="24"/>
        </w:rPr>
        <w:fldChar w:fldCharType="end"/>
      </w:r>
      <w:r w:rsidR="00C76EEC" w:rsidRPr="00C2283D">
        <w:rPr>
          <w:rFonts w:ascii="Arial" w:hAnsi="Arial" w:cs="Arial"/>
          <w:b/>
          <w:sz w:val="24"/>
        </w:rPr>
        <w:t>ECE 6345</w:t>
      </w:r>
    </w:p>
    <w:p w14:paraId="0A24E100" w14:textId="118D66F7" w:rsidR="00C76EEC" w:rsidRPr="00C2283D" w:rsidRDefault="00A0691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Spring 20</w:t>
      </w:r>
      <w:r w:rsidR="006C222A">
        <w:rPr>
          <w:rFonts w:ascii="Arial" w:hAnsi="Arial" w:cs="Arial"/>
          <w:b/>
          <w:sz w:val="24"/>
        </w:rPr>
        <w:t>24</w:t>
      </w:r>
    </w:p>
    <w:p w14:paraId="43D8617D" w14:textId="77777777" w:rsidR="00C76EEC" w:rsidRPr="00C2283D" w:rsidRDefault="00C76EEC">
      <w:pPr>
        <w:jc w:val="center"/>
        <w:rPr>
          <w:rFonts w:ascii="Arial" w:hAnsi="Arial" w:cs="Arial"/>
          <w:b/>
          <w:sz w:val="24"/>
        </w:rPr>
      </w:pPr>
    </w:p>
    <w:p w14:paraId="5F20E3DB" w14:textId="77777777" w:rsidR="00C76EEC" w:rsidRPr="00C2283D" w:rsidRDefault="00C2283D">
      <w:pPr>
        <w:jc w:val="center"/>
        <w:rPr>
          <w:rFonts w:ascii="Arial" w:hAnsi="Arial" w:cs="Arial"/>
          <w:b/>
          <w:sz w:val="24"/>
        </w:rPr>
      </w:pPr>
      <w:r w:rsidRPr="00C2283D">
        <w:rPr>
          <w:rFonts w:ascii="Arial" w:hAnsi="Arial" w:cs="Arial"/>
          <w:b/>
          <w:sz w:val="24"/>
        </w:rPr>
        <w:t>Homework 5</w:t>
      </w:r>
    </w:p>
    <w:p w14:paraId="0BD23489" w14:textId="77777777" w:rsidR="00C76EEC" w:rsidRDefault="00C76EEC">
      <w:pPr>
        <w:jc w:val="center"/>
        <w:rPr>
          <w:b/>
          <w:sz w:val="24"/>
        </w:rPr>
      </w:pPr>
    </w:p>
    <w:p w14:paraId="1A36156F" w14:textId="77777777" w:rsidR="00C76EEC" w:rsidRDefault="00C76EEC">
      <w:pPr>
        <w:jc w:val="center"/>
        <w:rPr>
          <w:sz w:val="24"/>
        </w:rPr>
      </w:pPr>
    </w:p>
    <w:p w14:paraId="4E42CBC1" w14:textId="3C08FB79" w:rsidR="007D5257" w:rsidRPr="007D5257" w:rsidRDefault="00C76EEC" w:rsidP="006548EF">
      <w:pPr>
        <w:numPr>
          <w:ilvl w:val="0"/>
          <w:numId w:val="1"/>
        </w:numPr>
        <w:spacing w:after="240" w:line="360" w:lineRule="exact"/>
        <w:ind w:left="360"/>
        <w:jc w:val="both"/>
        <w:rPr>
          <w:sz w:val="24"/>
        </w:rPr>
      </w:pPr>
      <w:r w:rsidRPr="007D5257">
        <w:rPr>
          <w:sz w:val="24"/>
        </w:rPr>
        <w:t>A rectangular microstrip antenna is printed on a lossless substrate having a substrate relative permittivity</w:t>
      </w:r>
      <w:r w:rsidR="00F30C21" w:rsidRPr="007D5257">
        <w:rPr>
          <w:sz w:val="24"/>
        </w:rPr>
        <w:t xml:space="preserve"> </w:t>
      </w:r>
      <w:r w:rsidR="009B7E76" w:rsidRPr="009B7E76">
        <w:rPr>
          <w:position w:val="-12"/>
          <w:sz w:val="24"/>
        </w:rPr>
        <w:object w:dxaOrig="260" w:dyaOrig="360" w14:anchorId="43F6A2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 o:ole="">
            <v:imagedata r:id="rId7" o:title=""/>
          </v:shape>
          <o:OLEObject Type="Embed" ProgID="Equation.DSMT4" ShapeID="_x0000_i1025" DrawAspect="Content" ObjectID="_1793961109" r:id="rId8"/>
        </w:object>
      </w:r>
      <w:r w:rsidR="00F30C21" w:rsidRPr="007D5257">
        <w:rPr>
          <w:sz w:val="24"/>
        </w:rPr>
        <w:t>= 2.2</w:t>
      </w:r>
      <w:r w:rsidRPr="007D5257">
        <w:rPr>
          <w:sz w:val="24"/>
        </w:rPr>
        <w:t xml:space="preserve">. The aspect ratio of the patch is </w:t>
      </w:r>
      <w:r w:rsidRPr="006D4D2A">
        <w:rPr>
          <w:position w:val="-6"/>
          <w:sz w:val="24"/>
        </w:rPr>
        <w:object w:dxaOrig="1080" w:dyaOrig="279" w14:anchorId="052764D2">
          <v:shape id="_x0000_i1026" type="#_x0000_t75" style="width:54pt;height:14.25pt" o:ole="" fillcolor="window">
            <v:imagedata r:id="rId9" o:title=""/>
          </v:shape>
          <o:OLEObject Type="Embed" ProgID="Equation.DSMT4" ShapeID="_x0000_i1026" DrawAspect="Content" ObjectID="_1793961110" r:id="rId10"/>
        </w:object>
      </w:r>
      <w:r w:rsidRPr="007D5257">
        <w:rPr>
          <w:sz w:val="24"/>
        </w:rPr>
        <w:t xml:space="preserve">. </w:t>
      </w:r>
      <w:r w:rsidR="00F30C21" w:rsidRPr="007D5257">
        <w:rPr>
          <w:sz w:val="24"/>
        </w:rPr>
        <w:t xml:space="preserve">The antenna is operated at the resonant frequency (assume that fringing may be ignored, so the length of the patch is one-half of a wavelength in the dielectric). </w:t>
      </w:r>
      <w:r w:rsidR="00F30C21" w:rsidRPr="007D5257">
        <w:rPr>
          <w:sz w:val="24"/>
          <w:szCs w:val="24"/>
        </w:rPr>
        <w:t xml:space="preserve">Plot the exact </w:t>
      </w:r>
      <w:proofErr w:type="spellStart"/>
      <w:r w:rsidR="009B7E76" w:rsidRPr="007D5257">
        <w:rPr>
          <w:i/>
          <w:sz w:val="24"/>
          <w:szCs w:val="24"/>
        </w:rPr>
        <w:t>Q</w:t>
      </w:r>
      <w:r w:rsidR="009B7E76" w:rsidRPr="007D5257">
        <w:rPr>
          <w:iCs/>
          <w:sz w:val="24"/>
          <w:szCs w:val="24"/>
          <w:vertAlign w:val="subscript"/>
        </w:rPr>
        <w:t>sp</w:t>
      </w:r>
      <w:proofErr w:type="spellEnd"/>
      <w:r w:rsidR="009B7E76" w:rsidRPr="007D5257">
        <w:rPr>
          <w:sz w:val="24"/>
          <w:szCs w:val="24"/>
        </w:rPr>
        <w:t xml:space="preserve"> </w:t>
      </w:r>
      <w:r w:rsidR="00F30C21" w:rsidRPr="007D5257">
        <w:rPr>
          <w:sz w:val="24"/>
          <w:szCs w:val="24"/>
        </w:rPr>
        <w:t xml:space="preserve">versus the normalized substrate </w:t>
      </w:r>
      <w:r w:rsidR="00F30C21" w:rsidRPr="007D5257">
        <w:rPr>
          <w:sz w:val="24"/>
        </w:rPr>
        <w:t>thickness</w:t>
      </w:r>
      <w:r w:rsidR="00B22C63">
        <w:rPr>
          <w:sz w:val="24"/>
        </w:rPr>
        <w:t xml:space="preserve"> </w:t>
      </w:r>
      <w:r w:rsidR="00B22C63" w:rsidRPr="00B22C63">
        <w:rPr>
          <w:position w:val="-12"/>
          <w:sz w:val="24"/>
        </w:rPr>
        <w:object w:dxaOrig="560" w:dyaOrig="360" w14:anchorId="12378D4F">
          <v:shape id="_x0000_i1027" type="#_x0000_t75" style="width:28.5pt;height:18pt" o:ole="">
            <v:imagedata r:id="rId11" o:title=""/>
          </v:shape>
          <o:OLEObject Type="Embed" ProgID="Equation.DSMT4" ShapeID="_x0000_i1027" DrawAspect="Content" ObjectID="_1793961111" r:id="rId12"/>
        </w:object>
      </w:r>
      <w:r w:rsidR="00F30C21" w:rsidRPr="007D5257">
        <w:rPr>
          <w:sz w:val="24"/>
          <w:szCs w:val="24"/>
        </w:rPr>
        <w:t xml:space="preserve"> </w:t>
      </w:r>
      <w:r w:rsidR="00A124E3" w:rsidRPr="007D5257">
        <w:rPr>
          <w:sz w:val="24"/>
          <w:szCs w:val="24"/>
        </w:rPr>
        <w:t xml:space="preserve">over the range </w:t>
      </w:r>
      <w:r w:rsidR="00B22C63" w:rsidRPr="00B22C63">
        <w:rPr>
          <w:position w:val="-12"/>
          <w:sz w:val="24"/>
        </w:rPr>
        <w:object w:dxaOrig="1440" w:dyaOrig="360" w14:anchorId="6E1A3DA4">
          <v:shape id="_x0000_i1028" type="#_x0000_t75" style="width:1in;height:18pt" o:ole="">
            <v:imagedata r:id="rId13" o:title=""/>
          </v:shape>
          <o:OLEObject Type="Embed" ProgID="Equation.DSMT4" ShapeID="_x0000_i1028" DrawAspect="Content" ObjectID="_1793961112" r:id="rId14"/>
        </w:object>
      </w:r>
      <w:r w:rsidR="00A124E3" w:rsidRPr="007D5257">
        <w:rPr>
          <w:sz w:val="24"/>
          <w:szCs w:val="24"/>
        </w:rPr>
        <w:t>.</w:t>
      </w:r>
      <w:r w:rsidR="00F30C21" w:rsidRPr="007D5257">
        <w:rPr>
          <w:sz w:val="24"/>
          <w:szCs w:val="24"/>
        </w:rPr>
        <w:t xml:space="preserve"> On the same graph, add a plot of the CAD result for </w:t>
      </w:r>
      <w:proofErr w:type="spellStart"/>
      <w:r w:rsidR="00F30C21" w:rsidRPr="007D5257">
        <w:rPr>
          <w:i/>
          <w:sz w:val="24"/>
          <w:szCs w:val="24"/>
        </w:rPr>
        <w:t>Q</w:t>
      </w:r>
      <w:r w:rsidR="00F30C21" w:rsidRPr="007D5257">
        <w:rPr>
          <w:iCs/>
          <w:sz w:val="24"/>
          <w:szCs w:val="24"/>
          <w:vertAlign w:val="subscript"/>
        </w:rPr>
        <w:t>sp</w:t>
      </w:r>
      <w:proofErr w:type="spellEnd"/>
      <w:r w:rsidR="00F30C21" w:rsidRPr="007D5257">
        <w:rPr>
          <w:sz w:val="24"/>
          <w:szCs w:val="24"/>
        </w:rPr>
        <w:t xml:space="preserve"> (which involves the CAD formula for </w:t>
      </w:r>
      <w:r w:rsidR="00F30C21" w:rsidRPr="007D5257">
        <w:rPr>
          <w:i/>
          <w:sz w:val="24"/>
          <w:szCs w:val="24"/>
        </w:rPr>
        <w:t>p</w:t>
      </w:r>
      <w:r w:rsidR="00F30C21" w:rsidRPr="007D5257">
        <w:rPr>
          <w:sz w:val="24"/>
          <w:szCs w:val="24"/>
        </w:rPr>
        <w:t xml:space="preserve">). The exact </w:t>
      </w:r>
      <w:proofErr w:type="spellStart"/>
      <w:r w:rsidR="00F30C21" w:rsidRPr="007D5257">
        <w:rPr>
          <w:i/>
          <w:sz w:val="24"/>
          <w:szCs w:val="24"/>
        </w:rPr>
        <w:t>Q</w:t>
      </w:r>
      <w:r w:rsidR="00F30C21" w:rsidRPr="007D5257">
        <w:rPr>
          <w:iCs/>
          <w:sz w:val="24"/>
          <w:szCs w:val="24"/>
          <w:vertAlign w:val="subscript"/>
        </w:rPr>
        <w:t>sp</w:t>
      </w:r>
      <w:proofErr w:type="spellEnd"/>
      <w:r w:rsidR="00F30C21" w:rsidRPr="007D5257">
        <w:rPr>
          <w:sz w:val="24"/>
          <w:szCs w:val="24"/>
        </w:rPr>
        <w:t xml:space="preserve"> is based on the exact </w:t>
      </w:r>
      <w:proofErr w:type="spellStart"/>
      <w:r w:rsidR="00F30C21" w:rsidRPr="007D5257">
        <w:rPr>
          <w:i/>
          <w:sz w:val="24"/>
          <w:szCs w:val="24"/>
        </w:rPr>
        <w:t>P</w:t>
      </w:r>
      <w:r w:rsidR="00F30C21" w:rsidRPr="007D5257">
        <w:rPr>
          <w:iCs/>
          <w:sz w:val="24"/>
          <w:szCs w:val="24"/>
          <w:vertAlign w:val="subscript"/>
        </w:rPr>
        <w:t>sp</w:t>
      </w:r>
      <w:proofErr w:type="spellEnd"/>
      <w:r w:rsidR="00F30C21" w:rsidRPr="007D5257">
        <w:rPr>
          <w:sz w:val="24"/>
          <w:szCs w:val="24"/>
        </w:rPr>
        <w:t xml:space="preserve">, </w:t>
      </w:r>
      <w:r w:rsidR="00790F5C" w:rsidRPr="007D5257">
        <w:rPr>
          <w:sz w:val="24"/>
          <w:szCs w:val="24"/>
        </w:rPr>
        <w:t xml:space="preserve">which comes from the exact </w:t>
      </w:r>
      <w:r w:rsidR="00790F5C" w:rsidRPr="007D5257">
        <w:rPr>
          <w:i/>
          <w:sz w:val="24"/>
          <w:szCs w:val="24"/>
        </w:rPr>
        <w:t>p</w:t>
      </w:r>
      <w:r w:rsidR="00790F5C" w:rsidRPr="007D5257">
        <w:rPr>
          <w:sz w:val="24"/>
          <w:szCs w:val="24"/>
        </w:rPr>
        <w:t xml:space="preserve"> factor (which must be found from a </w:t>
      </w:r>
      <w:r w:rsidR="00790F5C" w:rsidRPr="00B22C63">
        <w:rPr>
          <w:sz w:val="24"/>
          <w:szCs w:val="24"/>
          <w:u w:val="single"/>
        </w:rPr>
        <w:t>double</w:t>
      </w:r>
      <w:r w:rsidR="00790F5C" w:rsidRPr="007D5257">
        <w:rPr>
          <w:sz w:val="24"/>
          <w:szCs w:val="24"/>
        </w:rPr>
        <w:t xml:space="preserve"> integration in</w:t>
      </w:r>
      <w:r w:rsidR="009D421D" w:rsidRPr="007D5257">
        <w:rPr>
          <w:sz w:val="24"/>
          <w:szCs w:val="24"/>
        </w:rPr>
        <w:t xml:space="preserve"> </w:t>
      </w:r>
      <w:r w:rsidR="009D421D" w:rsidRPr="009D421D">
        <w:rPr>
          <w:i/>
          <w:sz w:val="24"/>
          <w:szCs w:val="24"/>
        </w:rPr>
        <w:sym w:font="Symbol" w:char="F071"/>
      </w:r>
      <w:r w:rsidR="009D421D" w:rsidRPr="007D5257">
        <w:rPr>
          <w:sz w:val="24"/>
          <w:szCs w:val="24"/>
        </w:rPr>
        <w:t xml:space="preserve"> </w:t>
      </w:r>
      <w:r w:rsidR="00B22C63">
        <w:rPr>
          <w:sz w:val="24"/>
          <w:szCs w:val="24"/>
        </w:rPr>
        <w:t xml:space="preserve"> </w:t>
      </w:r>
      <w:r w:rsidR="009D421D" w:rsidRPr="007D5257">
        <w:rPr>
          <w:sz w:val="24"/>
          <w:szCs w:val="24"/>
        </w:rPr>
        <w:t xml:space="preserve">and </w:t>
      </w:r>
      <w:r w:rsidR="009D421D" w:rsidRPr="009D421D">
        <w:rPr>
          <w:i/>
          <w:sz w:val="24"/>
          <w:szCs w:val="24"/>
        </w:rPr>
        <w:sym w:font="Symbol" w:char="F066"/>
      </w:r>
      <w:r w:rsidR="00B22C63">
        <w:rPr>
          <w:sz w:val="24"/>
          <w:szCs w:val="24"/>
        </w:rPr>
        <w:t>)</w:t>
      </w:r>
      <w:r w:rsidR="004C1C03">
        <w:rPr>
          <w:sz w:val="24"/>
          <w:szCs w:val="24"/>
        </w:rPr>
        <w:t xml:space="preserve">, and also the exact </w:t>
      </w:r>
      <w:r w:rsidR="004C1C03" w:rsidRPr="004C1C03">
        <w:rPr>
          <w:position w:val="-14"/>
          <w:sz w:val="24"/>
          <w:szCs w:val="24"/>
        </w:rPr>
        <w:object w:dxaOrig="420" w:dyaOrig="400" w14:anchorId="17F13046">
          <v:shape id="_x0000_i1029" type="#_x0000_t75" style="width:21pt;height:20.25pt" o:ole="">
            <v:imagedata r:id="rId15" o:title=""/>
          </v:shape>
          <o:OLEObject Type="Embed" ProgID="Equation.DSMT4" ShapeID="_x0000_i1029" DrawAspect="Content" ObjectID="_1793961113" r:id="rId16"/>
        </w:object>
      </w:r>
      <w:r w:rsidR="004C1C03">
        <w:rPr>
          <w:sz w:val="24"/>
          <w:szCs w:val="24"/>
        </w:rPr>
        <w:t xml:space="preserve"> (which comes from a single integration in </w:t>
      </w:r>
      <w:r w:rsidR="004C1C03" w:rsidRPr="009D421D">
        <w:rPr>
          <w:i/>
          <w:sz w:val="24"/>
          <w:szCs w:val="24"/>
        </w:rPr>
        <w:sym w:font="Symbol" w:char="F071"/>
      </w:r>
      <w:r w:rsidR="004C1C03" w:rsidRPr="00B23C31">
        <w:rPr>
          <w:iCs/>
          <w:sz w:val="24"/>
          <w:szCs w:val="24"/>
        </w:rPr>
        <w:t>)</w:t>
      </w:r>
      <w:r w:rsidR="004C1C03">
        <w:rPr>
          <w:i/>
          <w:sz w:val="24"/>
          <w:szCs w:val="24"/>
        </w:rPr>
        <w:t xml:space="preserve">. </w:t>
      </w:r>
    </w:p>
    <w:p w14:paraId="7C5D68A9" w14:textId="58A1B252" w:rsidR="00C76EEC" w:rsidRDefault="007D5257" w:rsidP="00612F86">
      <w:pPr>
        <w:spacing w:after="120" w:line="360" w:lineRule="exact"/>
        <w:ind w:left="360"/>
        <w:jc w:val="both"/>
        <w:rPr>
          <w:sz w:val="24"/>
        </w:rPr>
      </w:pPr>
      <w:r w:rsidRPr="007D5257">
        <w:rPr>
          <w:sz w:val="24"/>
        </w:rPr>
        <w:t>Re</w:t>
      </w:r>
      <w:r>
        <w:rPr>
          <w:sz w:val="24"/>
        </w:rPr>
        <w:t>peat for</w:t>
      </w:r>
      <w:r w:rsidR="00C76EEC" w:rsidRPr="007D5257">
        <w:rPr>
          <w:sz w:val="24"/>
        </w:rPr>
        <w:t xml:space="preserve"> a substrate relative permittivity </w:t>
      </w:r>
      <w:r w:rsidR="00D90346" w:rsidRPr="007D5257">
        <w:rPr>
          <w:sz w:val="24"/>
        </w:rPr>
        <w:t>of 10.8</w:t>
      </w:r>
      <w:r w:rsidR="00C76EEC" w:rsidRPr="007D5257">
        <w:rPr>
          <w:sz w:val="24"/>
        </w:rPr>
        <w:t>.</w:t>
      </w:r>
    </w:p>
    <w:p w14:paraId="65A28646" w14:textId="77777777" w:rsidR="007D5257" w:rsidRPr="007D5257" w:rsidRDefault="007D5257" w:rsidP="00612F86">
      <w:pPr>
        <w:spacing w:after="120" w:line="360" w:lineRule="exact"/>
        <w:ind w:left="360"/>
        <w:jc w:val="both"/>
        <w:rPr>
          <w:sz w:val="24"/>
        </w:rPr>
      </w:pPr>
    </w:p>
    <w:p w14:paraId="308D9244" w14:textId="1445E7C6" w:rsidR="007D5257" w:rsidRPr="005852EC" w:rsidRDefault="00C76EEC" w:rsidP="005852EC">
      <w:pPr>
        <w:numPr>
          <w:ilvl w:val="0"/>
          <w:numId w:val="1"/>
        </w:numPr>
        <w:spacing w:after="240" w:line="360" w:lineRule="exact"/>
        <w:ind w:left="360"/>
        <w:jc w:val="both"/>
        <w:rPr>
          <w:sz w:val="24"/>
        </w:rPr>
      </w:pPr>
      <w:r w:rsidRPr="007D5257">
        <w:rPr>
          <w:sz w:val="24"/>
        </w:rPr>
        <w:t xml:space="preserve">Consider the rectangular patch of Prob. </w:t>
      </w:r>
      <w:r w:rsidR="005D24CB" w:rsidRPr="007D5257">
        <w:rPr>
          <w:sz w:val="24"/>
        </w:rPr>
        <w:t>1</w:t>
      </w:r>
      <w:r w:rsidRPr="007D5257">
        <w:rPr>
          <w:sz w:val="24"/>
        </w:rPr>
        <w:t xml:space="preserve">. Plot the exact directivity </w:t>
      </w:r>
      <w:r w:rsidR="001D4A1F" w:rsidRPr="007D5257">
        <w:rPr>
          <w:sz w:val="24"/>
        </w:rPr>
        <w:t xml:space="preserve">(dB) </w:t>
      </w:r>
      <w:r w:rsidRPr="007D5257">
        <w:rPr>
          <w:sz w:val="24"/>
        </w:rPr>
        <w:t>versus the normalized substrate thickness</w:t>
      </w:r>
      <w:r w:rsidR="00A74770" w:rsidRPr="007D5257">
        <w:rPr>
          <w:sz w:val="24"/>
        </w:rPr>
        <w:t xml:space="preserve"> </w:t>
      </w:r>
      <w:r w:rsidR="00B22C63" w:rsidRPr="00B22C63">
        <w:rPr>
          <w:position w:val="-12"/>
          <w:sz w:val="24"/>
        </w:rPr>
        <w:object w:dxaOrig="560" w:dyaOrig="360" w14:anchorId="6658F87B">
          <v:shape id="_x0000_i1030" type="#_x0000_t75" style="width:28.5pt;height:18pt" o:ole="">
            <v:imagedata r:id="rId11" o:title=""/>
          </v:shape>
          <o:OLEObject Type="Embed" ProgID="Equation.DSMT4" ShapeID="_x0000_i1030" DrawAspect="Content" ObjectID="_1793961114" r:id="rId17"/>
        </w:object>
      </w:r>
      <w:r w:rsidR="004F5FCE" w:rsidRPr="007D5257">
        <w:rPr>
          <w:sz w:val="24"/>
          <w:szCs w:val="24"/>
          <w:vertAlign w:val="subscript"/>
        </w:rPr>
        <w:t xml:space="preserve"> </w:t>
      </w:r>
      <w:r w:rsidR="004F5FCE" w:rsidRPr="007D5257">
        <w:rPr>
          <w:sz w:val="24"/>
          <w:szCs w:val="24"/>
        </w:rPr>
        <w:t xml:space="preserve">over the range </w:t>
      </w:r>
      <w:r w:rsidR="00B22C63" w:rsidRPr="00B22C63">
        <w:rPr>
          <w:position w:val="-12"/>
          <w:sz w:val="24"/>
        </w:rPr>
        <w:object w:dxaOrig="1440" w:dyaOrig="360" w14:anchorId="0ADF0446">
          <v:shape id="_x0000_i1031" type="#_x0000_t75" style="width:1in;height:18pt" o:ole="">
            <v:imagedata r:id="rId13" o:title=""/>
          </v:shape>
          <o:OLEObject Type="Embed" ProgID="Equation.DSMT4" ShapeID="_x0000_i1031" DrawAspect="Content" ObjectID="_1793961115" r:id="rId18"/>
        </w:object>
      </w:r>
      <w:r w:rsidR="004F5FCE" w:rsidRPr="007D5257">
        <w:rPr>
          <w:sz w:val="24"/>
          <w:szCs w:val="24"/>
        </w:rPr>
        <w:t>.</w:t>
      </w:r>
      <w:r w:rsidRPr="007D5257">
        <w:rPr>
          <w:sz w:val="24"/>
        </w:rPr>
        <w:t xml:space="preserve"> On the same graph, add a plot of the CAD </w:t>
      </w:r>
      <w:r w:rsidR="00B22C63">
        <w:rPr>
          <w:sz w:val="24"/>
        </w:rPr>
        <w:t>formula</w:t>
      </w:r>
      <w:r w:rsidRPr="007D5257">
        <w:rPr>
          <w:sz w:val="24"/>
        </w:rPr>
        <w:t xml:space="preserve"> for the directivity (which uses the CAD formula for </w:t>
      </w:r>
      <w:r w:rsidRPr="007D5257">
        <w:rPr>
          <w:i/>
          <w:sz w:val="24"/>
        </w:rPr>
        <w:t>p</w:t>
      </w:r>
      <w:r w:rsidRPr="007D5257">
        <w:rPr>
          <w:sz w:val="24"/>
        </w:rPr>
        <w:t xml:space="preserve">). </w:t>
      </w:r>
      <w:r w:rsidR="007F435B" w:rsidRPr="007D5257">
        <w:rPr>
          <w:sz w:val="24"/>
        </w:rPr>
        <w:t xml:space="preserve">The </w:t>
      </w:r>
      <w:r w:rsidR="007F435B" w:rsidRPr="006548EF">
        <w:rPr>
          <w:sz w:val="24"/>
          <w:szCs w:val="24"/>
        </w:rPr>
        <w:t>exact</w:t>
      </w:r>
      <w:r w:rsidR="007F435B" w:rsidRPr="007D5257">
        <w:rPr>
          <w:sz w:val="24"/>
        </w:rPr>
        <w:t xml:space="preserve"> directivity will involve </w:t>
      </w:r>
      <w:r w:rsidR="005852EC">
        <w:rPr>
          <w:sz w:val="24"/>
        </w:rPr>
        <w:t xml:space="preserve">the exact </w:t>
      </w:r>
      <w:r w:rsidR="005852EC" w:rsidRPr="005852EC">
        <w:rPr>
          <w:i/>
          <w:iCs/>
          <w:sz w:val="24"/>
        </w:rPr>
        <w:t>p</w:t>
      </w:r>
      <w:r w:rsidR="005852EC">
        <w:rPr>
          <w:sz w:val="24"/>
        </w:rPr>
        <w:t xml:space="preserve"> (which involves </w:t>
      </w:r>
      <w:r w:rsidR="007F435B" w:rsidRPr="007D5257">
        <w:rPr>
          <w:sz w:val="24"/>
        </w:rPr>
        <w:t xml:space="preserve">a </w:t>
      </w:r>
      <w:r w:rsidR="007F435B" w:rsidRPr="00B22C63">
        <w:rPr>
          <w:sz w:val="24"/>
          <w:u w:val="single"/>
        </w:rPr>
        <w:t>double</w:t>
      </w:r>
      <w:r w:rsidR="007F435B" w:rsidRPr="007D5257">
        <w:rPr>
          <w:sz w:val="24"/>
        </w:rPr>
        <w:t xml:space="preserve"> integration </w:t>
      </w:r>
      <w:r w:rsidR="007F435B" w:rsidRPr="007D5257">
        <w:rPr>
          <w:sz w:val="24"/>
          <w:szCs w:val="24"/>
        </w:rPr>
        <w:t xml:space="preserve">in </w:t>
      </w:r>
      <w:r w:rsidR="007F435B" w:rsidRPr="009D421D">
        <w:rPr>
          <w:i/>
          <w:sz w:val="24"/>
          <w:szCs w:val="24"/>
        </w:rPr>
        <w:sym w:font="Symbol" w:char="F071"/>
      </w:r>
      <w:r w:rsidR="007F435B" w:rsidRPr="007D5257">
        <w:rPr>
          <w:sz w:val="24"/>
          <w:szCs w:val="24"/>
        </w:rPr>
        <w:t xml:space="preserve"> </w:t>
      </w:r>
      <w:r w:rsidR="00B22C63">
        <w:rPr>
          <w:sz w:val="24"/>
          <w:szCs w:val="24"/>
        </w:rPr>
        <w:t xml:space="preserve"> </w:t>
      </w:r>
      <w:r w:rsidR="007F435B" w:rsidRPr="007D5257">
        <w:rPr>
          <w:sz w:val="24"/>
          <w:szCs w:val="24"/>
        </w:rPr>
        <w:t xml:space="preserve">and </w:t>
      </w:r>
      <w:r w:rsidR="007F435B" w:rsidRPr="009D421D">
        <w:rPr>
          <w:i/>
          <w:sz w:val="24"/>
          <w:szCs w:val="24"/>
        </w:rPr>
        <w:sym w:font="Symbol" w:char="F066"/>
      </w:r>
      <w:r w:rsidR="00215EC8">
        <w:rPr>
          <w:iCs/>
          <w:sz w:val="24"/>
          <w:szCs w:val="24"/>
        </w:rPr>
        <w:t>)</w:t>
      </w:r>
      <w:r w:rsidR="005852EC">
        <w:rPr>
          <w:sz w:val="24"/>
          <w:szCs w:val="24"/>
        </w:rPr>
        <w:t xml:space="preserve"> as well as the exact directivity of the dipole, which involves the exact power density radiated at broadside </w:t>
      </w:r>
      <w:r w:rsidR="00215EC8">
        <w:rPr>
          <w:sz w:val="24"/>
          <w:szCs w:val="24"/>
        </w:rPr>
        <w:t xml:space="preserve">by the dipole </w:t>
      </w:r>
      <w:r w:rsidR="005852EC">
        <w:rPr>
          <w:sz w:val="24"/>
          <w:szCs w:val="24"/>
        </w:rPr>
        <w:t xml:space="preserve">and the exact space-wave power radiated by the dipole (which comes from a single integration in </w:t>
      </w:r>
      <w:r w:rsidR="005852EC" w:rsidRPr="009D421D">
        <w:rPr>
          <w:i/>
          <w:sz w:val="24"/>
          <w:szCs w:val="24"/>
        </w:rPr>
        <w:sym w:font="Symbol" w:char="F071"/>
      </w:r>
      <w:r w:rsidR="005852EC" w:rsidRPr="00B23C31">
        <w:rPr>
          <w:iCs/>
          <w:sz w:val="24"/>
          <w:szCs w:val="24"/>
        </w:rPr>
        <w:t>)</w:t>
      </w:r>
      <w:r w:rsidR="005852EC">
        <w:rPr>
          <w:i/>
          <w:sz w:val="24"/>
          <w:szCs w:val="24"/>
        </w:rPr>
        <w:t xml:space="preserve">. </w:t>
      </w:r>
    </w:p>
    <w:p w14:paraId="42310FBF" w14:textId="77777777" w:rsidR="007D5257" w:rsidRDefault="007D5257" w:rsidP="00612F86">
      <w:pPr>
        <w:spacing w:after="120" w:line="360" w:lineRule="exact"/>
        <w:ind w:left="360"/>
        <w:jc w:val="both"/>
        <w:rPr>
          <w:sz w:val="24"/>
        </w:rPr>
      </w:pPr>
      <w:r w:rsidRPr="007D5257">
        <w:rPr>
          <w:sz w:val="24"/>
        </w:rPr>
        <w:t>Re</w:t>
      </w:r>
      <w:r>
        <w:rPr>
          <w:sz w:val="24"/>
        </w:rPr>
        <w:t>peat for</w:t>
      </w:r>
      <w:r w:rsidRPr="007D5257">
        <w:rPr>
          <w:sz w:val="24"/>
        </w:rPr>
        <w:t xml:space="preserve"> a substrate relative permittivity of 10.8.</w:t>
      </w:r>
    </w:p>
    <w:p w14:paraId="2F6EFDEF" w14:textId="77777777" w:rsidR="007D5257" w:rsidRPr="007D5257" w:rsidRDefault="007D5257" w:rsidP="00612F86">
      <w:pPr>
        <w:spacing w:after="120" w:line="360" w:lineRule="exact"/>
        <w:ind w:left="360"/>
        <w:jc w:val="both"/>
        <w:rPr>
          <w:sz w:val="24"/>
        </w:rPr>
      </w:pPr>
    </w:p>
    <w:p w14:paraId="0FE9C976" w14:textId="671148D5" w:rsidR="005D24CB" w:rsidRDefault="00DE69B9" w:rsidP="007F435B">
      <w:pPr>
        <w:numPr>
          <w:ilvl w:val="0"/>
          <w:numId w:val="1"/>
        </w:numPr>
        <w:spacing w:after="240" w:line="360" w:lineRule="exact"/>
        <w:ind w:left="360"/>
        <w:jc w:val="both"/>
        <w:rPr>
          <w:sz w:val="24"/>
        </w:rPr>
      </w:pPr>
      <w:r>
        <w:rPr>
          <w:sz w:val="24"/>
        </w:rPr>
        <w:t>A circular microstrip antenna is printed on a lossless substrate having a substrate relative permittivity</w:t>
      </w:r>
      <w:r w:rsidR="00957E59">
        <w:rPr>
          <w:sz w:val="24"/>
        </w:rPr>
        <w:t xml:space="preserve"> </w:t>
      </w:r>
      <w:r w:rsidR="007F435B" w:rsidRPr="009B7E76">
        <w:rPr>
          <w:position w:val="-12"/>
          <w:sz w:val="24"/>
        </w:rPr>
        <w:object w:dxaOrig="260" w:dyaOrig="360" w14:anchorId="297E22FF">
          <v:shape id="_x0000_i1032" type="#_x0000_t75" style="width:12.75pt;height:18pt" o:ole="">
            <v:imagedata r:id="rId7" o:title=""/>
          </v:shape>
          <o:OLEObject Type="Embed" ProgID="Equation.DSMT4" ShapeID="_x0000_i1032" DrawAspect="Content" ObjectID="_1793961116" r:id="rId19"/>
        </w:object>
      </w:r>
      <w:r w:rsidR="00957E59">
        <w:rPr>
          <w:sz w:val="24"/>
        </w:rPr>
        <w:t>= 2.2</w:t>
      </w:r>
      <w:r>
        <w:rPr>
          <w:sz w:val="24"/>
        </w:rPr>
        <w:t>. The ante</w:t>
      </w:r>
      <w:r w:rsidR="006167A5">
        <w:rPr>
          <w:sz w:val="24"/>
        </w:rPr>
        <w:t xml:space="preserve">nna is operated at the </w:t>
      </w:r>
      <w:r w:rsidR="00957E59">
        <w:rPr>
          <w:sz w:val="24"/>
        </w:rPr>
        <w:t>resonance frequency</w:t>
      </w:r>
      <w:r>
        <w:rPr>
          <w:sz w:val="24"/>
        </w:rPr>
        <w:t xml:space="preserve"> of the TM</w:t>
      </w:r>
      <w:r>
        <w:rPr>
          <w:sz w:val="24"/>
          <w:vertAlign w:val="subscript"/>
        </w:rPr>
        <w:t>011</w:t>
      </w:r>
      <w:r>
        <w:rPr>
          <w:sz w:val="24"/>
        </w:rPr>
        <w:t xml:space="preserve"> mode</w:t>
      </w:r>
      <w:r w:rsidR="006167A5">
        <w:rPr>
          <w:sz w:val="24"/>
        </w:rPr>
        <w:t>. Ignore fringing, so that</w:t>
      </w:r>
    </w:p>
    <w:p w14:paraId="16E25B0F" w14:textId="4CD66CB4" w:rsidR="005D24CB" w:rsidRDefault="00B22C63" w:rsidP="005D24CB">
      <w:pPr>
        <w:spacing w:after="240"/>
        <w:ind w:left="360"/>
        <w:jc w:val="both"/>
        <w:rPr>
          <w:sz w:val="24"/>
        </w:rPr>
      </w:pPr>
      <w:r w:rsidRPr="001421C6">
        <w:rPr>
          <w:position w:val="-12"/>
          <w:sz w:val="24"/>
        </w:rPr>
        <w:object w:dxaOrig="1860" w:dyaOrig="360" w14:anchorId="52A43797">
          <v:shape id="_x0000_i1033" type="#_x0000_t75" style="width:93pt;height:18pt" o:ole="" fillcolor="window">
            <v:imagedata r:id="rId20" o:title=""/>
          </v:shape>
          <o:OLEObject Type="Embed" ProgID="Equation.DSMT4" ShapeID="_x0000_i1033" DrawAspect="Content" ObjectID="_1793961117" r:id="rId21"/>
        </w:object>
      </w:r>
      <w:r w:rsidR="001421C6">
        <w:rPr>
          <w:sz w:val="24"/>
        </w:rPr>
        <w:t xml:space="preserve"> </w:t>
      </w:r>
      <w:r>
        <w:rPr>
          <w:sz w:val="24"/>
        </w:rPr>
        <w:t xml:space="preserve">(and therefore </w:t>
      </w:r>
      <w:r w:rsidR="001421C6" w:rsidRPr="006D4D2A">
        <w:rPr>
          <w:position w:val="-14"/>
          <w:sz w:val="24"/>
        </w:rPr>
        <w:object w:dxaOrig="2000" w:dyaOrig="420" w14:anchorId="2E49B14B">
          <v:shape id="_x0000_i1034" type="#_x0000_t75" style="width:99.75pt;height:21pt" o:ole="" fillcolor="window">
            <v:imagedata r:id="rId22" o:title=""/>
          </v:shape>
          <o:OLEObject Type="Embed" ProgID="Equation.DSMT4" ShapeID="_x0000_i1034" DrawAspect="Content" ObjectID="_1793961118" r:id="rId23"/>
        </w:object>
      </w:r>
      <w:r>
        <w:rPr>
          <w:sz w:val="24"/>
        </w:rPr>
        <w:t>)</w:t>
      </w:r>
      <w:r w:rsidR="00DE69B9" w:rsidRPr="005D24CB">
        <w:rPr>
          <w:sz w:val="24"/>
        </w:rPr>
        <w:t xml:space="preserve">. </w:t>
      </w:r>
    </w:p>
    <w:p w14:paraId="04CC01DB" w14:textId="248E0ECD" w:rsidR="009D421D" w:rsidRDefault="00DE69B9" w:rsidP="003218A7">
      <w:pPr>
        <w:spacing w:after="240" w:line="360" w:lineRule="exact"/>
        <w:ind w:left="360"/>
        <w:jc w:val="both"/>
        <w:rPr>
          <w:sz w:val="24"/>
          <w:szCs w:val="24"/>
        </w:rPr>
      </w:pPr>
      <w:r>
        <w:rPr>
          <w:sz w:val="24"/>
        </w:rPr>
        <w:t xml:space="preserve">Plot the exact </w:t>
      </w:r>
      <w:proofErr w:type="spellStart"/>
      <w:r w:rsidR="005D24CB" w:rsidRPr="00F30C21">
        <w:rPr>
          <w:i/>
          <w:sz w:val="24"/>
          <w:szCs w:val="24"/>
        </w:rPr>
        <w:t>Q</w:t>
      </w:r>
      <w:r w:rsidR="005D24CB" w:rsidRPr="001421C6">
        <w:rPr>
          <w:iCs/>
          <w:sz w:val="24"/>
          <w:szCs w:val="24"/>
          <w:vertAlign w:val="subscript"/>
        </w:rPr>
        <w:t>sp</w:t>
      </w:r>
      <w:proofErr w:type="spellEnd"/>
      <w:r>
        <w:rPr>
          <w:sz w:val="24"/>
        </w:rPr>
        <w:t xml:space="preserve"> versus the normalized substrate thickness</w:t>
      </w:r>
      <w:r w:rsidR="00A74770">
        <w:rPr>
          <w:sz w:val="24"/>
        </w:rPr>
        <w:t xml:space="preserve"> </w:t>
      </w:r>
      <w:r w:rsidR="00B22C63" w:rsidRPr="00B22C63">
        <w:rPr>
          <w:position w:val="-12"/>
          <w:sz w:val="24"/>
        </w:rPr>
        <w:object w:dxaOrig="560" w:dyaOrig="360" w14:anchorId="7BAF452D">
          <v:shape id="_x0000_i1035" type="#_x0000_t75" style="width:28.5pt;height:18pt" o:ole="">
            <v:imagedata r:id="rId11" o:title=""/>
          </v:shape>
          <o:OLEObject Type="Embed" ProgID="Equation.DSMT4" ShapeID="_x0000_i1035" DrawAspect="Content" ObjectID="_1793961119" r:id="rId24"/>
        </w:object>
      </w:r>
      <w:r w:rsidR="00B74B60">
        <w:rPr>
          <w:sz w:val="24"/>
          <w:szCs w:val="24"/>
          <w:vertAlign w:val="subscript"/>
        </w:rPr>
        <w:t xml:space="preserve"> </w:t>
      </w:r>
      <w:r w:rsidR="00B74B60">
        <w:rPr>
          <w:sz w:val="24"/>
          <w:szCs w:val="24"/>
        </w:rPr>
        <w:t>over the range</w:t>
      </w:r>
      <w:r w:rsidR="00B22C63">
        <w:rPr>
          <w:sz w:val="24"/>
          <w:szCs w:val="24"/>
        </w:rPr>
        <w:t xml:space="preserve"> </w:t>
      </w:r>
      <w:r w:rsidR="00B74B60">
        <w:rPr>
          <w:sz w:val="24"/>
          <w:szCs w:val="24"/>
        </w:rPr>
        <w:t xml:space="preserve"> </w:t>
      </w:r>
      <w:r w:rsidR="00B22C63" w:rsidRPr="00B22C63">
        <w:rPr>
          <w:position w:val="-12"/>
          <w:sz w:val="24"/>
        </w:rPr>
        <w:object w:dxaOrig="1440" w:dyaOrig="360" w14:anchorId="10FE49F7">
          <v:shape id="_x0000_i1036" type="#_x0000_t75" style="width:1in;height:18pt" o:ole="">
            <v:imagedata r:id="rId13" o:title=""/>
          </v:shape>
          <o:OLEObject Type="Embed" ProgID="Equation.DSMT4" ShapeID="_x0000_i1036" DrawAspect="Content" ObjectID="_1793961120" r:id="rId25"/>
        </w:object>
      </w:r>
      <w:r w:rsidR="00B74B60">
        <w:rPr>
          <w:sz w:val="24"/>
          <w:szCs w:val="24"/>
        </w:rPr>
        <w:t>.</w:t>
      </w:r>
      <w:r>
        <w:rPr>
          <w:sz w:val="24"/>
        </w:rPr>
        <w:t xml:space="preserve"> On the same graph, add a plot of the CAD </w:t>
      </w:r>
      <w:r w:rsidR="00B22C63">
        <w:rPr>
          <w:sz w:val="24"/>
        </w:rPr>
        <w:t>formula</w:t>
      </w:r>
      <w:r>
        <w:rPr>
          <w:sz w:val="24"/>
        </w:rPr>
        <w:t xml:space="preserve"> for </w:t>
      </w:r>
      <w:proofErr w:type="spellStart"/>
      <w:r w:rsidR="00A74770" w:rsidRPr="00F30C21">
        <w:rPr>
          <w:i/>
          <w:sz w:val="24"/>
          <w:szCs w:val="24"/>
        </w:rPr>
        <w:t>Q</w:t>
      </w:r>
      <w:r w:rsidR="00A74770" w:rsidRPr="001421C6">
        <w:rPr>
          <w:iCs/>
          <w:sz w:val="24"/>
          <w:szCs w:val="24"/>
          <w:vertAlign w:val="subscript"/>
        </w:rPr>
        <w:t>sp</w:t>
      </w:r>
      <w:proofErr w:type="spellEnd"/>
      <w:r>
        <w:rPr>
          <w:sz w:val="24"/>
        </w:rPr>
        <w:t xml:space="preserve"> (which uses the CAD formula for </w:t>
      </w:r>
      <w:r w:rsidR="006548EF" w:rsidRPr="006548EF">
        <w:rPr>
          <w:position w:val="-12"/>
          <w:sz w:val="24"/>
        </w:rPr>
        <w:object w:dxaOrig="300" w:dyaOrig="360" w14:anchorId="6B62CBAB">
          <v:shape id="_x0000_i1037" type="#_x0000_t75" style="width:15pt;height:18pt" o:ole="">
            <v:imagedata r:id="rId26" o:title=""/>
          </v:shape>
          <o:OLEObject Type="Embed" ProgID="Equation.DSMT4" ShapeID="_x0000_i1037" DrawAspect="Content" ObjectID="_1793961121" r:id="rId27"/>
        </w:object>
      </w:r>
      <w:r>
        <w:rPr>
          <w:sz w:val="24"/>
        </w:rPr>
        <w:t xml:space="preserve">). </w:t>
      </w:r>
      <w:r w:rsidR="009D421D" w:rsidRPr="004B6C43">
        <w:rPr>
          <w:sz w:val="24"/>
          <w:szCs w:val="24"/>
        </w:rPr>
        <w:t xml:space="preserve">The exact </w:t>
      </w:r>
      <w:proofErr w:type="spellStart"/>
      <w:r w:rsidR="009D421D" w:rsidRPr="00F30C21">
        <w:rPr>
          <w:i/>
          <w:sz w:val="24"/>
          <w:szCs w:val="24"/>
        </w:rPr>
        <w:t>Q</w:t>
      </w:r>
      <w:r w:rsidR="009D421D" w:rsidRPr="001421C6">
        <w:rPr>
          <w:iCs/>
          <w:sz w:val="24"/>
          <w:szCs w:val="24"/>
          <w:vertAlign w:val="subscript"/>
        </w:rPr>
        <w:t>sp</w:t>
      </w:r>
      <w:proofErr w:type="spellEnd"/>
      <w:r w:rsidR="009D421D" w:rsidRPr="004B6C43">
        <w:rPr>
          <w:sz w:val="24"/>
          <w:szCs w:val="24"/>
        </w:rPr>
        <w:t xml:space="preserve"> </w:t>
      </w:r>
      <w:r w:rsidR="00B22C63">
        <w:rPr>
          <w:sz w:val="24"/>
          <w:szCs w:val="24"/>
        </w:rPr>
        <w:t xml:space="preserve">for the circular patch will </w:t>
      </w:r>
      <w:r w:rsidR="0025252F">
        <w:rPr>
          <w:sz w:val="24"/>
          <w:szCs w:val="24"/>
        </w:rPr>
        <w:t xml:space="preserve">use the exact </w:t>
      </w:r>
      <w:r w:rsidR="0025252F" w:rsidRPr="006548EF">
        <w:rPr>
          <w:position w:val="-12"/>
          <w:sz w:val="24"/>
        </w:rPr>
        <w:object w:dxaOrig="300" w:dyaOrig="360" w14:anchorId="78E92DC6">
          <v:shape id="_x0000_i1038" type="#_x0000_t75" style="width:15pt;height:18pt" o:ole="">
            <v:imagedata r:id="rId26" o:title=""/>
          </v:shape>
          <o:OLEObject Type="Embed" ProgID="Equation.DSMT4" ShapeID="_x0000_i1038" DrawAspect="Content" ObjectID="_1793961122" r:id="rId28"/>
        </w:object>
      </w:r>
      <w:r w:rsidR="0025252F">
        <w:rPr>
          <w:sz w:val="24"/>
          <w:szCs w:val="24"/>
        </w:rPr>
        <w:t xml:space="preserve">, which will </w:t>
      </w:r>
      <w:r w:rsidR="00B22C63">
        <w:rPr>
          <w:sz w:val="24"/>
          <w:szCs w:val="24"/>
        </w:rPr>
        <w:t>involve</w:t>
      </w:r>
      <w:r w:rsidR="009D421D">
        <w:rPr>
          <w:sz w:val="24"/>
          <w:szCs w:val="24"/>
        </w:rPr>
        <w:t xml:space="preserve"> a </w:t>
      </w:r>
      <w:r w:rsidR="00B22C63" w:rsidRPr="00B22C63">
        <w:rPr>
          <w:sz w:val="24"/>
          <w:szCs w:val="24"/>
          <w:u w:val="single"/>
        </w:rPr>
        <w:t>single</w:t>
      </w:r>
      <w:r w:rsidR="00B22C63">
        <w:rPr>
          <w:sz w:val="24"/>
          <w:szCs w:val="24"/>
        </w:rPr>
        <w:t xml:space="preserve"> </w:t>
      </w:r>
      <w:r w:rsidR="009D421D">
        <w:rPr>
          <w:sz w:val="24"/>
          <w:szCs w:val="24"/>
        </w:rPr>
        <w:t xml:space="preserve">numerical integration in </w:t>
      </w:r>
      <w:r w:rsidR="009D421D" w:rsidRPr="009D421D">
        <w:rPr>
          <w:i/>
          <w:sz w:val="24"/>
          <w:szCs w:val="24"/>
        </w:rPr>
        <w:sym w:font="Symbol" w:char="F071"/>
      </w:r>
      <w:r w:rsidR="009D421D">
        <w:rPr>
          <w:sz w:val="24"/>
          <w:szCs w:val="24"/>
        </w:rPr>
        <w:t>.</w:t>
      </w:r>
    </w:p>
    <w:p w14:paraId="216FD2E7" w14:textId="38835E19" w:rsidR="00DE69B9" w:rsidRDefault="007D5257" w:rsidP="007D5257">
      <w:pPr>
        <w:spacing w:after="240"/>
        <w:ind w:left="360"/>
        <w:jc w:val="both"/>
        <w:rPr>
          <w:sz w:val="24"/>
        </w:rPr>
      </w:pPr>
      <w:r>
        <w:rPr>
          <w:sz w:val="24"/>
        </w:rPr>
        <w:lastRenderedPageBreak/>
        <w:t>Repeat</w:t>
      </w:r>
      <w:r w:rsidR="00DE69B9">
        <w:rPr>
          <w:sz w:val="24"/>
        </w:rPr>
        <w:t xml:space="preserve"> for a substrate relative permittivity </w:t>
      </w:r>
      <w:r w:rsidR="00D90346">
        <w:rPr>
          <w:sz w:val="24"/>
        </w:rPr>
        <w:t>of 10.8</w:t>
      </w:r>
      <w:r w:rsidR="00DE69B9">
        <w:rPr>
          <w:sz w:val="24"/>
        </w:rPr>
        <w:t>.</w:t>
      </w:r>
    </w:p>
    <w:p w14:paraId="151A202B" w14:textId="77777777" w:rsidR="00612F86" w:rsidRDefault="00612F86" w:rsidP="007D5257">
      <w:pPr>
        <w:spacing w:after="240"/>
        <w:ind w:left="360"/>
        <w:jc w:val="both"/>
        <w:rPr>
          <w:sz w:val="24"/>
        </w:rPr>
      </w:pPr>
    </w:p>
    <w:p w14:paraId="59FA9F10" w14:textId="5C188326" w:rsidR="00DE69B9" w:rsidRPr="006A5112" w:rsidRDefault="00DE69B9" w:rsidP="006A5112">
      <w:pPr>
        <w:numPr>
          <w:ilvl w:val="0"/>
          <w:numId w:val="1"/>
        </w:numPr>
        <w:spacing w:after="240" w:line="360" w:lineRule="exact"/>
        <w:ind w:left="360"/>
        <w:jc w:val="both"/>
        <w:rPr>
          <w:sz w:val="24"/>
          <w:szCs w:val="24"/>
        </w:rPr>
      </w:pPr>
      <w:r>
        <w:rPr>
          <w:sz w:val="24"/>
        </w:rPr>
        <w:t xml:space="preserve">Consider the circular patch of Prob. </w:t>
      </w:r>
      <w:r w:rsidR="006548EF">
        <w:rPr>
          <w:sz w:val="24"/>
        </w:rPr>
        <w:t>3</w:t>
      </w:r>
      <w:r>
        <w:rPr>
          <w:sz w:val="24"/>
        </w:rPr>
        <w:t xml:space="preserve">. Plot the exact directivity </w:t>
      </w:r>
      <w:r w:rsidR="001D4A1F">
        <w:rPr>
          <w:sz w:val="24"/>
        </w:rPr>
        <w:t xml:space="preserve">(dB) </w:t>
      </w:r>
      <w:r>
        <w:rPr>
          <w:sz w:val="24"/>
        </w:rPr>
        <w:t>versus the normalized substrate thickness</w:t>
      </w:r>
      <w:r w:rsidR="00A74770">
        <w:rPr>
          <w:sz w:val="24"/>
        </w:rPr>
        <w:t xml:space="preserve"> </w:t>
      </w:r>
      <w:r w:rsidR="00B22C63" w:rsidRPr="00B22C63">
        <w:rPr>
          <w:position w:val="-12"/>
          <w:sz w:val="24"/>
        </w:rPr>
        <w:object w:dxaOrig="560" w:dyaOrig="360" w14:anchorId="6891C18D">
          <v:shape id="_x0000_i1039" type="#_x0000_t75" style="width:28.5pt;height:18pt" o:ole="">
            <v:imagedata r:id="rId11" o:title=""/>
          </v:shape>
          <o:OLEObject Type="Embed" ProgID="Equation.DSMT4" ShapeID="_x0000_i1039" DrawAspect="Content" ObjectID="_1793961123" r:id="rId29"/>
        </w:object>
      </w:r>
      <w:r w:rsidR="00B22C63">
        <w:rPr>
          <w:sz w:val="24"/>
          <w:szCs w:val="24"/>
          <w:vertAlign w:val="subscript"/>
        </w:rPr>
        <w:t xml:space="preserve"> </w:t>
      </w:r>
      <w:r w:rsidR="00B22C63">
        <w:rPr>
          <w:sz w:val="24"/>
          <w:szCs w:val="24"/>
        </w:rPr>
        <w:t xml:space="preserve">over the range </w:t>
      </w:r>
      <w:r w:rsidR="00B22C63" w:rsidRPr="00B22C63">
        <w:rPr>
          <w:position w:val="-12"/>
          <w:sz w:val="24"/>
        </w:rPr>
        <w:object w:dxaOrig="1440" w:dyaOrig="360" w14:anchorId="3ABB1B5C">
          <v:shape id="_x0000_i1040" type="#_x0000_t75" style="width:1in;height:18pt" o:ole="">
            <v:imagedata r:id="rId13" o:title=""/>
          </v:shape>
          <o:OLEObject Type="Embed" ProgID="Equation.DSMT4" ShapeID="_x0000_i1040" DrawAspect="Content" ObjectID="_1793961124" r:id="rId30"/>
        </w:object>
      </w:r>
      <w:r w:rsidR="00B22C63">
        <w:rPr>
          <w:sz w:val="24"/>
          <w:szCs w:val="24"/>
        </w:rPr>
        <w:t>.</w:t>
      </w:r>
      <w:r>
        <w:rPr>
          <w:sz w:val="24"/>
        </w:rPr>
        <w:t xml:space="preserve"> On the same grap</w:t>
      </w:r>
      <w:r w:rsidR="006276E2">
        <w:rPr>
          <w:sz w:val="24"/>
        </w:rPr>
        <w:t xml:space="preserve">h, add a plot of the CAD </w:t>
      </w:r>
      <w:r w:rsidR="0034689C">
        <w:rPr>
          <w:sz w:val="24"/>
        </w:rPr>
        <w:t>formula</w:t>
      </w:r>
      <w:r>
        <w:rPr>
          <w:sz w:val="24"/>
        </w:rPr>
        <w:t xml:space="preserve"> for the directivity (which uses the CAD formula for </w:t>
      </w:r>
      <w:r w:rsidR="006548EF" w:rsidRPr="006548EF">
        <w:rPr>
          <w:i/>
          <w:position w:val="-12"/>
          <w:sz w:val="24"/>
        </w:rPr>
        <w:object w:dxaOrig="300" w:dyaOrig="360" w14:anchorId="07E1B9BE">
          <v:shape id="_x0000_i1041" type="#_x0000_t75" style="width:15pt;height:18pt" o:ole="">
            <v:imagedata r:id="rId26" o:title=""/>
          </v:shape>
          <o:OLEObject Type="Embed" ProgID="Equation.DSMT4" ShapeID="_x0000_i1041" DrawAspect="Content" ObjectID="_1793961125" r:id="rId31"/>
        </w:object>
      </w:r>
      <w:r>
        <w:rPr>
          <w:sz w:val="24"/>
        </w:rPr>
        <w:t xml:space="preserve">). </w:t>
      </w:r>
      <w:r w:rsidR="00DF0F46" w:rsidRPr="004B6C43">
        <w:rPr>
          <w:sz w:val="24"/>
          <w:szCs w:val="24"/>
        </w:rPr>
        <w:t xml:space="preserve">The exact </w:t>
      </w:r>
      <w:r w:rsidR="00DF0F46" w:rsidRPr="00DF0F46">
        <w:rPr>
          <w:iCs/>
          <w:sz w:val="24"/>
          <w:szCs w:val="24"/>
        </w:rPr>
        <w:t xml:space="preserve">directivity </w:t>
      </w:r>
      <w:r w:rsidR="00DF0F46" w:rsidRPr="004B6C43">
        <w:rPr>
          <w:sz w:val="24"/>
          <w:szCs w:val="24"/>
        </w:rPr>
        <w:t xml:space="preserve"> </w:t>
      </w:r>
      <w:r w:rsidR="00DF0F46">
        <w:rPr>
          <w:sz w:val="24"/>
          <w:szCs w:val="24"/>
        </w:rPr>
        <w:t xml:space="preserve">for the circular patch will use the exact </w:t>
      </w:r>
      <w:r w:rsidR="00DF0F46" w:rsidRPr="006548EF">
        <w:rPr>
          <w:position w:val="-12"/>
          <w:sz w:val="24"/>
        </w:rPr>
        <w:object w:dxaOrig="300" w:dyaOrig="360" w14:anchorId="5FB1D137">
          <v:shape id="_x0000_i1042" type="#_x0000_t75" style="width:15pt;height:18pt" o:ole="">
            <v:imagedata r:id="rId26" o:title=""/>
          </v:shape>
          <o:OLEObject Type="Embed" ProgID="Equation.DSMT4" ShapeID="_x0000_i1042" DrawAspect="Content" ObjectID="_1793961126" r:id="rId32"/>
        </w:object>
      </w:r>
      <w:r w:rsidR="00DF0F46">
        <w:rPr>
          <w:sz w:val="24"/>
          <w:szCs w:val="24"/>
        </w:rPr>
        <w:t xml:space="preserve">, which will involve a </w:t>
      </w:r>
      <w:r w:rsidR="00DF0F46" w:rsidRPr="00B22C63">
        <w:rPr>
          <w:sz w:val="24"/>
          <w:szCs w:val="24"/>
          <w:u w:val="single"/>
        </w:rPr>
        <w:t>single</w:t>
      </w:r>
      <w:r w:rsidR="00DF0F46">
        <w:rPr>
          <w:sz w:val="24"/>
          <w:szCs w:val="24"/>
        </w:rPr>
        <w:t xml:space="preserve"> numerical integration in </w:t>
      </w:r>
      <w:r w:rsidR="00DF0F46" w:rsidRPr="009D421D">
        <w:rPr>
          <w:i/>
          <w:sz w:val="24"/>
          <w:szCs w:val="24"/>
        </w:rPr>
        <w:sym w:font="Symbol" w:char="F071"/>
      </w:r>
      <w:r w:rsidR="00DF0F46">
        <w:rPr>
          <w:sz w:val="24"/>
          <w:szCs w:val="24"/>
        </w:rPr>
        <w:t>.</w:t>
      </w:r>
    </w:p>
    <w:p w14:paraId="5195B2C4" w14:textId="77777777" w:rsidR="007D5257" w:rsidRDefault="007D5257" w:rsidP="007D5257">
      <w:pPr>
        <w:spacing w:after="240"/>
        <w:ind w:left="360"/>
        <w:jc w:val="both"/>
        <w:rPr>
          <w:sz w:val="24"/>
        </w:rPr>
      </w:pPr>
      <w:r>
        <w:rPr>
          <w:sz w:val="24"/>
        </w:rPr>
        <w:t>Repeat for a substrate relative permittivity of 10.8.</w:t>
      </w:r>
    </w:p>
    <w:p w14:paraId="265F998B" w14:textId="77777777" w:rsidR="007D5257" w:rsidRDefault="007D5257" w:rsidP="007D5257">
      <w:pPr>
        <w:spacing w:after="240"/>
        <w:ind w:left="360"/>
        <w:jc w:val="both"/>
        <w:rPr>
          <w:sz w:val="24"/>
        </w:rPr>
      </w:pPr>
    </w:p>
    <w:p w14:paraId="4538D93C" w14:textId="4EB253BE" w:rsidR="00C66C61" w:rsidRDefault="00C66C61" w:rsidP="00FF766B">
      <w:pPr>
        <w:numPr>
          <w:ilvl w:val="0"/>
          <w:numId w:val="1"/>
        </w:numPr>
        <w:tabs>
          <w:tab w:val="num" w:pos="360"/>
        </w:tabs>
        <w:spacing w:after="240" w:line="360" w:lineRule="exact"/>
        <w:ind w:left="360"/>
        <w:jc w:val="both"/>
        <w:rPr>
          <w:sz w:val="24"/>
        </w:rPr>
      </w:pPr>
      <w:r w:rsidRPr="00C66C61">
        <w:rPr>
          <w:sz w:val="24"/>
        </w:rPr>
        <w:t xml:space="preserve">Consider the same patch as in Prob. 1. Plot the exact surface-wave radiation efficiency of the patch, </w:t>
      </w:r>
      <w:r w:rsidR="00B22C63">
        <w:rPr>
          <w:sz w:val="24"/>
        </w:rPr>
        <w:t>together with</w:t>
      </w:r>
      <w:r w:rsidRPr="00C66C61">
        <w:rPr>
          <w:sz w:val="24"/>
        </w:rPr>
        <w:t xml:space="preserve"> the CAD formula for the </w:t>
      </w:r>
      <w:r>
        <w:rPr>
          <w:sz w:val="24"/>
        </w:rPr>
        <w:t xml:space="preserve">surface-wave </w:t>
      </w:r>
      <w:r w:rsidRPr="00C66C61">
        <w:rPr>
          <w:sz w:val="24"/>
        </w:rPr>
        <w:t>radiation efficiency of the patch. (</w:t>
      </w:r>
      <w:r>
        <w:rPr>
          <w:sz w:val="24"/>
        </w:rPr>
        <w:t>In the CAD formula</w:t>
      </w:r>
      <w:r w:rsidR="00B22C63">
        <w:rPr>
          <w:sz w:val="24"/>
        </w:rPr>
        <w:t>,</w:t>
      </w:r>
      <w:r>
        <w:rPr>
          <w:sz w:val="24"/>
        </w:rPr>
        <w:t xml:space="preserve"> t</w:t>
      </w:r>
      <w:r w:rsidRPr="00C66C61">
        <w:rPr>
          <w:sz w:val="24"/>
        </w:rPr>
        <w:t xml:space="preserve">he surface-wave efficiency of the patch is taken to be the same as that of the </w:t>
      </w:r>
      <w:r w:rsidR="00B22C63">
        <w:rPr>
          <w:sz w:val="24"/>
        </w:rPr>
        <w:t xml:space="preserve">infinitesimal </w:t>
      </w:r>
      <w:r w:rsidRPr="00C66C61">
        <w:rPr>
          <w:sz w:val="24"/>
        </w:rPr>
        <w:t>dipole</w:t>
      </w:r>
      <w:r>
        <w:rPr>
          <w:sz w:val="24"/>
        </w:rPr>
        <w:t>.</w:t>
      </w:r>
      <w:r w:rsidRPr="00C66C61">
        <w:rPr>
          <w:sz w:val="24"/>
        </w:rPr>
        <w:t>) For the exact radiation efficiency of the patch, use the two paths shown on slide 12 of Notes 2</w:t>
      </w:r>
      <w:r>
        <w:rPr>
          <w:sz w:val="24"/>
        </w:rPr>
        <w:t>4</w:t>
      </w:r>
      <w:r w:rsidRPr="00C66C61">
        <w:rPr>
          <w:sz w:val="24"/>
        </w:rPr>
        <w:t xml:space="preserve"> to calculate the space-wave power and the total radiated </w:t>
      </w:r>
      <w:r>
        <w:rPr>
          <w:sz w:val="24"/>
        </w:rPr>
        <w:t xml:space="preserve">(space-wave + surface-wave) </w:t>
      </w:r>
      <w:r w:rsidRPr="00C66C61">
        <w:rPr>
          <w:sz w:val="24"/>
        </w:rPr>
        <w:t>power. Plot versus the normalized thickness of the substrate</w:t>
      </w:r>
      <w:r w:rsidR="00924D84">
        <w:rPr>
          <w:sz w:val="24"/>
        </w:rPr>
        <w:t xml:space="preserve"> </w:t>
      </w:r>
      <w:r w:rsidRPr="00C66C61">
        <w:rPr>
          <w:sz w:val="24"/>
        </w:rPr>
        <w:t xml:space="preserve"> </w:t>
      </w:r>
      <w:r w:rsidR="00924D84" w:rsidRPr="00B22C63">
        <w:rPr>
          <w:position w:val="-12"/>
          <w:sz w:val="24"/>
        </w:rPr>
        <w:object w:dxaOrig="560" w:dyaOrig="360" w14:anchorId="172439F1">
          <v:shape id="_x0000_i1043" type="#_x0000_t75" style="width:28.5pt;height:18pt" o:ole="">
            <v:imagedata r:id="rId11" o:title=""/>
          </v:shape>
          <o:OLEObject Type="Embed" ProgID="Equation.DSMT4" ShapeID="_x0000_i1043" DrawAspect="Content" ObjectID="_1793961127" r:id="rId33"/>
        </w:object>
      </w:r>
      <w:r w:rsidR="00924D84">
        <w:rPr>
          <w:sz w:val="24"/>
          <w:szCs w:val="24"/>
          <w:vertAlign w:val="subscript"/>
        </w:rPr>
        <w:t xml:space="preserve"> </w:t>
      </w:r>
      <w:r w:rsidR="00924D84">
        <w:rPr>
          <w:sz w:val="24"/>
          <w:szCs w:val="24"/>
        </w:rPr>
        <w:t xml:space="preserve">over the range </w:t>
      </w:r>
      <w:r w:rsidR="00924D84" w:rsidRPr="00B22C63">
        <w:rPr>
          <w:position w:val="-12"/>
          <w:sz w:val="24"/>
        </w:rPr>
        <w:object w:dxaOrig="1440" w:dyaOrig="360" w14:anchorId="63CF7EAF">
          <v:shape id="_x0000_i1044" type="#_x0000_t75" style="width:1in;height:18pt" o:ole="">
            <v:imagedata r:id="rId13" o:title=""/>
          </v:shape>
          <o:OLEObject Type="Embed" ProgID="Equation.DSMT4" ShapeID="_x0000_i1044" DrawAspect="Content" ObjectID="_1793961128" r:id="rId34"/>
        </w:object>
      </w:r>
      <w:r w:rsidRPr="00C66C61">
        <w:rPr>
          <w:sz w:val="24"/>
        </w:rPr>
        <w:t xml:space="preserve">. (Note: The surface-wave radiation efficiency </w:t>
      </w:r>
      <w:r w:rsidRPr="00C5456D">
        <w:rPr>
          <w:position w:val="-12"/>
          <w:sz w:val="24"/>
        </w:rPr>
        <w:object w:dxaOrig="340" w:dyaOrig="380" w14:anchorId="4F49474F">
          <v:shape id="_x0000_i1045" type="#_x0000_t75" style="width:17.25pt;height:18.75pt" o:ole="">
            <v:imagedata r:id="rId35" o:title=""/>
          </v:shape>
          <o:OLEObject Type="Embed" ProgID="Equation.DSMT4" ShapeID="_x0000_i1045" DrawAspect="Content" ObjectID="_1793961129" r:id="rId36"/>
        </w:object>
      </w:r>
      <w:r w:rsidRPr="00C66C61">
        <w:rPr>
          <w:sz w:val="24"/>
        </w:rPr>
        <w:t xml:space="preserve">is the radiation efficiency that accounts only for surface-wave loss, and not conductor or dielectric loss.) </w:t>
      </w:r>
    </w:p>
    <w:p w14:paraId="76F7FD30" w14:textId="77777777" w:rsidR="007D5257" w:rsidRDefault="007D5257" w:rsidP="007D5257">
      <w:pPr>
        <w:spacing w:after="240"/>
        <w:ind w:left="360"/>
        <w:jc w:val="both"/>
        <w:rPr>
          <w:sz w:val="24"/>
        </w:rPr>
      </w:pPr>
      <w:r>
        <w:rPr>
          <w:sz w:val="24"/>
        </w:rPr>
        <w:t>Repeat for a substrate relative permittivity of 10.8.</w:t>
      </w:r>
    </w:p>
    <w:p w14:paraId="6C89C266" w14:textId="77777777" w:rsidR="00C66C61" w:rsidRDefault="00C66C61" w:rsidP="008C4664">
      <w:pPr>
        <w:spacing w:after="240"/>
        <w:ind w:left="360"/>
        <w:jc w:val="both"/>
        <w:rPr>
          <w:sz w:val="24"/>
        </w:rPr>
      </w:pPr>
    </w:p>
    <w:p w14:paraId="30F0DDBF" w14:textId="0029069D" w:rsidR="00836628" w:rsidRDefault="00836628" w:rsidP="00FF766B">
      <w:pPr>
        <w:numPr>
          <w:ilvl w:val="0"/>
          <w:numId w:val="1"/>
        </w:numPr>
        <w:tabs>
          <w:tab w:val="num" w:pos="360"/>
        </w:tabs>
        <w:spacing w:after="240" w:line="360" w:lineRule="exact"/>
        <w:ind w:left="360"/>
        <w:jc w:val="both"/>
        <w:rPr>
          <w:sz w:val="24"/>
        </w:rPr>
      </w:pPr>
      <w:r>
        <w:rPr>
          <w:sz w:val="24"/>
        </w:rPr>
        <w:t xml:space="preserve">Repeat the previous problem, but </w:t>
      </w:r>
      <w:r w:rsidR="008419B4">
        <w:rPr>
          <w:sz w:val="24"/>
        </w:rPr>
        <w:t>now t</w:t>
      </w:r>
      <w:r>
        <w:rPr>
          <w:sz w:val="24"/>
        </w:rPr>
        <w:t xml:space="preserve">ake the patch to be very small (to </w:t>
      </w:r>
      <w:r w:rsidR="00924D84">
        <w:rPr>
          <w:sz w:val="24"/>
        </w:rPr>
        <w:t>model</w:t>
      </w:r>
      <w:r>
        <w:rPr>
          <w:sz w:val="24"/>
        </w:rPr>
        <w:t xml:space="preserve"> a</w:t>
      </w:r>
      <w:r w:rsidR="00924D84">
        <w:rPr>
          <w:sz w:val="24"/>
        </w:rPr>
        <w:t>n infinitesimal</w:t>
      </w:r>
      <w:r>
        <w:rPr>
          <w:sz w:val="24"/>
        </w:rPr>
        <w:t xml:space="preserve"> dipole), with </w:t>
      </w:r>
      <w:r w:rsidRPr="00836628">
        <w:rPr>
          <w:position w:val="-12"/>
          <w:sz w:val="24"/>
        </w:rPr>
        <w:object w:dxaOrig="1520" w:dyaOrig="360" w14:anchorId="12D4AC40">
          <v:shape id="_x0000_i1046" type="#_x0000_t75" style="width:75.75pt;height:18pt" o:ole="">
            <v:imagedata r:id="rId37" o:title=""/>
          </v:shape>
          <o:OLEObject Type="Embed" ProgID="Equation.DSMT4" ShapeID="_x0000_i1046" DrawAspect="Content" ObjectID="_1793961130" r:id="rId38"/>
        </w:object>
      </w:r>
      <w:r>
        <w:rPr>
          <w:sz w:val="24"/>
        </w:rPr>
        <w:t>.  You are now comparing the exact surface-wave radiation efficiency of a dipole with the CAD formula for the surface-wave</w:t>
      </w:r>
      <w:r w:rsidR="00924D84">
        <w:rPr>
          <w:sz w:val="24"/>
        </w:rPr>
        <w:t xml:space="preserve"> </w:t>
      </w:r>
      <w:r>
        <w:rPr>
          <w:sz w:val="24"/>
        </w:rPr>
        <w:t xml:space="preserve">radiation efficiency of the dipole. </w:t>
      </w:r>
    </w:p>
    <w:p w14:paraId="45EBD606" w14:textId="22253B5F" w:rsidR="00FF766B" w:rsidRDefault="00FF766B" w:rsidP="00FF766B">
      <w:pPr>
        <w:spacing w:after="120" w:line="360" w:lineRule="exact"/>
        <w:ind w:left="360"/>
        <w:jc w:val="both"/>
        <w:rPr>
          <w:sz w:val="24"/>
        </w:rPr>
      </w:pPr>
      <w:r>
        <w:rPr>
          <w:sz w:val="24"/>
        </w:rPr>
        <w:t>Make plots for  a substrate permittivity of  2.2 and 10.8.</w:t>
      </w:r>
    </w:p>
    <w:p w14:paraId="7DB16DB7" w14:textId="411EC9B9" w:rsidR="008C4664" w:rsidRDefault="008C4664" w:rsidP="00612F86">
      <w:pPr>
        <w:spacing w:after="120" w:line="360" w:lineRule="exact"/>
        <w:ind w:left="360"/>
        <w:jc w:val="both"/>
        <w:rPr>
          <w:sz w:val="24"/>
        </w:rPr>
      </w:pPr>
    </w:p>
    <w:p w14:paraId="552DA814" w14:textId="4179F801" w:rsidR="00DE6B58" w:rsidRPr="003A3463" w:rsidRDefault="00DE6B58" w:rsidP="00993420">
      <w:pPr>
        <w:spacing w:after="120" w:line="360" w:lineRule="exact"/>
        <w:ind w:left="360" w:hanging="360"/>
        <w:jc w:val="both"/>
        <w:rPr>
          <w:rFonts w:ascii="Arial" w:hAnsi="Arial" w:cs="Arial"/>
          <w:b/>
          <w:sz w:val="24"/>
        </w:rPr>
      </w:pPr>
      <w:r w:rsidRPr="003A3463">
        <w:rPr>
          <w:rFonts w:ascii="Arial" w:hAnsi="Arial" w:cs="Arial"/>
          <w:b/>
          <w:sz w:val="24"/>
        </w:rPr>
        <w:t>Helpful Integration Tip</w:t>
      </w:r>
      <w:r w:rsidR="003A3463" w:rsidRPr="003A3463">
        <w:rPr>
          <w:rFonts w:ascii="Arial" w:hAnsi="Arial" w:cs="Arial"/>
          <w:b/>
          <w:sz w:val="24"/>
        </w:rPr>
        <w:t>s</w:t>
      </w:r>
    </w:p>
    <w:p w14:paraId="7F2C0C70" w14:textId="25ED8FE3" w:rsidR="003A3463" w:rsidRDefault="003A3463" w:rsidP="003A3463">
      <w:pPr>
        <w:spacing w:after="120" w:line="360" w:lineRule="exact"/>
        <w:jc w:val="both"/>
        <w:rPr>
          <w:sz w:val="24"/>
        </w:rPr>
      </w:pPr>
      <w:r>
        <w:rPr>
          <w:sz w:val="24"/>
        </w:rPr>
        <w:t>In Probs. 5 and 6 you will need to integrate a function in the complex plane along a straight line path</w:t>
      </w:r>
      <w:r w:rsidR="009F0593">
        <w:rPr>
          <w:sz w:val="24"/>
        </w:rPr>
        <w:t>.</w:t>
      </w:r>
      <w:r>
        <w:rPr>
          <w:sz w:val="24"/>
        </w:rPr>
        <w:t xml:space="preserve"> (</w:t>
      </w:r>
      <w:r w:rsidR="009F0593">
        <w:rPr>
          <w:sz w:val="24"/>
        </w:rPr>
        <w:t>The straight line path</w:t>
      </w:r>
      <w:r>
        <w:rPr>
          <w:sz w:val="24"/>
        </w:rPr>
        <w:t xml:space="preserve"> could be any one of the three line segments that make up the </w:t>
      </w:r>
      <w:r>
        <w:rPr>
          <w:sz w:val="24"/>
        </w:rPr>
        <w:lastRenderedPageBreak/>
        <w:t>rectangular red path shown on slide 12 of Notes 24</w:t>
      </w:r>
      <w:r w:rsidR="009F0593">
        <w:rPr>
          <w:sz w:val="24"/>
        </w:rPr>
        <w:t>, or it could be the blue path shown on slide 12 of Notes 22.</w:t>
      </w:r>
      <w:r>
        <w:rPr>
          <w:sz w:val="24"/>
        </w:rPr>
        <w:t>)</w:t>
      </w:r>
    </w:p>
    <w:p w14:paraId="66B90945" w14:textId="5E9D3E2F" w:rsidR="003A3463" w:rsidRDefault="003A3463" w:rsidP="003A3463">
      <w:pPr>
        <w:spacing w:after="120" w:line="360" w:lineRule="exact"/>
        <w:jc w:val="both"/>
        <w:rPr>
          <w:sz w:val="24"/>
        </w:rPr>
      </w:pPr>
      <w:r>
        <w:rPr>
          <w:sz w:val="24"/>
        </w:rPr>
        <w:t xml:space="preserve">Consider </w:t>
      </w:r>
      <w:r w:rsidR="00993420">
        <w:rPr>
          <w:sz w:val="24"/>
        </w:rPr>
        <w:t>a</w:t>
      </w:r>
      <w:r>
        <w:rPr>
          <w:sz w:val="24"/>
        </w:rPr>
        <w:t xml:space="preserve"> general integral along a straight line path in the complex plane from a </w:t>
      </w:r>
      <w:r w:rsidR="00993420">
        <w:rPr>
          <w:sz w:val="24"/>
        </w:rPr>
        <w:t xml:space="preserve">complex </w:t>
      </w:r>
      <w:r>
        <w:rPr>
          <w:sz w:val="24"/>
        </w:rPr>
        <w:t xml:space="preserve">point </w:t>
      </w:r>
      <w:r w:rsidRPr="003A3463">
        <w:rPr>
          <w:i/>
          <w:sz w:val="24"/>
        </w:rPr>
        <w:t>a</w:t>
      </w:r>
      <w:r>
        <w:rPr>
          <w:sz w:val="24"/>
        </w:rPr>
        <w:t xml:space="preserve"> to a</w:t>
      </w:r>
      <w:r w:rsidR="00993420">
        <w:rPr>
          <w:sz w:val="24"/>
        </w:rPr>
        <w:t>nother complex</w:t>
      </w:r>
      <w:r>
        <w:rPr>
          <w:sz w:val="24"/>
        </w:rPr>
        <w:t xml:space="preserve"> point </w:t>
      </w:r>
      <w:r w:rsidRPr="003A3463">
        <w:rPr>
          <w:i/>
          <w:sz w:val="24"/>
        </w:rPr>
        <w:t>b</w:t>
      </w:r>
      <w:r>
        <w:rPr>
          <w:sz w:val="24"/>
        </w:rPr>
        <w:t>, of the form</w:t>
      </w:r>
    </w:p>
    <w:p w14:paraId="27D5806D" w14:textId="68D1A828" w:rsidR="00993420" w:rsidRDefault="00993420" w:rsidP="00D24274">
      <w:pPr>
        <w:pStyle w:val="MTDisplayEquation"/>
        <w:tabs>
          <w:tab w:val="clear" w:pos="4680"/>
        </w:tabs>
        <w:spacing w:after="120"/>
        <w:ind w:firstLine="720"/>
      </w:pPr>
      <w:r w:rsidRPr="00993420">
        <w:rPr>
          <w:position w:val="-32"/>
        </w:rPr>
        <w:object w:dxaOrig="1320" w:dyaOrig="740" w14:anchorId="73E174E1">
          <v:shape id="_x0000_i1047" type="#_x0000_t75" style="width:66pt;height:36.75pt" o:ole="">
            <v:imagedata r:id="rId39" o:title=""/>
          </v:shape>
          <o:OLEObject Type="Embed" ProgID="Equation.DSMT4" ShapeID="_x0000_i1047" DrawAspect="Content" ObjectID="_1793961131" r:id="rId40"/>
        </w:object>
      </w:r>
      <w:r>
        <w:t>,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F5507">
          <w:rPr>
            <w:noProof/>
          </w:rPr>
          <w:instrText>1</w:instrText>
        </w:r>
      </w:fldSimple>
      <w:r>
        <w:instrText>)</w:instrText>
      </w:r>
      <w:r>
        <w:fldChar w:fldCharType="end"/>
      </w:r>
    </w:p>
    <w:p w14:paraId="6A5DFC64" w14:textId="5A4C591E" w:rsidR="003A3463" w:rsidRDefault="00DF5507" w:rsidP="003A3463">
      <w:pPr>
        <w:spacing w:after="120" w:line="360" w:lineRule="exact"/>
        <w:jc w:val="both"/>
        <w:rPr>
          <w:sz w:val="24"/>
        </w:rPr>
      </w:pPr>
      <w:r>
        <w:rPr>
          <w:sz w:val="24"/>
        </w:rPr>
        <w:t>w</w:t>
      </w:r>
      <w:r w:rsidR="00993420">
        <w:rPr>
          <w:sz w:val="24"/>
        </w:rPr>
        <w:t xml:space="preserve">here </w:t>
      </w:r>
      <w:r w:rsidR="00993420" w:rsidRPr="00993420">
        <w:rPr>
          <w:i/>
          <w:sz w:val="24"/>
        </w:rPr>
        <w:t xml:space="preserve">f </w:t>
      </w:r>
      <w:r w:rsidR="00993420">
        <w:rPr>
          <w:sz w:val="24"/>
        </w:rPr>
        <w:t xml:space="preserve">is a complex function of the complex variable </w:t>
      </w:r>
      <w:r w:rsidR="00993420" w:rsidRPr="00993420">
        <w:rPr>
          <w:i/>
          <w:sz w:val="24"/>
        </w:rPr>
        <w:t>z</w:t>
      </w:r>
      <w:r w:rsidR="00993420">
        <w:rPr>
          <w:sz w:val="24"/>
        </w:rPr>
        <w:t xml:space="preserve">. </w:t>
      </w:r>
      <w:r w:rsidR="003A3463">
        <w:rPr>
          <w:sz w:val="24"/>
        </w:rPr>
        <w:t xml:space="preserve">(Note that the complex variable </w:t>
      </w:r>
      <w:r w:rsidR="003A3463" w:rsidRPr="003A3463">
        <w:rPr>
          <w:i/>
          <w:sz w:val="24"/>
        </w:rPr>
        <w:t>z</w:t>
      </w:r>
      <w:r w:rsidR="003A3463">
        <w:rPr>
          <w:sz w:val="24"/>
        </w:rPr>
        <w:t xml:space="preserve"> here in this general notation will really be your complex variable </w:t>
      </w:r>
      <w:r w:rsidR="003A3463" w:rsidRPr="003A3463">
        <w:rPr>
          <w:position w:val="-12"/>
          <w:sz w:val="24"/>
        </w:rPr>
        <w:object w:dxaOrig="240" w:dyaOrig="360" w14:anchorId="7EDDF8FC">
          <v:shape id="_x0000_i1048" type="#_x0000_t75" style="width:12pt;height:18pt" o:ole="">
            <v:imagedata r:id="rId41" o:title=""/>
          </v:shape>
          <o:OLEObject Type="Embed" ProgID="Equation.DSMT4" ShapeID="_x0000_i1048" DrawAspect="Content" ObjectID="_1793961132" r:id="rId42"/>
        </w:object>
      </w:r>
      <w:r w:rsidR="003A3463">
        <w:rPr>
          <w:sz w:val="24"/>
        </w:rPr>
        <w:t>.)</w:t>
      </w:r>
    </w:p>
    <w:p w14:paraId="48BEBC68" w14:textId="55731F32" w:rsidR="003A3463" w:rsidRDefault="003A3463" w:rsidP="003A3463">
      <w:pPr>
        <w:spacing w:after="120" w:line="360" w:lineRule="exact"/>
        <w:jc w:val="both"/>
        <w:rPr>
          <w:sz w:val="24"/>
        </w:rPr>
      </w:pPr>
      <w:r>
        <w:rPr>
          <w:sz w:val="24"/>
        </w:rPr>
        <w:t xml:space="preserve">We can use the </w:t>
      </w:r>
      <w:r w:rsidR="00993420">
        <w:rPr>
          <w:sz w:val="24"/>
        </w:rPr>
        <w:t xml:space="preserve">following </w:t>
      </w:r>
      <w:r>
        <w:rPr>
          <w:sz w:val="24"/>
        </w:rPr>
        <w:t>parameterization</w:t>
      </w:r>
      <w:r w:rsidR="00993420">
        <w:rPr>
          <w:sz w:val="24"/>
        </w:rPr>
        <w:t>:</w:t>
      </w:r>
    </w:p>
    <w:p w14:paraId="632BAEF9" w14:textId="12A10729" w:rsidR="00993420" w:rsidRDefault="00993420" w:rsidP="00D24274">
      <w:pPr>
        <w:pStyle w:val="MTDisplayEquation"/>
        <w:tabs>
          <w:tab w:val="clear" w:pos="4680"/>
        </w:tabs>
        <w:spacing w:after="120"/>
        <w:ind w:firstLine="720"/>
      </w:pPr>
      <w:r w:rsidRPr="00993420">
        <w:rPr>
          <w:position w:val="-14"/>
        </w:rPr>
        <w:object w:dxaOrig="2520" w:dyaOrig="400" w14:anchorId="3ABA7404">
          <v:shape id="_x0000_i1049" type="#_x0000_t75" style="width:126pt;height:20.25pt" o:ole="">
            <v:imagedata r:id="rId43" o:title=""/>
          </v:shape>
          <o:OLEObject Type="Embed" ProgID="Equation.DSMT4" ShapeID="_x0000_i1049" DrawAspect="Content" ObjectID="_1793961133" r:id="rId44"/>
        </w:object>
      </w:r>
      <w:r>
        <w:t>,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F5507">
          <w:rPr>
            <w:noProof/>
          </w:rPr>
          <w:instrText>2</w:instrText>
        </w:r>
      </w:fldSimple>
      <w:r>
        <w:instrText>)</w:instrText>
      </w:r>
      <w:r>
        <w:fldChar w:fldCharType="end"/>
      </w:r>
    </w:p>
    <w:p w14:paraId="5045CD75" w14:textId="0964DEB7" w:rsidR="003A3463" w:rsidRDefault="003A3463" w:rsidP="00D24274">
      <w:pPr>
        <w:spacing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3A3463">
        <w:rPr>
          <w:sz w:val="24"/>
          <w:szCs w:val="24"/>
        </w:rPr>
        <w:t xml:space="preserve">here </w:t>
      </w:r>
      <w:proofErr w:type="spellStart"/>
      <w:r w:rsidRPr="003A3463">
        <w:rPr>
          <w:i/>
          <w:sz w:val="24"/>
          <w:szCs w:val="24"/>
        </w:rPr>
        <w:t>t</w:t>
      </w:r>
      <w:proofErr w:type="spellEnd"/>
      <w:r w:rsidRPr="003A3463">
        <w:rPr>
          <w:sz w:val="24"/>
          <w:szCs w:val="24"/>
        </w:rPr>
        <w:t xml:space="preserve"> is a real variable</w:t>
      </w:r>
      <w:r>
        <w:rPr>
          <w:sz w:val="24"/>
          <w:szCs w:val="24"/>
        </w:rPr>
        <w:t xml:space="preserve"> </w:t>
      </w:r>
      <w:r w:rsidRPr="003A3463">
        <w:rPr>
          <w:sz w:val="24"/>
          <w:szCs w:val="24"/>
        </w:rPr>
        <w:t xml:space="preserve">that goes from zero to one. </w:t>
      </w:r>
      <w:r w:rsidR="00993420">
        <w:rPr>
          <w:sz w:val="24"/>
          <w:szCs w:val="24"/>
        </w:rPr>
        <w:t>Note that</w:t>
      </w:r>
    </w:p>
    <w:p w14:paraId="020DAF31" w14:textId="6B7EC250" w:rsidR="00993420" w:rsidRDefault="00993420" w:rsidP="00D24274">
      <w:pPr>
        <w:pStyle w:val="MTDisplayEquation"/>
        <w:tabs>
          <w:tab w:val="clear" w:pos="4680"/>
        </w:tabs>
        <w:spacing w:after="120"/>
        <w:ind w:firstLine="720"/>
      </w:pPr>
      <w:r w:rsidRPr="00993420">
        <w:rPr>
          <w:position w:val="-24"/>
        </w:rPr>
        <w:object w:dxaOrig="1040" w:dyaOrig="620" w14:anchorId="246F50EC">
          <v:shape id="_x0000_i1050" type="#_x0000_t75" style="width:51.75pt;height:31.5pt" o:ole="">
            <v:imagedata r:id="rId45" o:title=""/>
          </v:shape>
          <o:OLEObject Type="Embed" ProgID="Equation.DSMT4" ShapeID="_x0000_i1050" DrawAspect="Content" ObjectID="_1793961134" r:id="rId46"/>
        </w:object>
      </w:r>
      <w:r>
        <w:t>.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F5507">
          <w:rPr>
            <w:noProof/>
          </w:rPr>
          <w:instrText>3</w:instrText>
        </w:r>
      </w:fldSimple>
      <w:r>
        <w:instrText>)</w:instrText>
      </w:r>
      <w:r>
        <w:fldChar w:fldCharType="end"/>
      </w:r>
    </w:p>
    <w:p w14:paraId="745B056C" w14:textId="3C6F35E2" w:rsidR="003A3463" w:rsidRDefault="00993420" w:rsidP="00993420">
      <w:pPr>
        <w:spacing w:after="120" w:line="360" w:lineRule="exact"/>
        <w:ind w:left="360" w:hanging="360"/>
        <w:jc w:val="both"/>
        <w:rPr>
          <w:sz w:val="24"/>
        </w:rPr>
      </w:pPr>
      <w:r>
        <w:rPr>
          <w:sz w:val="24"/>
        </w:rPr>
        <w:t xml:space="preserve">We then use a change of variables from the complex </w:t>
      </w:r>
      <w:r w:rsidRPr="00993420">
        <w:rPr>
          <w:i/>
          <w:sz w:val="24"/>
        </w:rPr>
        <w:t>z</w:t>
      </w:r>
      <w:r>
        <w:rPr>
          <w:sz w:val="24"/>
        </w:rPr>
        <w:t xml:space="preserve"> variable to the real </w:t>
      </w:r>
      <w:r w:rsidRPr="00993420">
        <w:rPr>
          <w:i/>
          <w:sz w:val="24"/>
        </w:rPr>
        <w:t>t</w:t>
      </w:r>
      <w:r>
        <w:rPr>
          <w:sz w:val="24"/>
        </w:rPr>
        <w:t xml:space="preserve"> variable, by using</w:t>
      </w:r>
    </w:p>
    <w:p w14:paraId="3E8C18CD" w14:textId="2C3FAB0A" w:rsidR="00993420" w:rsidRPr="00993420" w:rsidRDefault="00993420" w:rsidP="00993420">
      <w:pPr>
        <w:pStyle w:val="MTDisplayEquation"/>
        <w:tabs>
          <w:tab w:val="clear" w:pos="4680"/>
        </w:tabs>
        <w:ind w:firstLine="720"/>
      </w:pPr>
      <w:r w:rsidRPr="00993420">
        <w:rPr>
          <w:position w:val="-32"/>
        </w:rPr>
        <w:object w:dxaOrig="2120" w:dyaOrig="740" w14:anchorId="138F46DF">
          <v:shape id="_x0000_i1051" type="#_x0000_t75" style="width:105.75pt;height:36.75pt" o:ole="">
            <v:imagedata r:id="rId47" o:title=""/>
          </v:shape>
          <o:OLEObject Type="Embed" ProgID="Equation.DSMT4" ShapeID="_x0000_i1051" DrawAspect="Content" ObjectID="_1793961135" r:id="rId48"/>
        </w:object>
      </w:r>
      <w:r>
        <w:t>,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F5507">
          <w:rPr>
            <w:noProof/>
          </w:rPr>
          <w:instrText>4</w:instrText>
        </w:r>
      </w:fldSimple>
      <w:r>
        <w:instrText>)</w:instrText>
      </w:r>
      <w:r>
        <w:fldChar w:fldCharType="end"/>
      </w:r>
    </w:p>
    <w:p w14:paraId="58F7D29C" w14:textId="3C851A35" w:rsidR="00993420" w:rsidRPr="00993420" w:rsidRDefault="00993420" w:rsidP="00993420">
      <w:pPr>
        <w:rPr>
          <w:sz w:val="24"/>
          <w:szCs w:val="24"/>
        </w:rPr>
      </w:pPr>
      <w:r w:rsidRPr="00993420">
        <w:rPr>
          <w:sz w:val="24"/>
          <w:szCs w:val="24"/>
        </w:rPr>
        <w:t>so that</w:t>
      </w:r>
    </w:p>
    <w:p w14:paraId="151EEBB5" w14:textId="2BB1FF91" w:rsidR="00993420" w:rsidRDefault="00DF5507" w:rsidP="00993420">
      <w:pPr>
        <w:pStyle w:val="MTDisplayEquation"/>
        <w:tabs>
          <w:tab w:val="clear" w:pos="4680"/>
        </w:tabs>
        <w:ind w:firstLine="720"/>
      </w:pPr>
      <w:r w:rsidRPr="00993420">
        <w:rPr>
          <w:position w:val="-32"/>
        </w:rPr>
        <w:object w:dxaOrig="1939" w:dyaOrig="740" w14:anchorId="3ECFB845">
          <v:shape id="_x0000_i1052" type="#_x0000_t75" style="width:96.75pt;height:36.75pt" o:ole="" filled="t" fillcolor="#ff9">
            <v:imagedata r:id="rId49" o:title=""/>
          </v:shape>
          <o:OLEObject Type="Embed" ProgID="Equation.DSMT4" ShapeID="_x0000_i1052" DrawAspect="Content" ObjectID="_1793961136" r:id="rId50"/>
        </w:object>
      </w:r>
      <w:r w:rsidR="00993420">
        <w:t>,</w:t>
      </w:r>
      <w:r w:rsidR="00993420">
        <w:tab/>
      </w:r>
      <w:r w:rsidR="00993420">
        <w:fldChar w:fldCharType="begin"/>
      </w:r>
      <w:r w:rsidR="00993420">
        <w:instrText xml:space="preserve"> MACROBUTTON MTPlaceRef \* MERGEFORMAT </w:instrText>
      </w:r>
      <w:r w:rsidR="00993420">
        <w:fldChar w:fldCharType="begin"/>
      </w:r>
      <w:r w:rsidR="00993420">
        <w:instrText xml:space="preserve"> SEQ MTEqn \h \* MERGEFORMAT </w:instrText>
      </w:r>
      <w:r w:rsidR="00993420">
        <w:fldChar w:fldCharType="end"/>
      </w:r>
      <w:bookmarkStart w:id="0" w:name="ZEqnNum565418"/>
      <w:r w:rsidR="00993420">
        <w:instrText>(</w:instrText>
      </w:r>
      <w:fldSimple w:instr=" SEQ MTEqn \c \* Arabic \* MERGEFORMAT ">
        <w:r>
          <w:rPr>
            <w:noProof/>
          </w:rPr>
          <w:instrText>5</w:instrText>
        </w:r>
      </w:fldSimple>
      <w:r w:rsidR="00993420">
        <w:instrText>)</w:instrText>
      </w:r>
      <w:bookmarkEnd w:id="0"/>
      <w:r w:rsidR="00993420">
        <w:fldChar w:fldCharType="end"/>
      </w:r>
    </w:p>
    <w:p w14:paraId="1FFB91AB" w14:textId="5D646012" w:rsidR="003A3463" w:rsidRPr="00993420" w:rsidRDefault="00993420" w:rsidP="00993420">
      <w:pPr>
        <w:spacing w:after="120" w:line="360" w:lineRule="exact"/>
        <w:ind w:left="360" w:hanging="360"/>
        <w:jc w:val="both"/>
        <w:rPr>
          <w:sz w:val="24"/>
          <w:szCs w:val="24"/>
        </w:rPr>
      </w:pPr>
      <w:r w:rsidRPr="00993420">
        <w:rPr>
          <w:sz w:val="24"/>
          <w:szCs w:val="24"/>
        </w:rPr>
        <w:t>where</w:t>
      </w:r>
    </w:p>
    <w:p w14:paraId="7AB9586A" w14:textId="7FC4B039" w:rsidR="00993420" w:rsidRDefault="00993420" w:rsidP="00D24274">
      <w:pPr>
        <w:pStyle w:val="MTDisplayEquation"/>
        <w:tabs>
          <w:tab w:val="clear" w:pos="4680"/>
        </w:tabs>
        <w:spacing w:after="120"/>
        <w:ind w:firstLine="720"/>
      </w:pPr>
      <w:r w:rsidRPr="00993420">
        <w:rPr>
          <w:position w:val="-14"/>
        </w:rPr>
        <w:object w:dxaOrig="1560" w:dyaOrig="400" w14:anchorId="4E917794">
          <v:shape id="_x0000_i1053" type="#_x0000_t75" style="width:78pt;height:20.25pt" o:ole="">
            <v:imagedata r:id="rId51" o:title=""/>
          </v:shape>
          <o:OLEObject Type="Embed" ProgID="Equation.DSMT4" ShapeID="_x0000_i1053" DrawAspect="Content" ObjectID="_1793961137" r:id="rId52"/>
        </w:object>
      </w:r>
      <w:r>
        <w:t>.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F5507">
          <w:rPr>
            <w:noProof/>
          </w:rPr>
          <w:instrText>6</w:instrText>
        </w:r>
      </w:fldSimple>
      <w:r>
        <w:instrText>)</w:instrText>
      </w:r>
      <w:r>
        <w:fldChar w:fldCharType="end"/>
      </w:r>
    </w:p>
    <w:p w14:paraId="50F91E88" w14:textId="1DCA2FD5" w:rsidR="00495DC7" w:rsidRDefault="00CA4812" w:rsidP="00CA4812">
      <w:pPr>
        <w:spacing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integral in Eq.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GOTOBUTTON ZEqnNum565418  \* MERGEFORMAT </w:instrTex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ZEqnNum565418 \* Charformat \! \* MERGEFORMAT </w:instrText>
      </w:r>
      <w:r>
        <w:rPr>
          <w:sz w:val="24"/>
          <w:szCs w:val="24"/>
        </w:rPr>
        <w:fldChar w:fldCharType="separate"/>
      </w:r>
      <w:r w:rsidR="00DF5507" w:rsidRPr="00DF5507">
        <w:rPr>
          <w:sz w:val="24"/>
          <w:szCs w:val="24"/>
        </w:rPr>
        <w:instrText>(5)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is along the real axis from </w:t>
      </w:r>
      <w:r w:rsidRPr="00CA4812">
        <w:rPr>
          <w:position w:val="-6"/>
          <w:sz w:val="24"/>
          <w:szCs w:val="24"/>
        </w:rPr>
        <w:object w:dxaOrig="499" w:dyaOrig="279" w14:anchorId="3746F8F3">
          <v:shape id="_x0000_i1054" type="#_x0000_t75" style="width:24.75pt;height:13.5pt" o:ole="">
            <v:imagedata r:id="rId53" o:title=""/>
          </v:shape>
          <o:OLEObject Type="Embed" ProgID="Equation.DSMT4" ShapeID="_x0000_i1054" DrawAspect="Content" ObjectID="_1793961138" r:id="rId54"/>
        </w:object>
      </w:r>
      <w:r>
        <w:rPr>
          <w:sz w:val="24"/>
          <w:szCs w:val="24"/>
        </w:rPr>
        <w:t xml:space="preserve"> to </w:t>
      </w:r>
      <w:r w:rsidRPr="00CA4812">
        <w:rPr>
          <w:position w:val="-6"/>
          <w:sz w:val="24"/>
          <w:szCs w:val="24"/>
        </w:rPr>
        <w:object w:dxaOrig="460" w:dyaOrig="279" w14:anchorId="00566FD8">
          <v:shape id="_x0000_i1055" type="#_x0000_t75" style="width:23.25pt;height:13.5pt" o:ole="">
            <v:imagedata r:id="rId55" o:title=""/>
          </v:shape>
          <o:OLEObject Type="Embed" ProgID="Equation.DSMT4" ShapeID="_x0000_i1055" DrawAspect="Content" ObjectID="_1793961139" r:id="rId56"/>
        </w:object>
      </w:r>
      <w:r>
        <w:rPr>
          <w:sz w:val="24"/>
          <w:szCs w:val="24"/>
        </w:rPr>
        <w:t>. You can use any integration scheme that you wish to do this integration</w:t>
      </w:r>
      <w:r w:rsidR="00495DC7">
        <w:rPr>
          <w:sz w:val="24"/>
          <w:szCs w:val="24"/>
        </w:rPr>
        <w:t xml:space="preserve">, including letting MATLAB do it for you. </w:t>
      </w:r>
    </w:p>
    <w:p w14:paraId="002C32D6" w14:textId="68DDBF64" w:rsidR="00993420" w:rsidRDefault="00495DC7" w:rsidP="00CA4812">
      <w:pPr>
        <w:spacing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that </w:t>
      </w:r>
      <w:r w:rsidRPr="00495DC7">
        <w:rPr>
          <w:i/>
          <w:sz w:val="24"/>
          <w:szCs w:val="24"/>
        </w:rPr>
        <w:t>F</w:t>
      </w:r>
      <w:r>
        <w:rPr>
          <w:sz w:val="24"/>
          <w:szCs w:val="24"/>
        </w:rPr>
        <w:t xml:space="preserve"> is a complex function of the real variable </w:t>
      </w:r>
      <w:r w:rsidRPr="00495DC7">
        <w:rPr>
          <w:i/>
          <w:sz w:val="24"/>
          <w:szCs w:val="24"/>
        </w:rPr>
        <w:t>t</w:t>
      </w:r>
      <w:r>
        <w:rPr>
          <w:sz w:val="24"/>
          <w:szCs w:val="24"/>
        </w:rPr>
        <w:t>. If you wish, you can also write the integral as</w:t>
      </w:r>
    </w:p>
    <w:p w14:paraId="1E044B61" w14:textId="7739EFF7" w:rsidR="00495DC7" w:rsidRDefault="00495DC7" w:rsidP="00D24274">
      <w:pPr>
        <w:pStyle w:val="MTDisplayEquation"/>
        <w:spacing w:after="0"/>
        <w:ind w:firstLine="634"/>
      </w:pPr>
      <w:r w:rsidRPr="00495DC7">
        <w:rPr>
          <w:position w:val="-32"/>
        </w:rPr>
        <w:object w:dxaOrig="4780" w:dyaOrig="740" w14:anchorId="37352656">
          <v:shape id="_x0000_i1056" type="#_x0000_t75" style="width:239.25pt;height:36.75pt" o:ole="">
            <v:imagedata r:id="rId57" o:title=""/>
          </v:shape>
          <o:OLEObject Type="Embed" ProgID="Equation.DSMT4" ShapeID="_x0000_i1056" DrawAspect="Content" ObjectID="_1793961140" r:id="rId58"/>
        </w:object>
      </w:r>
      <w:r>
        <w:t>.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F5507">
          <w:rPr>
            <w:noProof/>
          </w:rPr>
          <w:instrText>7</w:instrText>
        </w:r>
      </w:fldSimple>
      <w:r>
        <w:instrText>)</w:instrText>
      </w:r>
      <w:r>
        <w:fldChar w:fldCharType="end"/>
      </w:r>
    </w:p>
    <w:p w14:paraId="17F5A198" w14:textId="601A344A" w:rsidR="00495DC7" w:rsidRPr="00993420" w:rsidRDefault="00495DC7" w:rsidP="00CA4812">
      <w:pPr>
        <w:spacing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form, we only need to numerically integrate two real-valued functions (one is </w:t>
      </w:r>
      <w:r w:rsidRPr="00495DC7">
        <w:rPr>
          <w:position w:val="-14"/>
          <w:sz w:val="24"/>
          <w:szCs w:val="24"/>
        </w:rPr>
        <w:object w:dxaOrig="1020" w:dyaOrig="400" w14:anchorId="109D8FC9">
          <v:shape id="_x0000_i1057" type="#_x0000_t75" style="width:51pt;height:20.25pt" o:ole="">
            <v:imagedata r:id="rId59" o:title=""/>
          </v:shape>
          <o:OLEObject Type="Embed" ProgID="Equation.DSMT4" ShapeID="_x0000_i1057" DrawAspect="Content" ObjectID="_1793961141" r:id="rId60"/>
        </w:object>
      </w:r>
      <w:r>
        <w:rPr>
          <w:sz w:val="24"/>
          <w:szCs w:val="24"/>
        </w:rPr>
        <w:t xml:space="preserve"> and the other is </w:t>
      </w:r>
      <w:r w:rsidRPr="00495DC7">
        <w:rPr>
          <w:position w:val="-14"/>
          <w:sz w:val="24"/>
          <w:szCs w:val="24"/>
        </w:rPr>
        <w:object w:dxaOrig="1020" w:dyaOrig="400" w14:anchorId="4D8C31C5">
          <v:shape id="_x0000_i1058" type="#_x0000_t75" style="width:51pt;height:20.25pt" o:ole="">
            <v:imagedata r:id="rId61" o:title=""/>
          </v:shape>
          <o:OLEObject Type="Embed" ProgID="Equation.DSMT4" ShapeID="_x0000_i1058" DrawAspect="Content" ObjectID="_1793961142" r:id="rId62"/>
        </w:object>
      </w:r>
      <w:r>
        <w:rPr>
          <w:sz w:val="24"/>
          <w:szCs w:val="24"/>
        </w:rPr>
        <w:t xml:space="preserve">. This </w:t>
      </w:r>
      <w:r w:rsidR="00DF5507">
        <w:rPr>
          <w:sz w:val="24"/>
          <w:szCs w:val="24"/>
        </w:rPr>
        <w:t xml:space="preserve">splitting of the integral in Eq. </w:t>
      </w:r>
      <w:r w:rsidR="00DF5507">
        <w:rPr>
          <w:sz w:val="24"/>
          <w:szCs w:val="24"/>
        </w:rPr>
        <w:fldChar w:fldCharType="begin"/>
      </w:r>
      <w:r w:rsidR="00DF5507">
        <w:rPr>
          <w:sz w:val="24"/>
          <w:szCs w:val="24"/>
        </w:rPr>
        <w:instrText xml:space="preserve"> GOTOBUTTON ZEqnNum565418  \* MERGEFORMAT </w:instrText>
      </w:r>
      <w:r w:rsidR="00DF5507">
        <w:rPr>
          <w:sz w:val="24"/>
          <w:szCs w:val="24"/>
        </w:rPr>
        <w:fldChar w:fldCharType="begin"/>
      </w:r>
      <w:r w:rsidR="00DF5507">
        <w:rPr>
          <w:sz w:val="24"/>
          <w:szCs w:val="24"/>
        </w:rPr>
        <w:instrText xml:space="preserve"> REF ZEqnNum565418 \* Charformat \! \* MERGEFORMAT </w:instrText>
      </w:r>
      <w:r w:rsidR="00DF5507">
        <w:rPr>
          <w:sz w:val="24"/>
          <w:szCs w:val="24"/>
        </w:rPr>
        <w:fldChar w:fldCharType="separate"/>
      </w:r>
      <w:r w:rsidR="00DF5507" w:rsidRPr="00DF5507">
        <w:rPr>
          <w:sz w:val="24"/>
          <w:szCs w:val="24"/>
        </w:rPr>
        <w:instrText>(5)</w:instrText>
      </w:r>
      <w:r w:rsidR="00DF5507">
        <w:rPr>
          <w:sz w:val="24"/>
          <w:szCs w:val="24"/>
        </w:rPr>
        <w:fldChar w:fldCharType="end"/>
      </w:r>
      <w:r w:rsidR="00DF5507">
        <w:rPr>
          <w:sz w:val="24"/>
          <w:szCs w:val="24"/>
        </w:rPr>
        <w:fldChar w:fldCharType="end"/>
      </w:r>
      <w:r w:rsidR="00DF5507">
        <w:rPr>
          <w:sz w:val="24"/>
          <w:szCs w:val="24"/>
        </w:rPr>
        <w:t xml:space="preserve"> into two parts </w:t>
      </w:r>
      <w:r>
        <w:rPr>
          <w:sz w:val="24"/>
          <w:szCs w:val="24"/>
        </w:rPr>
        <w:t>would only be necessary if you</w:t>
      </w:r>
      <w:r w:rsidR="00DF5507">
        <w:rPr>
          <w:sz w:val="24"/>
          <w:szCs w:val="24"/>
        </w:rPr>
        <w:t>r</w:t>
      </w:r>
      <w:r>
        <w:rPr>
          <w:sz w:val="24"/>
          <w:szCs w:val="24"/>
        </w:rPr>
        <w:t xml:space="preserve"> numerical integration scheme cannot handle a complex function. </w:t>
      </w:r>
    </w:p>
    <w:sectPr w:rsidR="00495DC7" w:rsidRPr="00993420" w:rsidSect="006D4D2A">
      <w:footerReference w:type="even" r:id="rId63"/>
      <w:footerReference w:type="default" r:id="rId64"/>
      <w:pgSz w:w="12240" w:h="15840"/>
      <w:pgMar w:top="1440" w:right="1440" w:bottom="1440" w:left="144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4A3F0" w14:textId="77777777" w:rsidR="00AD264A" w:rsidRDefault="00AD264A">
      <w:r>
        <w:separator/>
      </w:r>
    </w:p>
  </w:endnote>
  <w:endnote w:type="continuationSeparator" w:id="0">
    <w:p w14:paraId="49C89D09" w14:textId="77777777" w:rsidR="00AD264A" w:rsidRDefault="00AD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074E3" w14:textId="54144962" w:rsidR="00EC6695" w:rsidRDefault="00EE440F" w:rsidP="008B02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C66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5DC7">
      <w:rPr>
        <w:rStyle w:val="PageNumber"/>
        <w:noProof/>
      </w:rPr>
      <w:t>3</w:t>
    </w:r>
    <w:r>
      <w:rPr>
        <w:rStyle w:val="PageNumber"/>
      </w:rPr>
      <w:fldChar w:fldCharType="end"/>
    </w:r>
  </w:p>
  <w:p w14:paraId="5CE0F770" w14:textId="77777777" w:rsidR="00EC6695" w:rsidRDefault="00EC66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3206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54452" w14:textId="77FA8D86" w:rsidR="008419B4" w:rsidRDefault="008419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6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982F7F9" w14:textId="77777777" w:rsidR="00EC6695" w:rsidRDefault="00EC6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7411E" w14:textId="77777777" w:rsidR="00AD264A" w:rsidRDefault="00AD264A">
      <w:r>
        <w:separator/>
      </w:r>
    </w:p>
  </w:footnote>
  <w:footnote w:type="continuationSeparator" w:id="0">
    <w:p w14:paraId="7CD8AD17" w14:textId="77777777" w:rsidR="00AD264A" w:rsidRDefault="00AD2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F82"/>
    <w:multiLevelType w:val="singleLevel"/>
    <w:tmpl w:val="040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2A355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8156C6"/>
    <w:multiLevelType w:val="singleLevel"/>
    <w:tmpl w:val="4978DF1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6521A7B"/>
    <w:multiLevelType w:val="singleLevel"/>
    <w:tmpl w:val="040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41646480"/>
    <w:multiLevelType w:val="singleLevel"/>
    <w:tmpl w:val="B8B6C6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FA16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B2351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F4D20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4E11FC3"/>
    <w:multiLevelType w:val="singleLevel"/>
    <w:tmpl w:val="B8B6C6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801728617">
    <w:abstractNumId w:val="0"/>
  </w:num>
  <w:num w:numId="2" w16cid:durableId="1152601842">
    <w:abstractNumId w:val="0"/>
  </w:num>
  <w:num w:numId="3" w16cid:durableId="549152240">
    <w:abstractNumId w:val="4"/>
  </w:num>
  <w:num w:numId="4" w16cid:durableId="1730421661">
    <w:abstractNumId w:val="2"/>
  </w:num>
  <w:num w:numId="5" w16cid:durableId="384260538">
    <w:abstractNumId w:val="0"/>
  </w:num>
  <w:num w:numId="6" w16cid:durableId="1144080177">
    <w:abstractNumId w:val="8"/>
  </w:num>
  <w:num w:numId="7" w16cid:durableId="2124154404">
    <w:abstractNumId w:val="6"/>
  </w:num>
  <w:num w:numId="8" w16cid:durableId="741290336">
    <w:abstractNumId w:val="6"/>
  </w:num>
  <w:num w:numId="9" w16cid:durableId="825978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83D"/>
    <w:rsid w:val="00010AA5"/>
    <w:rsid w:val="00022B16"/>
    <w:rsid w:val="00031156"/>
    <w:rsid w:val="000923D6"/>
    <w:rsid w:val="000D6D1F"/>
    <w:rsid w:val="001421C6"/>
    <w:rsid w:val="00155180"/>
    <w:rsid w:val="001A4686"/>
    <w:rsid w:val="001D4A1F"/>
    <w:rsid w:val="00202967"/>
    <w:rsid w:val="00215EC8"/>
    <w:rsid w:val="0024514E"/>
    <w:rsid w:val="0025252F"/>
    <w:rsid w:val="0029791E"/>
    <w:rsid w:val="003218A7"/>
    <w:rsid w:val="003361A9"/>
    <w:rsid w:val="0034689C"/>
    <w:rsid w:val="00363FFC"/>
    <w:rsid w:val="003A3463"/>
    <w:rsid w:val="004539B1"/>
    <w:rsid w:val="004951D9"/>
    <w:rsid w:val="00495DC7"/>
    <w:rsid w:val="004B6C43"/>
    <w:rsid w:val="004C1C03"/>
    <w:rsid w:val="004E3869"/>
    <w:rsid w:val="004F5FCE"/>
    <w:rsid w:val="005852EC"/>
    <w:rsid w:val="0059639B"/>
    <w:rsid w:val="005A1778"/>
    <w:rsid w:val="005A3F3D"/>
    <w:rsid w:val="005B5C08"/>
    <w:rsid w:val="005D24CB"/>
    <w:rsid w:val="005E3693"/>
    <w:rsid w:val="00612F86"/>
    <w:rsid w:val="006167A5"/>
    <w:rsid w:val="006276E2"/>
    <w:rsid w:val="0064513E"/>
    <w:rsid w:val="00651B74"/>
    <w:rsid w:val="006548EF"/>
    <w:rsid w:val="00671C2B"/>
    <w:rsid w:val="00687B35"/>
    <w:rsid w:val="006A5112"/>
    <w:rsid w:val="006C222A"/>
    <w:rsid w:val="006D4D2A"/>
    <w:rsid w:val="006E7338"/>
    <w:rsid w:val="00725797"/>
    <w:rsid w:val="0075239B"/>
    <w:rsid w:val="00774912"/>
    <w:rsid w:val="00790F5C"/>
    <w:rsid w:val="007D2822"/>
    <w:rsid w:val="007D5257"/>
    <w:rsid w:val="007E11EE"/>
    <w:rsid w:val="007F435B"/>
    <w:rsid w:val="008026AD"/>
    <w:rsid w:val="00836628"/>
    <w:rsid w:val="008419B4"/>
    <w:rsid w:val="00845B9A"/>
    <w:rsid w:val="008821F5"/>
    <w:rsid w:val="008B028C"/>
    <w:rsid w:val="008B7A53"/>
    <w:rsid w:val="008C4664"/>
    <w:rsid w:val="008D2408"/>
    <w:rsid w:val="008E0DD7"/>
    <w:rsid w:val="0091424D"/>
    <w:rsid w:val="00924D84"/>
    <w:rsid w:val="00957E59"/>
    <w:rsid w:val="00993420"/>
    <w:rsid w:val="009A0202"/>
    <w:rsid w:val="009B7E76"/>
    <w:rsid w:val="009D206A"/>
    <w:rsid w:val="009D421D"/>
    <w:rsid w:val="009E566B"/>
    <w:rsid w:val="009F0593"/>
    <w:rsid w:val="00A02717"/>
    <w:rsid w:val="00A0691A"/>
    <w:rsid w:val="00A124E3"/>
    <w:rsid w:val="00A504E9"/>
    <w:rsid w:val="00A54526"/>
    <w:rsid w:val="00A74770"/>
    <w:rsid w:val="00A93168"/>
    <w:rsid w:val="00A97F73"/>
    <w:rsid w:val="00AB5A3D"/>
    <w:rsid w:val="00AD264A"/>
    <w:rsid w:val="00AD2B91"/>
    <w:rsid w:val="00AF63E6"/>
    <w:rsid w:val="00B22C63"/>
    <w:rsid w:val="00B23C31"/>
    <w:rsid w:val="00B634ED"/>
    <w:rsid w:val="00B74B60"/>
    <w:rsid w:val="00B77A5D"/>
    <w:rsid w:val="00C2283D"/>
    <w:rsid w:val="00C2312D"/>
    <w:rsid w:val="00C237F5"/>
    <w:rsid w:val="00C42AE3"/>
    <w:rsid w:val="00C66C61"/>
    <w:rsid w:val="00C76EEC"/>
    <w:rsid w:val="00C82DAF"/>
    <w:rsid w:val="00CA4812"/>
    <w:rsid w:val="00D05D4B"/>
    <w:rsid w:val="00D24274"/>
    <w:rsid w:val="00D552E7"/>
    <w:rsid w:val="00D569D0"/>
    <w:rsid w:val="00D90346"/>
    <w:rsid w:val="00DC3203"/>
    <w:rsid w:val="00DE69B9"/>
    <w:rsid w:val="00DE6B58"/>
    <w:rsid w:val="00DE7A0A"/>
    <w:rsid w:val="00DF0AC3"/>
    <w:rsid w:val="00DF0F46"/>
    <w:rsid w:val="00DF5507"/>
    <w:rsid w:val="00E02364"/>
    <w:rsid w:val="00E1717B"/>
    <w:rsid w:val="00E305A4"/>
    <w:rsid w:val="00E60A79"/>
    <w:rsid w:val="00E725CE"/>
    <w:rsid w:val="00E933E3"/>
    <w:rsid w:val="00E97871"/>
    <w:rsid w:val="00EC6695"/>
    <w:rsid w:val="00EE440F"/>
    <w:rsid w:val="00F00035"/>
    <w:rsid w:val="00F24EF0"/>
    <w:rsid w:val="00F30C21"/>
    <w:rsid w:val="00F633D0"/>
    <w:rsid w:val="00F71A51"/>
    <w:rsid w:val="00FF3155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0CB8B"/>
  <w15:docId w15:val="{61E684F4-36B6-404C-BD8D-B4C28887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4D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D2A"/>
  </w:style>
  <w:style w:type="paragraph" w:styleId="Header">
    <w:name w:val="header"/>
    <w:basedOn w:val="Normal"/>
    <w:rsid w:val="006D4D2A"/>
    <w:pPr>
      <w:tabs>
        <w:tab w:val="center" w:pos="4320"/>
        <w:tab w:val="right" w:pos="8640"/>
      </w:tabs>
    </w:pPr>
  </w:style>
  <w:style w:type="paragraph" w:customStyle="1" w:styleId="MTDisplayEquation">
    <w:name w:val="MTDisplayEquation"/>
    <w:basedOn w:val="Normal"/>
    <w:next w:val="Normal"/>
    <w:link w:val="MTDisplayEquationChar"/>
    <w:rsid w:val="00C2312D"/>
    <w:pPr>
      <w:tabs>
        <w:tab w:val="center" w:pos="4680"/>
        <w:tab w:val="right" w:pos="9360"/>
      </w:tabs>
      <w:spacing w:after="240"/>
      <w:jc w:val="both"/>
    </w:pPr>
    <w:rPr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C66C6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419B4"/>
  </w:style>
  <w:style w:type="character" w:customStyle="1" w:styleId="MTEquationSection">
    <w:name w:val="MTEquationSection"/>
    <w:basedOn w:val="DefaultParagraphFont"/>
    <w:rsid w:val="00993420"/>
    <w:rPr>
      <w:rFonts w:ascii="Arial" w:hAnsi="Arial" w:cs="Arial"/>
      <w:b/>
      <w:vanish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4.bin"/><Relationship Id="rId47" Type="http://schemas.openxmlformats.org/officeDocument/2006/relationships/image" Target="media/image15.wmf"/><Relationship Id="rId50" Type="http://schemas.openxmlformats.org/officeDocument/2006/relationships/oleObject" Target="embeddings/oleObject28.bin"/><Relationship Id="rId55" Type="http://schemas.openxmlformats.org/officeDocument/2006/relationships/image" Target="media/image19.wmf"/><Relationship Id="rId63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5.bin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0.wmf"/><Relationship Id="rId40" Type="http://schemas.openxmlformats.org/officeDocument/2006/relationships/oleObject" Target="embeddings/oleObject23.bin"/><Relationship Id="rId45" Type="http://schemas.openxmlformats.org/officeDocument/2006/relationships/image" Target="media/image14.wmf"/><Relationship Id="rId53" Type="http://schemas.openxmlformats.org/officeDocument/2006/relationships/image" Target="media/image18.wmf"/><Relationship Id="rId58" Type="http://schemas.openxmlformats.org/officeDocument/2006/relationships/oleObject" Target="embeddings/oleObject32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2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1.bin"/><Relationship Id="rId64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1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6.bin"/><Relationship Id="rId59" Type="http://schemas.openxmlformats.org/officeDocument/2006/relationships/image" Target="media/image21.wmf"/><Relationship Id="rId20" Type="http://schemas.openxmlformats.org/officeDocument/2006/relationships/image" Target="media/image6.wmf"/><Relationship Id="rId41" Type="http://schemas.openxmlformats.org/officeDocument/2006/relationships/image" Target="media/image12.w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1.bin"/><Relationship Id="rId49" Type="http://schemas.openxmlformats.org/officeDocument/2006/relationships/image" Target="media/image16.wmf"/><Relationship Id="rId57" Type="http://schemas.openxmlformats.org/officeDocument/2006/relationships/image" Target="media/image2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 6340</vt:lpstr>
    </vt:vector>
  </TitlesOfParts>
  <Company>EM LAB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 6340</dc:title>
  <dc:creator>David R. Jackson</dc:creator>
  <cp:lastModifiedBy>Jackson, David R</cp:lastModifiedBy>
  <cp:revision>49</cp:revision>
  <cp:lastPrinted>2011-05-18T22:13:00Z</cp:lastPrinted>
  <dcterms:created xsi:type="dcterms:W3CDTF">2015-04-02T00:28:00Z</dcterms:created>
  <dcterms:modified xsi:type="dcterms:W3CDTF">2024-11-24T19:44:00Z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