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AB" w:rsidRPr="000161AB" w:rsidRDefault="000161AB" w:rsidP="000161AB">
      <w:pPr>
        <w:tabs>
          <w:tab w:val="right" w:pos="9360"/>
        </w:tabs>
        <w:jc w:val="center"/>
        <w:rPr>
          <w:rFonts w:ascii="Arial" w:hAnsi="Arial" w:cs="Arial"/>
        </w:rPr>
      </w:pPr>
      <w:r>
        <w:rPr>
          <w:rFonts w:ascii="Arial" w:hAnsi="Arial" w:cs="Arial"/>
        </w:rPr>
        <w:tab/>
      </w:r>
      <w:r w:rsidR="00191E26">
        <w:rPr>
          <w:rFonts w:ascii="Arial" w:hAnsi="Arial" w:cs="Arial"/>
        </w:rPr>
        <w:t>May 4</w:t>
      </w:r>
      <w:r w:rsidRPr="000161AB">
        <w:rPr>
          <w:rFonts w:ascii="Arial" w:hAnsi="Arial" w:cs="Arial"/>
        </w:rPr>
        <w:t>, 2015</w:t>
      </w:r>
    </w:p>
    <w:p w:rsidR="000161AB" w:rsidRDefault="000161AB">
      <w:pPr>
        <w:jc w:val="center"/>
        <w:rPr>
          <w:rFonts w:ascii="Arial" w:hAnsi="Arial" w:cs="Arial"/>
          <w:b/>
          <w:sz w:val="28"/>
          <w:szCs w:val="28"/>
        </w:rPr>
      </w:pPr>
    </w:p>
    <w:p w:rsidR="00C53E77" w:rsidRPr="000161AB" w:rsidRDefault="00C53E77">
      <w:pPr>
        <w:jc w:val="center"/>
        <w:rPr>
          <w:rFonts w:ascii="Arial" w:hAnsi="Arial" w:cs="Arial"/>
          <w:b/>
          <w:sz w:val="28"/>
          <w:szCs w:val="28"/>
        </w:rPr>
      </w:pPr>
      <w:r w:rsidRPr="000161AB">
        <w:rPr>
          <w:rFonts w:ascii="Arial" w:hAnsi="Arial" w:cs="Arial"/>
          <w:b/>
          <w:sz w:val="28"/>
          <w:szCs w:val="28"/>
        </w:rPr>
        <w:t>ECE 6345</w:t>
      </w:r>
    </w:p>
    <w:p w:rsidR="00C53E77" w:rsidRPr="000161AB" w:rsidRDefault="002C2D32">
      <w:pPr>
        <w:jc w:val="center"/>
        <w:rPr>
          <w:rFonts w:ascii="Arial" w:hAnsi="Arial" w:cs="Arial"/>
          <w:b/>
          <w:sz w:val="28"/>
          <w:szCs w:val="28"/>
        </w:rPr>
      </w:pPr>
      <w:r w:rsidRPr="000161AB">
        <w:rPr>
          <w:rFonts w:ascii="Arial" w:hAnsi="Arial" w:cs="Arial"/>
          <w:b/>
          <w:sz w:val="28"/>
          <w:szCs w:val="28"/>
        </w:rPr>
        <w:t>Spring 201</w:t>
      </w:r>
      <w:r w:rsidR="00D35C2D" w:rsidRPr="000161AB">
        <w:rPr>
          <w:rFonts w:ascii="Arial" w:hAnsi="Arial" w:cs="Arial"/>
          <w:b/>
          <w:sz w:val="28"/>
          <w:szCs w:val="28"/>
        </w:rPr>
        <w:t>5</w:t>
      </w:r>
    </w:p>
    <w:p w:rsidR="00C53E77" w:rsidRPr="000161AB" w:rsidRDefault="00C53E77">
      <w:pPr>
        <w:jc w:val="center"/>
        <w:rPr>
          <w:rFonts w:ascii="Arial" w:hAnsi="Arial" w:cs="Arial"/>
          <w:b/>
          <w:sz w:val="28"/>
          <w:szCs w:val="28"/>
        </w:rPr>
      </w:pPr>
    </w:p>
    <w:p w:rsidR="00C53E77" w:rsidRPr="000161AB" w:rsidRDefault="00C53E77">
      <w:pPr>
        <w:jc w:val="center"/>
        <w:rPr>
          <w:rFonts w:ascii="Arial" w:hAnsi="Arial" w:cs="Arial"/>
          <w:b/>
          <w:sz w:val="28"/>
          <w:szCs w:val="28"/>
        </w:rPr>
      </w:pPr>
      <w:r w:rsidRPr="000161AB">
        <w:rPr>
          <w:rFonts w:ascii="Arial" w:hAnsi="Arial" w:cs="Arial"/>
          <w:b/>
          <w:sz w:val="28"/>
          <w:szCs w:val="28"/>
        </w:rPr>
        <w:t>Class Project</w:t>
      </w:r>
    </w:p>
    <w:p w:rsidR="00C53E77" w:rsidRDefault="00C53E77">
      <w:pPr>
        <w:jc w:val="center"/>
        <w:rPr>
          <w:b/>
          <w:sz w:val="24"/>
        </w:rPr>
      </w:pPr>
    </w:p>
    <w:p w:rsidR="000161AB" w:rsidRPr="00C4003C" w:rsidRDefault="000161AB" w:rsidP="000A1D78">
      <w:pPr>
        <w:spacing w:before="240" w:after="240" w:line="360" w:lineRule="auto"/>
        <w:jc w:val="both"/>
        <w:rPr>
          <w:i/>
          <w:sz w:val="24"/>
        </w:rPr>
      </w:pPr>
      <w:r w:rsidRPr="00C4003C">
        <w:rPr>
          <w:i/>
          <w:sz w:val="24"/>
        </w:rPr>
        <w:t>Please check periodically to make sure that you have the latest version of the project (from the date at the top of this page). The project will be updated as corrections or changes are made.</w:t>
      </w:r>
    </w:p>
    <w:p w:rsidR="002174AA" w:rsidRDefault="00C53E77" w:rsidP="000A1D78">
      <w:pPr>
        <w:spacing w:before="240" w:after="240" w:line="360" w:lineRule="auto"/>
        <w:jc w:val="both"/>
        <w:rPr>
          <w:sz w:val="24"/>
        </w:rPr>
      </w:pPr>
      <w:r>
        <w:rPr>
          <w:sz w:val="24"/>
        </w:rPr>
        <w:t xml:space="preserve">The purpose of this project is to design and analyze a </w:t>
      </w:r>
      <w:r w:rsidR="00D35C2D">
        <w:rPr>
          <w:sz w:val="24"/>
        </w:rPr>
        <w:t>dual-band rectangular microstrip antenna</w:t>
      </w:r>
      <w:r w:rsidR="000161AB">
        <w:rPr>
          <w:sz w:val="24"/>
        </w:rPr>
        <w:t xml:space="preserve"> shown in Fig. 1 below.</w:t>
      </w:r>
      <w:r w:rsidR="00D35C2D">
        <w:rPr>
          <w:sz w:val="24"/>
        </w:rPr>
        <w:t xml:space="preserve"> The design will be done using CAD formulas, and then </w:t>
      </w:r>
      <w:r w:rsidR="00BF7101">
        <w:rPr>
          <w:sz w:val="24"/>
        </w:rPr>
        <w:t>various</w:t>
      </w:r>
      <w:r w:rsidR="00D35C2D">
        <w:rPr>
          <w:sz w:val="24"/>
        </w:rPr>
        <w:t xml:space="preserve"> method</w:t>
      </w:r>
      <w:r w:rsidR="00BF7101">
        <w:rPr>
          <w:sz w:val="24"/>
        </w:rPr>
        <w:t>s</w:t>
      </w:r>
      <w:r w:rsidR="00D35C2D">
        <w:rPr>
          <w:sz w:val="24"/>
        </w:rPr>
        <w:t xml:space="preserve"> will be used to </w:t>
      </w:r>
      <w:r w:rsidR="00BF7101">
        <w:rPr>
          <w:sz w:val="24"/>
        </w:rPr>
        <w:t>plot the input impedance of the antenna</w:t>
      </w:r>
      <w:r w:rsidR="00D35C2D">
        <w:rPr>
          <w:sz w:val="24"/>
        </w:rPr>
        <w:t xml:space="preserve">. </w:t>
      </w:r>
    </w:p>
    <w:p w:rsidR="006A0926" w:rsidRDefault="0046729A" w:rsidP="006A0926">
      <w:pPr>
        <w:spacing w:before="240" w:after="240" w:line="360" w:lineRule="auto"/>
        <w:jc w:val="center"/>
        <w:rPr>
          <w:sz w:val="24"/>
        </w:rPr>
      </w:pPr>
      <w:r w:rsidRPr="0046729A">
        <w:rPr>
          <w:noProof/>
        </w:rPr>
        <w:drawing>
          <wp:inline distT="0" distB="0" distL="0" distR="0">
            <wp:extent cx="3143250" cy="325530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srcRect/>
                    <a:stretch>
                      <a:fillRect/>
                    </a:stretch>
                  </pic:blipFill>
                  <pic:spPr bwMode="auto">
                    <a:xfrm>
                      <a:off x="0" y="0"/>
                      <a:ext cx="3143250" cy="3255308"/>
                    </a:xfrm>
                    <a:prstGeom prst="rect">
                      <a:avLst/>
                    </a:prstGeom>
                    <a:noFill/>
                    <a:ln w="9525">
                      <a:noFill/>
                      <a:miter lim="800000"/>
                      <a:headEnd/>
                      <a:tailEnd/>
                    </a:ln>
                  </pic:spPr>
                </pic:pic>
              </a:graphicData>
            </a:graphic>
          </wp:inline>
        </w:drawing>
      </w:r>
    </w:p>
    <w:p w:rsidR="00A317CD" w:rsidRPr="000161AB" w:rsidRDefault="006A0926" w:rsidP="006A0926">
      <w:pPr>
        <w:spacing w:before="240" w:after="240" w:line="360" w:lineRule="auto"/>
        <w:jc w:val="center"/>
        <w:rPr>
          <w:sz w:val="22"/>
          <w:szCs w:val="22"/>
        </w:rPr>
      </w:pPr>
      <w:proofErr w:type="gramStart"/>
      <w:r w:rsidRPr="000161AB">
        <w:rPr>
          <w:sz w:val="22"/>
          <w:szCs w:val="22"/>
        </w:rPr>
        <w:t>Fig. 1.</w:t>
      </w:r>
      <w:proofErr w:type="gramEnd"/>
      <w:r w:rsidRPr="000161AB">
        <w:rPr>
          <w:sz w:val="22"/>
          <w:szCs w:val="22"/>
        </w:rPr>
        <w:t xml:space="preserve"> Top view of dual-band microstrip antenna.</w:t>
      </w:r>
    </w:p>
    <w:p w:rsidR="000161AB" w:rsidRDefault="000161AB" w:rsidP="000A1D78">
      <w:pPr>
        <w:spacing w:before="240" w:after="240" w:line="360" w:lineRule="auto"/>
        <w:jc w:val="both"/>
        <w:rPr>
          <w:sz w:val="24"/>
        </w:rPr>
      </w:pPr>
      <w:r>
        <w:rPr>
          <w:sz w:val="24"/>
        </w:rPr>
        <w:t xml:space="preserve">The antenna is a rectangular patch that is on a substrate of relative permittivity </w:t>
      </w:r>
      <w:r w:rsidRPr="00B80AB1">
        <w:rPr>
          <w:position w:val="-12"/>
          <w:sz w:val="24"/>
        </w:rPr>
        <w:object w:dxaOrig="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8pt" o:ole="">
            <v:imagedata r:id="rId8" o:title=""/>
          </v:shape>
          <o:OLEObject Type="Embed" ProgID="Equation.DSMT4" ShapeID="_x0000_i1025" DrawAspect="Content" ObjectID="_1492274113" r:id="rId9"/>
        </w:object>
      </w:r>
      <w:r>
        <w:rPr>
          <w:sz w:val="24"/>
        </w:rPr>
        <w:t xml:space="preserve"> with a thickness of </w:t>
      </w:r>
      <w:r>
        <w:rPr>
          <w:i/>
          <w:sz w:val="24"/>
        </w:rPr>
        <w:t>h</w:t>
      </w:r>
      <w:r>
        <w:rPr>
          <w:sz w:val="24"/>
        </w:rPr>
        <w:t xml:space="preserve"> = 0.1524 cm (60 mils) and a loss tangent of 0.001. Assume that the conductivity of the patch and ground plane metal is 3.0×10</w:t>
      </w:r>
      <w:r w:rsidRPr="00FD55B8">
        <w:rPr>
          <w:sz w:val="24"/>
          <w:vertAlign w:val="superscript"/>
        </w:rPr>
        <w:t>7</w:t>
      </w:r>
      <w:r>
        <w:rPr>
          <w:sz w:val="24"/>
        </w:rPr>
        <w:t xml:space="preserve"> S/m. The antenna is to operate with horizontal (</w:t>
      </w:r>
      <w:r w:rsidRPr="00A317CD">
        <w:rPr>
          <w:i/>
          <w:sz w:val="24"/>
        </w:rPr>
        <w:t>x</w:t>
      </w:r>
      <w:r>
        <w:rPr>
          <w:sz w:val="24"/>
        </w:rPr>
        <w:t>-</w:t>
      </w:r>
      <w:r>
        <w:rPr>
          <w:sz w:val="24"/>
        </w:rPr>
        <w:lastRenderedPageBreak/>
        <w:t>directed) polarization at 1.575 GHz (</w:t>
      </w:r>
      <w:r w:rsidR="004C15B2">
        <w:rPr>
          <w:sz w:val="24"/>
        </w:rPr>
        <w:t xml:space="preserve">the </w:t>
      </w:r>
      <w:r>
        <w:rPr>
          <w:sz w:val="24"/>
        </w:rPr>
        <w:t>L1 GPS band) and vertical (</w:t>
      </w:r>
      <w:r w:rsidRPr="00A317CD">
        <w:rPr>
          <w:i/>
          <w:sz w:val="24"/>
        </w:rPr>
        <w:t>y</w:t>
      </w:r>
      <w:r>
        <w:rPr>
          <w:sz w:val="24"/>
        </w:rPr>
        <w:t>-directed) polarization at 1.227 GHz (</w:t>
      </w:r>
      <w:r w:rsidR="004C15B2">
        <w:rPr>
          <w:sz w:val="24"/>
        </w:rPr>
        <w:t xml:space="preserve">the </w:t>
      </w:r>
      <w:r>
        <w:rPr>
          <w:sz w:val="24"/>
        </w:rPr>
        <w:t>L2 GP</w:t>
      </w:r>
      <w:r w:rsidR="004C15B2">
        <w:rPr>
          <w:sz w:val="24"/>
        </w:rPr>
        <w:t>S</w:t>
      </w:r>
      <w:r>
        <w:rPr>
          <w:sz w:val="24"/>
        </w:rPr>
        <w:t xml:space="preserve"> band). </w:t>
      </w:r>
    </w:p>
    <w:p w:rsidR="000161AB" w:rsidRDefault="000161AB" w:rsidP="00ED04C1">
      <w:pPr>
        <w:spacing w:line="360" w:lineRule="auto"/>
        <w:jc w:val="both"/>
        <w:rPr>
          <w:sz w:val="24"/>
        </w:rPr>
      </w:pPr>
      <w:r>
        <w:rPr>
          <w:sz w:val="24"/>
        </w:rPr>
        <w:t>The feed position (</w:t>
      </w:r>
      <w:r w:rsidRPr="006A0926">
        <w:rPr>
          <w:i/>
          <w:sz w:val="24"/>
        </w:rPr>
        <w:t>x</w:t>
      </w:r>
      <w:r w:rsidRPr="006A0926">
        <w:rPr>
          <w:sz w:val="24"/>
          <w:vertAlign w:val="subscript"/>
        </w:rPr>
        <w:t>0</w:t>
      </w:r>
      <w:r>
        <w:rPr>
          <w:sz w:val="24"/>
        </w:rPr>
        <w:t xml:space="preserve">, </w:t>
      </w:r>
      <w:r w:rsidRPr="006A0926">
        <w:rPr>
          <w:i/>
          <w:sz w:val="24"/>
        </w:rPr>
        <w:t>y</w:t>
      </w:r>
      <w:r w:rsidRPr="006A0926">
        <w:rPr>
          <w:sz w:val="24"/>
          <w:vertAlign w:val="subscript"/>
        </w:rPr>
        <w:t>0</w:t>
      </w:r>
      <w:r>
        <w:rPr>
          <w:sz w:val="24"/>
        </w:rPr>
        <w:t xml:space="preserve">) is chosen so that there is a 50 </w:t>
      </w:r>
      <w:r>
        <w:rPr>
          <w:sz w:val="24"/>
        </w:rPr>
        <w:sym w:font="Symbol" w:char="F057"/>
      </w:r>
      <w:r>
        <w:rPr>
          <w:sz w:val="24"/>
        </w:rPr>
        <w:t xml:space="preserve"> match at each frequency (the same feed is used for both frequencies)</w:t>
      </w:r>
      <w:r w:rsidR="005B02E0">
        <w:rPr>
          <w:sz w:val="24"/>
        </w:rPr>
        <w:t xml:space="preserve">, and the antenna </w:t>
      </w:r>
      <w:r w:rsidR="00E93A05">
        <w:rPr>
          <w:sz w:val="24"/>
        </w:rPr>
        <w:t xml:space="preserve">input impedance has zero reactance </w:t>
      </w:r>
      <w:r w:rsidR="004C15B2">
        <w:rPr>
          <w:sz w:val="24"/>
        </w:rPr>
        <w:t>at each frequency</w:t>
      </w:r>
      <w:r w:rsidR="005B02E0">
        <w:rPr>
          <w:sz w:val="24"/>
        </w:rPr>
        <w:t>. Therefore, a</w:t>
      </w:r>
      <w:r>
        <w:rPr>
          <w:sz w:val="24"/>
        </w:rPr>
        <w:t>t each frequency, the input impedance should be 50</w:t>
      </w:r>
      <w:r w:rsidR="00DD6691">
        <w:rPr>
          <w:sz w:val="24"/>
        </w:rPr>
        <w:t xml:space="preserve"> </w:t>
      </w:r>
      <w:r>
        <w:rPr>
          <w:sz w:val="24"/>
        </w:rPr>
        <w:t>+</w:t>
      </w:r>
      <w:r w:rsidR="00DD6691">
        <w:rPr>
          <w:sz w:val="24"/>
        </w:rPr>
        <w:t xml:space="preserve"> </w:t>
      </w:r>
      <w:proofErr w:type="gramStart"/>
      <w:r w:rsidRPr="00A26639">
        <w:rPr>
          <w:i/>
          <w:sz w:val="24"/>
        </w:rPr>
        <w:t>j</w:t>
      </w:r>
      <w:r>
        <w:rPr>
          <w:sz w:val="24"/>
        </w:rPr>
        <w:t xml:space="preserve">0 </w:t>
      </w:r>
      <w:proofErr w:type="gramEnd"/>
      <w:r>
        <w:rPr>
          <w:sz w:val="24"/>
        </w:rPr>
        <w:sym w:font="Symbol" w:char="F057"/>
      </w:r>
      <w:r>
        <w:rPr>
          <w:sz w:val="24"/>
        </w:rPr>
        <w:t>. The antenna is fed by an SMA connector having a probe radius of 0.635 mm</w:t>
      </w:r>
      <w:r w:rsidR="00E93A05">
        <w:rPr>
          <w:sz w:val="24"/>
        </w:rPr>
        <w:t>, which has a reactance that you should not ignore.</w:t>
      </w:r>
      <w:r>
        <w:rPr>
          <w:sz w:val="24"/>
        </w:rPr>
        <w:t xml:space="preserve"> </w:t>
      </w:r>
    </w:p>
    <w:p w:rsidR="00D6754F" w:rsidRDefault="00D6754F" w:rsidP="0010256B">
      <w:pPr>
        <w:pStyle w:val="MTDisplayEquation"/>
        <w:tabs>
          <w:tab w:val="clear" w:pos="4680"/>
          <w:tab w:val="clear" w:pos="9360"/>
        </w:tabs>
        <w:rPr>
          <w:b/>
        </w:rPr>
      </w:pPr>
    </w:p>
    <w:p w:rsidR="0010256B" w:rsidRPr="0010256B" w:rsidRDefault="0010256B" w:rsidP="0010256B">
      <w:pPr>
        <w:pStyle w:val="MTDisplayEquation"/>
        <w:tabs>
          <w:tab w:val="clear" w:pos="4680"/>
          <w:tab w:val="clear" w:pos="9360"/>
        </w:tabs>
        <w:rPr>
          <w:b/>
        </w:rPr>
      </w:pPr>
      <w:r w:rsidRPr="0010256B">
        <w:rPr>
          <w:b/>
        </w:rPr>
        <w:t>PROJECT TASKS</w:t>
      </w:r>
    </w:p>
    <w:p w:rsidR="00BB3330" w:rsidRPr="002D0E44" w:rsidRDefault="00BB3330" w:rsidP="00ED04C1">
      <w:pPr>
        <w:spacing w:after="120" w:line="360" w:lineRule="auto"/>
        <w:jc w:val="both"/>
        <w:rPr>
          <w:b/>
          <w:sz w:val="24"/>
        </w:rPr>
      </w:pPr>
      <w:r w:rsidRPr="002D0E44">
        <w:rPr>
          <w:b/>
          <w:sz w:val="24"/>
        </w:rPr>
        <w:t>Task 1</w:t>
      </w:r>
    </w:p>
    <w:p w:rsidR="00ED04C1" w:rsidRDefault="00BB3330" w:rsidP="00ED04C1">
      <w:pPr>
        <w:spacing w:line="360" w:lineRule="auto"/>
        <w:jc w:val="both"/>
        <w:rPr>
          <w:sz w:val="24"/>
        </w:rPr>
      </w:pPr>
      <w:r>
        <w:rPr>
          <w:sz w:val="24"/>
        </w:rPr>
        <w:t xml:space="preserve">Design the dimensions </w:t>
      </w:r>
      <w:r w:rsidRPr="00BB3330">
        <w:rPr>
          <w:i/>
          <w:sz w:val="24"/>
        </w:rPr>
        <w:t>L</w:t>
      </w:r>
      <w:r w:rsidR="004F5787" w:rsidRPr="004F5787">
        <w:rPr>
          <w:sz w:val="24"/>
          <w:vertAlign w:val="subscript"/>
        </w:rPr>
        <w:t>1</w:t>
      </w:r>
      <w:r>
        <w:rPr>
          <w:sz w:val="24"/>
        </w:rPr>
        <w:t xml:space="preserve"> and </w:t>
      </w:r>
      <w:r w:rsidR="004F5787">
        <w:rPr>
          <w:i/>
          <w:sz w:val="24"/>
        </w:rPr>
        <w:t>L</w:t>
      </w:r>
      <w:r w:rsidR="004F5787" w:rsidRPr="004F5787">
        <w:rPr>
          <w:sz w:val="24"/>
          <w:vertAlign w:val="subscript"/>
        </w:rPr>
        <w:t>2</w:t>
      </w:r>
      <w:r>
        <w:rPr>
          <w:sz w:val="24"/>
        </w:rPr>
        <w:t xml:space="preserve"> and the feed position (</w:t>
      </w:r>
      <w:r w:rsidRPr="006A0926">
        <w:rPr>
          <w:i/>
          <w:sz w:val="24"/>
        </w:rPr>
        <w:t>x</w:t>
      </w:r>
      <w:r w:rsidRPr="006A0926">
        <w:rPr>
          <w:sz w:val="24"/>
          <w:vertAlign w:val="subscript"/>
        </w:rPr>
        <w:t>0</w:t>
      </w:r>
      <w:r>
        <w:rPr>
          <w:sz w:val="24"/>
        </w:rPr>
        <w:t xml:space="preserve">, </w:t>
      </w:r>
      <w:r w:rsidRPr="006A0926">
        <w:rPr>
          <w:i/>
          <w:sz w:val="24"/>
        </w:rPr>
        <w:t>y</w:t>
      </w:r>
      <w:r w:rsidRPr="006A0926">
        <w:rPr>
          <w:sz w:val="24"/>
          <w:vertAlign w:val="subscript"/>
        </w:rPr>
        <w:t>0</w:t>
      </w:r>
      <w:r>
        <w:rPr>
          <w:sz w:val="24"/>
        </w:rPr>
        <w:t xml:space="preserve">) for the antenna. In your design, use the CAD formulas that were given in the short-course notes. In the formulas for the </w:t>
      </w:r>
      <w:r w:rsidRPr="00BB3330">
        <w:rPr>
          <w:i/>
          <w:sz w:val="24"/>
        </w:rPr>
        <w:t>Q</w:t>
      </w:r>
      <w:r>
        <w:rPr>
          <w:sz w:val="24"/>
        </w:rPr>
        <w:t xml:space="preserve"> factors, </w:t>
      </w:r>
      <w:r w:rsidR="006C1582">
        <w:rPr>
          <w:sz w:val="24"/>
        </w:rPr>
        <w:t>t</w:t>
      </w:r>
      <w:r>
        <w:rPr>
          <w:sz w:val="24"/>
        </w:rPr>
        <w:t>ake all dimensions to be effective dimensions</w:t>
      </w:r>
      <w:r w:rsidR="00F23995">
        <w:rPr>
          <w:sz w:val="24"/>
        </w:rPr>
        <w:t>, and use the Hammerstad formula to calculate the fringing extension on all sides</w:t>
      </w:r>
      <w:r w:rsidR="00D6754F">
        <w:rPr>
          <w:sz w:val="24"/>
        </w:rPr>
        <w:t xml:space="preserve"> in order to get the effective dimensions</w:t>
      </w:r>
      <w:r w:rsidR="00F23995">
        <w:rPr>
          <w:sz w:val="24"/>
        </w:rPr>
        <w:t>.</w:t>
      </w:r>
      <w:r>
        <w:rPr>
          <w:sz w:val="24"/>
        </w:rPr>
        <w:t xml:space="preserve"> For example</w:t>
      </w:r>
      <w:r w:rsidR="00D6754F">
        <w:rPr>
          <w:sz w:val="24"/>
        </w:rPr>
        <w:t>,</w:t>
      </w:r>
      <w:r>
        <w:rPr>
          <w:sz w:val="24"/>
        </w:rPr>
        <w:t xml:space="preserve"> if you see a term </w:t>
      </w:r>
      <w:r w:rsidRPr="00BB3330">
        <w:rPr>
          <w:i/>
          <w:sz w:val="24"/>
        </w:rPr>
        <w:t>L</w:t>
      </w:r>
      <w:r>
        <w:rPr>
          <w:sz w:val="24"/>
        </w:rPr>
        <w:t xml:space="preserve"> in a CAD formula, take this to mean </w:t>
      </w:r>
      <w:r w:rsidR="002053FB">
        <w:rPr>
          <w:sz w:val="24"/>
        </w:rPr>
        <w:t xml:space="preserve">the effective length </w:t>
      </w:r>
      <w:r w:rsidRPr="002053FB">
        <w:rPr>
          <w:i/>
          <w:sz w:val="24"/>
        </w:rPr>
        <w:t>L</w:t>
      </w:r>
      <w:r w:rsidR="002053FB" w:rsidRPr="002053FB">
        <w:rPr>
          <w:i/>
          <w:sz w:val="24"/>
          <w:vertAlign w:val="subscript"/>
        </w:rPr>
        <w:t>e</w:t>
      </w:r>
      <w:r w:rsidR="002053FB">
        <w:rPr>
          <w:sz w:val="24"/>
        </w:rPr>
        <w:t xml:space="preserve">. </w:t>
      </w:r>
      <w:r w:rsidR="00DD7177">
        <w:rPr>
          <w:sz w:val="24"/>
        </w:rPr>
        <w:t>You</w:t>
      </w:r>
      <w:r w:rsidR="00530BF1">
        <w:rPr>
          <w:sz w:val="24"/>
        </w:rPr>
        <w:t>r</w:t>
      </w:r>
      <w:r w:rsidR="00DD7177">
        <w:rPr>
          <w:sz w:val="24"/>
        </w:rPr>
        <w:t xml:space="preserve"> design should ac</w:t>
      </w:r>
      <w:r w:rsidR="000F62F4">
        <w:rPr>
          <w:sz w:val="24"/>
        </w:rPr>
        <w:t>count for the probe inductance. (As part of your design process you should calculate</w:t>
      </w:r>
      <w:r w:rsidR="00F25CAB">
        <w:rPr>
          <w:sz w:val="24"/>
        </w:rPr>
        <w:t xml:space="preserve"> the probe reactance</w:t>
      </w:r>
      <w:r w:rsidR="000F62F4">
        <w:rPr>
          <w:sz w:val="24"/>
        </w:rPr>
        <w:t xml:space="preserve"> at each </w:t>
      </w:r>
      <w:r w:rsidR="00DF2777">
        <w:rPr>
          <w:sz w:val="24"/>
        </w:rPr>
        <w:t xml:space="preserve">of the two </w:t>
      </w:r>
      <w:r w:rsidR="000F62F4">
        <w:rPr>
          <w:sz w:val="24"/>
        </w:rPr>
        <w:t>frequenc</w:t>
      </w:r>
      <w:r w:rsidR="00DF2777">
        <w:rPr>
          <w:sz w:val="24"/>
        </w:rPr>
        <w:t>ies</w:t>
      </w:r>
      <w:r w:rsidR="000F62F4">
        <w:rPr>
          <w:sz w:val="24"/>
        </w:rPr>
        <w:t xml:space="preserve">.) </w:t>
      </w:r>
    </w:p>
    <w:p w:rsidR="00191E26" w:rsidRDefault="00191E26" w:rsidP="00ED04C1">
      <w:pPr>
        <w:spacing w:line="360" w:lineRule="auto"/>
        <w:jc w:val="both"/>
        <w:rPr>
          <w:sz w:val="24"/>
        </w:rPr>
      </w:pPr>
    </w:p>
    <w:p w:rsidR="00191E26" w:rsidRDefault="004F5787" w:rsidP="00191E26">
      <w:pPr>
        <w:spacing w:line="360" w:lineRule="auto"/>
        <w:jc w:val="both"/>
        <w:rPr>
          <w:sz w:val="24"/>
        </w:rPr>
      </w:pPr>
      <w:r>
        <w:rPr>
          <w:sz w:val="24"/>
        </w:rPr>
        <w:t xml:space="preserve">Note that the </w:t>
      </w:r>
      <w:r w:rsidR="004A3673">
        <w:rPr>
          <w:sz w:val="24"/>
        </w:rPr>
        <w:t>dimension</w:t>
      </w:r>
      <w:r>
        <w:rPr>
          <w:sz w:val="24"/>
        </w:rPr>
        <w:t xml:space="preserve"> </w:t>
      </w:r>
      <w:r w:rsidRPr="004A3673">
        <w:rPr>
          <w:i/>
          <w:sz w:val="24"/>
        </w:rPr>
        <w:t>L</w:t>
      </w:r>
      <w:r w:rsidRPr="004A3673">
        <w:rPr>
          <w:sz w:val="24"/>
          <w:vertAlign w:val="subscript"/>
        </w:rPr>
        <w:t>1</w:t>
      </w:r>
      <w:r>
        <w:rPr>
          <w:sz w:val="24"/>
        </w:rPr>
        <w:t xml:space="preserve"> is the resonant dimension for the </w:t>
      </w:r>
      <w:r w:rsidR="004A3673" w:rsidRPr="004A3673">
        <w:rPr>
          <w:i/>
          <w:sz w:val="24"/>
        </w:rPr>
        <w:t>L</w:t>
      </w:r>
      <w:r w:rsidR="004A3673" w:rsidRPr="004A3673">
        <w:rPr>
          <w:sz w:val="24"/>
          <w:vertAlign w:val="subscript"/>
        </w:rPr>
        <w:t>1</w:t>
      </w:r>
      <w:r w:rsidR="004A3673">
        <w:rPr>
          <w:sz w:val="24"/>
        </w:rPr>
        <w:t xml:space="preserve"> frequency band, while the dimension </w:t>
      </w:r>
      <w:r w:rsidR="004A3673" w:rsidRPr="004A3673">
        <w:rPr>
          <w:i/>
          <w:sz w:val="24"/>
        </w:rPr>
        <w:t>L</w:t>
      </w:r>
      <w:r w:rsidR="004A3673" w:rsidRPr="004A3673">
        <w:rPr>
          <w:sz w:val="24"/>
          <w:vertAlign w:val="subscript"/>
        </w:rPr>
        <w:t>2</w:t>
      </w:r>
      <w:r w:rsidR="004A3673">
        <w:rPr>
          <w:sz w:val="24"/>
        </w:rPr>
        <w:t xml:space="preserve"> is the resonant </w:t>
      </w:r>
      <w:r w:rsidR="00787126">
        <w:rPr>
          <w:sz w:val="24"/>
        </w:rPr>
        <w:t>dimension</w:t>
      </w:r>
      <w:r w:rsidR="004A3673">
        <w:rPr>
          <w:sz w:val="24"/>
        </w:rPr>
        <w:t xml:space="preserve"> for the </w:t>
      </w:r>
      <w:r w:rsidR="004A3673" w:rsidRPr="004A3673">
        <w:rPr>
          <w:i/>
          <w:sz w:val="24"/>
        </w:rPr>
        <w:t>L</w:t>
      </w:r>
      <w:r w:rsidR="004A3673">
        <w:rPr>
          <w:sz w:val="24"/>
          <w:vertAlign w:val="subscript"/>
        </w:rPr>
        <w:t>2</w:t>
      </w:r>
      <w:r w:rsidR="004A3673">
        <w:rPr>
          <w:sz w:val="24"/>
        </w:rPr>
        <w:t xml:space="preserve"> frequency band.</w:t>
      </w:r>
      <w:r w:rsidR="00191E26">
        <w:rPr>
          <w:sz w:val="24"/>
        </w:rPr>
        <w:t xml:space="preserve"> Also</w:t>
      </w:r>
      <w:r w:rsidR="005B7E4E">
        <w:rPr>
          <w:sz w:val="24"/>
        </w:rPr>
        <w:t>,</w:t>
      </w:r>
      <w:r w:rsidR="00191E26">
        <w:rPr>
          <w:sz w:val="24"/>
        </w:rPr>
        <w:t xml:space="preserve"> note that </w:t>
      </w:r>
      <w:r w:rsidR="00191E26" w:rsidRPr="00191E26">
        <w:rPr>
          <w:i/>
          <w:sz w:val="24"/>
        </w:rPr>
        <w:t>Q</w:t>
      </w:r>
      <w:r w:rsidR="00191E26">
        <w:rPr>
          <w:sz w:val="24"/>
        </w:rPr>
        <w:t xml:space="preserve"> is different for the (1</w:t>
      </w:r>
      <w:proofErr w:type="gramStart"/>
      <w:r w:rsidR="00191E26">
        <w:rPr>
          <w:sz w:val="24"/>
        </w:rPr>
        <w:t>,0</w:t>
      </w:r>
      <w:proofErr w:type="gramEnd"/>
      <w:r w:rsidR="00191E26">
        <w:rPr>
          <w:sz w:val="24"/>
        </w:rPr>
        <w:t xml:space="preserve">) mode and the (0,1) mode. </w:t>
      </w:r>
    </w:p>
    <w:p w:rsidR="004F5787" w:rsidRDefault="004F5787" w:rsidP="00ED04C1">
      <w:pPr>
        <w:spacing w:line="360" w:lineRule="auto"/>
        <w:jc w:val="both"/>
        <w:rPr>
          <w:sz w:val="24"/>
        </w:rPr>
      </w:pPr>
    </w:p>
    <w:p w:rsidR="00ED04C1" w:rsidRDefault="00ED04C1" w:rsidP="00ED04C1">
      <w:pPr>
        <w:spacing w:line="360" w:lineRule="auto"/>
        <w:jc w:val="both"/>
        <w:rPr>
          <w:sz w:val="24"/>
        </w:rPr>
      </w:pPr>
    </w:p>
    <w:p w:rsidR="006C25D3" w:rsidRPr="006C25D3" w:rsidRDefault="006C25D3" w:rsidP="00ED04C1">
      <w:pPr>
        <w:spacing w:after="120" w:line="360" w:lineRule="auto"/>
        <w:jc w:val="both"/>
        <w:rPr>
          <w:b/>
          <w:sz w:val="24"/>
        </w:rPr>
      </w:pPr>
      <w:r w:rsidRPr="006C25D3">
        <w:rPr>
          <w:b/>
          <w:sz w:val="24"/>
        </w:rPr>
        <w:t>Task 2</w:t>
      </w:r>
    </w:p>
    <w:p w:rsidR="006C25D3" w:rsidRDefault="006C25D3" w:rsidP="000A1D78">
      <w:pPr>
        <w:spacing w:before="240" w:after="240" w:line="360" w:lineRule="auto"/>
        <w:jc w:val="both"/>
        <w:rPr>
          <w:sz w:val="24"/>
        </w:rPr>
      </w:pPr>
      <w:r>
        <w:rPr>
          <w:sz w:val="24"/>
        </w:rPr>
        <w:t>Using the CAD formulas, calculate the following properties:</w:t>
      </w:r>
    </w:p>
    <w:p w:rsidR="006C25D3" w:rsidRDefault="00245A21" w:rsidP="000A1D78">
      <w:pPr>
        <w:pStyle w:val="ListParagraph"/>
        <w:numPr>
          <w:ilvl w:val="0"/>
          <w:numId w:val="12"/>
        </w:numPr>
        <w:spacing w:before="240" w:after="240" w:line="276" w:lineRule="auto"/>
        <w:ind w:left="720"/>
        <w:contextualSpacing w:val="0"/>
        <w:jc w:val="both"/>
        <w:rPr>
          <w:sz w:val="24"/>
        </w:rPr>
      </w:pPr>
      <w:r>
        <w:rPr>
          <w:sz w:val="24"/>
        </w:rPr>
        <w:t>The p</w:t>
      </w:r>
      <w:r w:rsidR="00634646">
        <w:rPr>
          <w:sz w:val="24"/>
        </w:rPr>
        <w:t>ercent bandwidth at each of the two frequencies, based on an SWR &lt; 2 definition.</w:t>
      </w:r>
    </w:p>
    <w:p w:rsidR="00634646" w:rsidRDefault="00634646" w:rsidP="000A1D78">
      <w:pPr>
        <w:pStyle w:val="ListParagraph"/>
        <w:numPr>
          <w:ilvl w:val="0"/>
          <w:numId w:val="12"/>
        </w:numPr>
        <w:spacing w:before="240" w:after="240" w:line="360" w:lineRule="auto"/>
        <w:ind w:left="720"/>
        <w:contextualSpacing w:val="0"/>
        <w:jc w:val="both"/>
        <w:rPr>
          <w:sz w:val="24"/>
        </w:rPr>
      </w:pPr>
      <w:r>
        <w:rPr>
          <w:sz w:val="24"/>
        </w:rPr>
        <w:t>The radiation efficiency at each frequency.</w:t>
      </w:r>
    </w:p>
    <w:p w:rsidR="00DA1A09" w:rsidRPr="00634646" w:rsidRDefault="00DA1A09" w:rsidP="000A1D78">
      <w:pPr>
        <w:pStyle w:val="ListParagraph"/>
        <w:numPr>
          <w:ilvl w:val="0"/>
          <w:numId w:val="12"/>
        </w:numPr>
        <w:spacing w:before="240" w:after="240" w:line="360" w:lineRule="auto"/>
        <w:ind w:left="720"/>
        <w:contextualSpacing w:val="0"/>
        <w:jc w:val="both"/>
        <w:rPr>
          <w:sz w:val="24"/>
        </w:rPr>
      </w:pPr>
      <w:r>
        <w:rPr>
          <w:sz w:val="24"/>
        </w:rPr>
        <w:t xml:space="preserve">The directivity and gain </w:t>
      </w:r>
      <w:r w:rsidR="00245A21">
        <w:rPr>
          <w:sz w:val="24"/>
        </w:rPr>
        <w:t xml:space="preserve">(in dB) </w:t>
      </w:r>
      <w:r>
        <w:rPr>
          <w:sz w:val="24"/>
        </w:rPr>
        <w:t xml:space="preserve">at each frequency. </w:t>
      </w:r>
    </w:p>
    <w:p w:rsidR="00D50886" w:rsidRPr="006C25D3" w:rsidRDefault="00D50886" w:rsidP="00ED04C1">
      <w:pPr>
        <w:spacing w:after="120" w:line="360" w:lineRule="auto"/>
        <w:jc w:val="both"/>
        <w:rPr>
          <w:b/>
          <w:sz w:val="24"/>
        </w:rPr>
      </w:pPr>
      <w:r w:rsidRPr="006C25D3">
        <w:rPr>
          <w:b/>
          <w:sz w:val="24"/>
        </w:rPr>
        <w:lastRenderedPageBreak/>
        <w:t>Task</w:t>
      </w:r>
      <w:r>
        <w:rPr>
          <w:b/>
          <w:sz w:val="24"/>
        </w:rPr>
        <w:t xml:space="preserve"> 3</w:t>
      </w:r>
    </w:p>
    <w:p w:rsidR="00880E65" w:rsidRDefault="00D50886" w:rsidP="00ED04C1">
      <w:pPr>
        <w:spacing w:line="360" w:lineRule="auto"/>
        <w:jc w:val="both"/>
        <w:rPr>
          <w:sz w:val="24"/>
        </w:rPr>
      </w:pPr>
      <w:r>
        <w:rPr>
          <w:sz w:val="24"/>
        </w:rPr>
        <w:t xml:space="preserve">Using the CAD </w:t>
      </w:r>
      <w:r w:rsidR="009C75A4">
        <w:rPr>
          <w:sz w:val="24"/>
        </w:rPr>
        <w:t xml:space="preserve">circuit model together with the CAD </w:t>
      </w:r>
      <w:r>
        <w:rPr>
          <w:sz w:val="24"/>
        </w:rPr>
        <w:t>formulas</w:t>
      </w:r>
      <w:r w:rsidR="009C75A4">
        <w:rPr>
          <w:sz w:val="24"/>
        </w:rPr>
        <w:t xml:space="preserve"> for the relevant parameters</w:t>
      </w:r>
      <w:r w:rsidR="00A523EC">
        <w:rPr>
          <w:sz w:val="24"/>
        </w:rPr>
        <w:t xml:space="preserve"> (</w:t>
      </w:r>
      <w:r w:rsidR="00A523EC" w:rsidRPr="00A523EC">
        <w:rPr>
          <w:i/>
          <w:sz w:val="24"/>
        </w:rPr>
        <w:t>Q</w:t>
      </w:r>
      <w:r w:rsidR="00A523EC">
        <w:rPr>
          <w:sz w:val="24"/>
        </w:rPr>
        <w:t xml:space="preserve">, </w:t>
      </w:r>
      <w:r w:rsidR="00A523EC" w:rsidRPr="00A523EC">
        <w:rPr>
          <w:i/>
          <w:sz w:val="24"/>
        </w:rPr>
        <w:t>f</w:t>
      </w:r>
      <w:r w:rsidR="00A523EC" w:rsidRPr="00A523EC">
        <w:rPr>
          <w:sz w:val="24"/>
          <w:vertAlign w:val="subscript"/>
        </w:rPr>
        <w:t>0</w:t>
      </w:r>
      <w:r w:rsidR="00A523EC">
        <w:rPr>
          <w:sz w:val="24"/>
        </w:rPr>
        <w:t xml:space="preserve">, </w:t>
      </w:r>
      <w:r w:rsidR="00A523EC" w:rsidRPr="00A523EC">
        <w:rPr>
          <w:i/>
          <w:sz w:val="24"/>
        </w:rPr>
        <w:t>R</w:t>
      </w:r>
      <w:r w:rsidR="00A523EC">
        <w:rPr>
          <w:sz w:val="24"/>
        </w:rPr>
        <w:t xml:space="preserve">, </w:t>
      </w:r>
      <w:proofErr w:type="spellStart"/>
      <w:r w:rsidR="00A523EC" w:rsidRPr="00A523EC">
        <w:rPr>
          <w:i/>
          <w:sz w:val="24"/>
        </w:rPr>
        <w:t>L</w:t>
      </w:r>
      <w:r w:rsidR="00A523EC" w:rsidRPr="00A523EC">
        <w:rPr>
          <w:i/>
          <w:sz w:val="24"/>
          <w:vertAlign w:val="subscript"/>
        </w:rPr>
        <w:t>p</w:t>
      </w:r>
      <w:proofErr w:type="spellEnd"/>
      <w:r w:rsidR="00A523EC">
        <w:rPr>
          <w:sz w:val="24"/>
        </w:rPr>
        <w:t>)</w:t>
      </w:r>
      <w:r>
        <w:rPr>
          <w:sz w:val="24"/>
        </w:rPr>
        <w:t xml:space="preserve">, plot the input impedance </w:t>
      </w:r>
      <w:r w:rsidR="005A6C66">
        <w:rPr>
          <w:sz w:val="24"/>
        </w:rPr>
        <w:t xml:space="preserve">(real and imaginary parts) </w:t>
      </w:r>
      <w:r>
        <w:rPr>
          <w:sz w:val="24"/>
        </w:rPr>
        <w:t>vs. frequency</w:t>
      </w:r>
      <w:r w:rsidR="005A6C66">
        <w:rPr>
          <w:sz w:val="24"/>
        </w:rPr>
        <w:t>, plotting from 1.0 GHz to 1.75 GHz</w:t>
      </w:r>
      <w:r w:rsidR="00880E65">
        <w:rPr>
          <w:sz w:val="24"/>
        </w:rPr>
        <w:t>.</w:t>
      </w:r>
      <w:r w:rsidR="009C75A4">
        <w:rPr>
          <w:sz w:val="24"/>
        </w:rPr>
        <w:t xml:space="preserve"> Note that the circuit model will consist of two RLC circuits in series, with a single series probe inductance in front. </w:t>
      </w:r>
      <w:r w:rsidR="00A523EC">
        <w:rPr>
          <w:sz w:val="24"/>
        </w:rPr>
        <w:t xml:space="preserve">Each RLC circuit will have different parameters. </w:t>
      </w:r>
      <w:r w:rsidR="009C75A4">
        <w:rPr>
          <w:sz w:val="24"/>
        </w:rPr>
        <w:t xml:space="preserve">The probe inductance </w:t>
      </w:r>
      <w:proofErr w:type="spellStart"/>
      <w:proofErr w:type="gramStart"/>
      <w:r w:rsidR="009C75A4" w:rsidRPr="009C75A4">
        <w:rPr>
          <w:i/>
          <w:sz w:val="24"/>
        </w:rPr>
        <w:t>L</w:t>
      </w:r>
      <w:r w:rsidR="009C75A4" w:rsidRPr="009C75A4">
        <w:rPr>
          <w:i/>
          <w:sz w:val="24"/>
          <w:vertAlign w:val="subscript"/>
        </w:rPr>
        <w:t>p</w:t>
      </w:r>
      <w:proofErr w:type="spellEnd"/>
      <w:proofErr w:type="gramEnd"/>
      <w:r w:rsidR="009C75A4">
        <w:rPr>
          <w:sz w:val="24"/>
        </w:rPr>
        <w:t xml:space="preserve"> may be calculated at the average of the two </w:t>
      </w:r>
      <w:r w:rsidR="008F6F44">
        <w:rPr>
          <w:sz w:val="24"/>
        </w:rPr>
        <w:t xml:space="preserve">specified </w:t>
      </w:r>
      <w:r w:rsidR="009C75A4">
        <w:rPr>
          <w:sz w:val="24"/>
        </w:rPr>
        <w:t>frequencies, and then assumed to be constant.</w:t>
      </w:r>
    </w:p>
    <w:p w:rsidR="00ED04C1" w:rsidRDefault="00ED04C1" w:rsidP="00ED04C1">
      <w:pPr>
        <w:spacing w:line="360" w:lineRule="auto"/>
        <w:jc w:val="both"/>
        <w:rPr>
          <w:sz w:val="24"/>
        </w:rPr>
      </w:pPr>
    </w:p>
    <w:p w:rsidR="00880E65" w:rsidRPr="006C25D3" w:rsidRDefault="00880E65" w:rsidP="00ED04C1">
      <w:pPr>
        <w:spacing w:after="120" w:line="360" w:lineRule="auto"/>
        <w:jc w:val="both"/>
        <w:rPr>
          <w:b/>
          <w:sz w:val="24"/>
        </w:rPr>
      </w:pPr>
      <w:r w:rsidRPr="006C25D3">
        <w:rPr>
          <w:b/>
          <w:sz w:val="24"/>
        </w:rPr>
        <w:t>Task</w:t>
      </w:r>
      <w:r>
        <w:rPr>
          <w:b/>
          <w:sz w:val="24"/>
        </w:rPr>
        <w:t xml:space="preserve"> 4</w:t>
      </w:r>
    </w:p>
    <w:p w:rsidR="0053289C" w:rsidRDefault="00880E65" w:rsidP="00ED04C1">
      <w:pPr>
        <w:spacing w:line="360" w:lineRule="auto"/>
        <w:jc w:val="both"/>
        <w:rPr>
          <w:sz w:val="24"/>
        </w:rPr>
      </w:pPr>
      <w:r>
        <w:rPr>
          <w:sz w:val="24"/>
        </w:rPr>
        <w:t>Using the cavity model</w:t>
      </w:r>
      <w:r w:rsidR="003B39E9">
        <w:rPr>
          <w:sz w:val="24"/>
        </w:rPr>
        <w:t xml:space="preserve"> </w:t>
      </w:r>
      <w:r w:rsidR="006A6856">
        <w:rPr>
          <w:sz w:val="24"/>
        </w:rPr>
        <w:t>with</w:t>
      </w:r>
      <w:r w:rsidR="003B39E9">
        <w:rPr>
          <w:sz w:val="24"/>
        </w:rPr>
        <w:t xml:space="preserve"> the mode matching method</w:t>
      </w:r>
      <w:r>
        <w:rPr>
          <w:sz w:val="24"/>
        </w:rPr>
        <w:t xml:space="preserve">, plot the input impedance </w:t>
      </w:r>
      <w:r w:rsidR="005A6C66">
        <w:rPr>
          <w:sz w:val="24"/>
        </w:rPr>
        <w:t xml:space="preserve">(real and imaginary parts) </w:t>
      </w:r>
      <w:r>
        <w:rPr>
          <w:sz w:val="24"/>
        </w:rPr>
        <w:t>vs. frequency</w:t>
      </w:r>
      <w:r w:rsidR="005A6C66">
        <w:rPr>
          <w:sz w:val="24"/>
        </w:rPr>
        <w:t>, plotting from 1.0 GHz to 1.75 GHz.</w:t>
      </w:r>
      <w:r w:rsidR="004836CB">
        <w:rPr>
          <w:sz w:val="24"/>
        </w:rPr>
        <w:t xml:space="preserve"> The cavity model should use the effective dim</w:t>
      </w:r>
      <w:r w:rsidR="0040569C">
        <w:rPr>
          <w:sz w:val="24"/>
        </w:rPr>
        <w:t xml:space="preserve">ensions and an effective loss tangent that comes from the total </w:t>
      </w:r>
      <w:r w:rsidR="0040569C" w:rsidRPr="0040569C">
        <w:rPr>
          <w:i/>
          <w:sz w:val="24"/>
        </w:rPr>
        <w:t>Q</w:t>
      </w:r>
      <w:r w:rsidR="0040569C">
        <w:rPr>
          <w:sz w:val="24"/>
        </w:rPr>
        <w:t xml:space="preserve">. The total </w:t>
      </w:r>
      <w:r w:rsidR="0040569C" w:rsidRPr="0040569C">
        <w:rPr>
          <w:i/>
          <w:sz w:val="24"/>
        </w:rPr>
        <w:t>Q</w:t>
      </w:r>
      <w:r w:rsidR="0040569C">
        <w:rPr>
          <w:sz w:val="24"/>
        </w:rPr>
        <w:t xml:space="preserve"> should come from the CAD formulas. </w:t>
      </w:r>
      <w:r w:rsidR="00D73D6F">
        <w:rPr>
          <w:sz w:val="24"/>
        </w:rPr>
        <w:t xml:space="preserve">Take the </w:t>
      </w:r>
      <w:r w:rsidR="00D73D6F" w:rsidRPr="00D73D6F">
        <w:rPr>
          <w:i/>
          <w:sz w:val="24"/>
        </w:rPr>
        <w:t>Q</w:t>
      </w:r>
      <w:r w:rsidR="00D73D6F">
        <w:rPr>
          <w:sz w:val="24"/>
        </w:rPr>
        <w:t xml:space="preserve"> to be </w:t>
      </w:r>
      <w:r w:rsidR="0053289C">
        <w:rPr>
          <w:sz w:val="24"/>
        </w:rPr>
        <w:t>frequency dependent, according to the formula</w:t>
      </w:r>
    </w:p>
    <w:p w:rsidR="0053289C" w:rsidRDefault="0053289C" w:rsidP="0053289C">
      <w:pPr>
        <w:pStyle w:val="MTDisplayEquation"/>
      </w:pPr>
      <w:r>
        <w:tab/>
      </w:r>
      <w:r w:rsidRPr="0053289C">
        <w:rPr>
          <w:position w:val="-32"/>
        </w:rPr>
        <w:object w:dxaOrig="3040" w:dyaOrig="760">
          <v:shape id="_x0000_i1026" type="#_x0000_t75" style="width:152.25pt;height:38.25pt" o:ole="">
            <v:imagedata r:id="rId10" o:title=""/>
          </v:shape>
          <o:OLEObject Type="Embed" ProgID="Equation.DSMT4" ShapeID="_x0000_i1026" DrawAspect="Content" ObjectID="_1492274114" r:id="rId11"/>
        </w:object>
      </w:r>
      <w:r>
        <w:t>.</w:t>
      </w:r>
    </w:p>
    <w:p w:rsidR="0053289C" w:rsidRPr="0053289C" w:rsidRDefault="0053289C" w:rsidP="0053289C">
      <w:pPr>
        <w:spacing w:line="360" w:lineRule="auto"/>
        <w:jc w:val="both"/>
        <w:rPr>
          <w:sz w:val="24"/>
          <w:szCs w:val="24"/>
        </w:rPr>
      </w:pPr>
      <w:r w:rsidRPr="0053289C">
        <w:rPr>
          <w:sz w:val="24"/>
          <w:szCs w:val="24"/>
        </w:rPr>
        <w:t xml:space="preserve">This is a linear interpolation formula that forces </w:t>
      </w:r>
      <w:r w:rsidRPr="0053289C">
        <w:rPr>
          <w:i/>
          <w:sz w:val="24"/>
          <w:szCs w:val="24"/>
        </w:rPr>
        <w:t>Q</w:t>
      </w:r>
      <w:r w:rsidRPr="0053289C">
        <w:rPr>
          <w:sz w:val="24"/>
          <w:szCs w:val="24"/>
        </w:rPr>
        <w:t xml:space="preserve"> to have the correct values of </w:t>
      </w:r>
      <w:r w:rsidRPr="0053289C">
        <w:rPr>
          <w:i/>
          <w:sz w:val="24"/>
          <w:szCs w:val="24"/>
        </w:rPr>
        <w:t>Q</w:t>
      </w:r>
      <w:r w:rsidRPr="0053289C">
        <w:rPr>
          <w:sz w:val="24"/>
          <w:szCs w:val="24"/>
          <w:vertAlign w:val="subscript"/>
        </w:rPr>
        <w:t>1</w:t>
      </w:r>
      <w:r w:rsidRPr="0053289C">
        <w:rPr>
          <w:sz w:val="24"/>
          <w:szCs w:val="24"/>
        </w:rPr>
        <w:t xml:space="preserve"> and </w:t>
      </w:r>
      <w:r w:rsidRPr="0053289C">
        <w:rPr>
          <w:i/>
          <w:sz w:val="24"/>
          <w:szCs w:val="24"/>
        </w:rPr>
        <w:t>Q</w:t>
      </w:r>
      <w:r w:rsidRPr="0053289C">
        <w:rPr>
          <w:sz w:val="24"/>
          <w:szCs w:val="24"/>
          <w:vertAlign w:val="subscript"/>
        </w:rPr>
        <w:t>2</w:t>
      </w:r>
      <w:r w:rsidRPr="0053289C">
        <w:rPr>
          <w:sz w:val="24"/>
          <w:szCs w:val="24"/>
        </w:rPr>
        <w:t xml:space="preserve"> at the frequencies </w:t>
      </w:r>
      <w:r w:rsidRPr="0053289C">
        <w:rPr>
          <w:i/>
          <w:sz w:val="24"/>
          <w:szCs w:val="24"/>
        </w:rPr>
        <w:t>f</w:t>
      </w:r>
      <w:r w:rsidRPr="0053289C">
        <w:rPr>
          <w:sz w:val="24"/>
          <w:szCs w:val="24"/>
          <w:vertAlign w:val="subscript"/>
        </w:rPr>
        <w:t>1</w:t>
      </w:r>
      <w:r w:rsidRPr="0053289C">
        <w:rPr>
          <w:sz w:val="24"/>
          <w:szCs w:val="24"/>
        </w:rPr>
        <w:t xml:space="preserve"> and </w:t>
      </w:r>
      <w:r w:rsidRPr="0053289C">
        <w:rPr>
          <w:i/>
          <w:sz w:val="24"/>
          <w:szCs w:val="24"/>
        </w:rPr>
        <w:t>f</w:t>
      </w:r>
      <w:r w:rsidRPr="0053289C">
        <w:rPr>
          <w:sz w:val="24"/>
          <w:szCs w:val="24"/>
          <w:vertAlign w:val="subscript"/>
        </w:rPr>
        <w:t>2</w:t>
      </w:r>
      <w:r w:rsidRPr="0053289C">
        <w:rPr>
          <w:sz w:val="24"/>
          <w:szCs w:val="24"/>
        </w:rPr>
        <w:t xml:space="preserve">, respectively.  </w:t>
      </w:r>
    </w:p>
    <w:p w:rsidR="0053289C" w:rsidRDefault="0053289C" w:rsidP="00ED04C1">
      <w:pPr>
        <w:spacing w:line="360" w:lineRule="auto"/>
        <w:jc w:val="both"/>
        <w:rPr>
          <w:sz w:val="24"/>
        </w:rPr>
      </w:pPr>
    </w:p>
    <w:p w:rsidR="00880E65" w:rsidRPr="006C25D3" w:rsidRDefault="00880E65" w:rsidP="00ED04C1">
      <w:pPr>
        <w:spacing w:before="120" w:after="120" w:line="360" w:lineRule="auto"/>
        <w:jc w:val="both"/>
        <w:rPr>
          <w:b/>
          <w:sz w:val="24"/>
        </w:rPr>
      </w:pPr>
      <w:r w:rsidRPr="006C25D3">
        <w:rPr>
          <w:b/>
          <w:sz w:val="24"/>
        </w:rPr>
        <w:t>Task</w:t>
      </w:r>
      <w:r>
        <w:rPr>
          <w:b/>
          <w:sz w:val="24"/>
        </w:rPr>
        <w:t xml:space="preserve"> 5</w:t>
      </w:r>
    </w:p>
    <w:p w:rsidR="005A6C66" w:rsidRPr="003371C3" w:rsidRDefault="00880E65" w:rsidP="00ED04C1">
      <w:pPr>
        <w:spacing w:line="360" w:lineRule="auto"/>
        <w:jc w:val="both"/>
        <w:rPr>
          <w:sz w:val="24"/>
        </w:rPr>
      </w:pPr>
      <w:r>
        <w:rPr>
          <w:sz w:val="24"/>
        </w:rPr>
        <w:t xml:space="preserve">Using the spectral-domain method, plot the input impedance </w:t>
      </w:r>
      <w:r w:rsidR="005A6C66">
        <w:rPr>
          <w:sz w:val="24"/>
        </w:rPr>
        <w:t xml:space="preserve">(real and imaginary parts) </w:t>
      </w:r>
      <w:r>
        <w:rPr>
          <w:sz w:val="24"/>
        </w:rPr>
        <w:t>vs. frequency</w:t>
      </w:r>
      <w:r w:rsidR="005A6C66">
        <w:rPr>
          <w:sz w:val="24"/>
        </w:rPr>
        <w:t>, plotting from 1.0 GHz to 1.75 GHz.</w:t>
      </w:r>
      <w:r w:rsidR="004836CB">
        <w:rPr>
          <w:sz w:val="24"/>
        </w:rPr>
        <w:t xml:space="preserve"> Use the physical patch dimensions (no fringing extension) in the calculation. </w:t>
      </w:r>
      <w:r w:rsidR="0040569C">
        <w:rPr>
          <w:sz w:val="24"/>
        </w:rPr>
        <w:t xml:space="preserve">Use an effective loss tangent that accounts for both dielectric and conductor loss (i.e., </w:t>
      </w:r>
      <w:proofErr w:type="spellStart"/>
      <w:r w:rsidR="0040569C" w:rsidRPr="0040569C">
        <w:rPr>
          <w:i/>
          <w:sz w:val="24"/>
        </w:rPr>
        <w:t>Q</w:t>
      </w:r>
      <w:r w:rsidR="0040569C" w:rsidRPr="0040569C">
        <w:rPr>
          <w:i/>
          <w:sz w:val="24"/>
          <w:vertAlign w:val="subscript"/>
        </w:rPr>
        <w:t>d</w:t>
      </w:r>
      <w:proofErr w:type="spellEnd"/>
      <w:r w:rsidR="0040569C">
        <w:rPr>
          <w:sz w:val="24"/>
        </w:rPr>
        <w:t xml:space="preserve"> and </w:t>
      </w:r>
      <w:proofErr w:type="gramStart"/>
      <w:r w:rsidR="0040569C" w:rsidRPr="0040569C">
        <w:rPr>
          <w:i/>
          <w:sz w:val="24"/>
        </w:rPr>
        <w:t>Q</w:t>
      </w:r>
      <w:r w:rsidR="0040569C" w:rsidRPr="0040569C">
        <w:rPr>
          <w:i/>
          <w:sz w:val="24"/>
          <w:vertAlign w:val="subscript"/>
        </w:rPr>
        <w:t>c</w:t>
      </w:r>
      <w:proofErr w:type="gramEnd"/>
      <w:r w:rsidR="0040569C">
        <w:rPr>
          <w:sz w:val="24"/>
        </w:rPr>
        <w:t xml:space="preserve">). The effective loss tangent should not account for space-wave power or surface-wave power, since the spectral-domain method is already accounting for this. </w:t>
      </w:r>
      <w:r w:rsidR="003371C3">
        <w:rPr>
          <w:sz w:val="24"/>
        </w:rPr>
        <w:t xml:space="preserve">Note that </w:t>
      </w:r>
      <w:proofErr w:type="spellStart"/>
      <w:r w:rsidR="003371C3" w:rsidRPr="0040569C">
        <w:rPr>
          <w:i/>
          <w:sz w:val="24"/>
        </w:rPr>
        <w:t>Q</w:t>
      </w:r>
      <w:r w:rsidR="003371C3" w:rsidRPr="0040569C">
        <w:rPr>
          <w:i/>
          <w:sz w:val="24"/>
          <w:vertAlign w:val="subscript"/>
        </w:rPr>
        <w:t>d</w:t>
      </w:r>
      <w:proofErr w:type="spellEnd"/>
      <w:r w:rsidR="003371C3">
        <w:rPr>
          <w:i/>
          <w:sz w:val="24"/>
          <w:vertAlign w:val="subscript"/>
        </w:rPr>
        <w:t xml:space="preserve"> </w:t>
      </w:r>
      <w:r w:rsidR="003371C3" w:rsidRPr="003371C3">
        <w:rPr>
          <w:sz w:val="24"/>
        </w:rPr>
        <w:t>= 1 / tan</w:t>
      </w:r>
      <w:r w:rsidR="003371C3" w:rsidRPr="003371C3">
        <w:rPr>
          <w:i/>
          <w:sz w:val="24"/>
        </w:rPr>
        <w:sym w:font="Symbol" w:char="F064"/>
      </w:r>
      <w:r w:rsidR="003371C3" w:rsidRPr="003371C3">
        <w:rPr>
          <w:sz w:val="24"/>
        </w:rPr>
        <w:t xml:space="preserve"> </w:t>
      </w:r>
      <w:r w:rsidR="003371C3">
        <w:rPr>
          <w:sz w:val="24"/>
        </w:rPr>
        <w:t xml:space="preserve">does not depend on frequency, while </w:t>
      </w:r>
      <w:proofErr w:type="gramStart"/>
      <w:r w:rsidR="003371C3" w:rsidRPr="0040569C">
        <w:rPr>
          <w:i/>
          <w:sz w:val="24"/>
        </w:rPr>
        <w:t>Q</w:t>
      </w:r>
      <w:r w:rsidR="003371C3" w:rsidRPr="0040569C">
        <w:rPr>
          <w:i/>
          <w:sz w:val="24"/>
          <w:vertAlign w:val="subscript"/>
        </w:rPr>
        <w:t>c</w:t>
      </w:r>
      <w:proofErr w:type="gramEnd"/>
      <w:r w:rsidR="003371C3">
        <w:rPr>
          <w:sz w:val="24"/>
        </w:rPr>
        <w:t xml:space="preserve"> does. You will need to use two </w:t>
      </w:r>
      <w:proofErr w:type="spellStart"/>
      <w:r w:rsidR="003371C3">
        <w:rPr>
          <w:sz w:val="24"/>
        </w:rPr>
        <w:t>basis</w:t>
      </w:r>
      <w:proofErr w:type="spellEnd"/>
      <w:r w:rsidR="003371C3">
        <w:rPr>
          <w:sz w:val="24"/>
        </w:rPr>
        <w:t xml:space="preserve"> functions in the </w:t>
      </w:r>
      <w:r w:rsidR="00835BB0">
        <w:rPr>
          <w:sz w:val="24"/>
        </w:rPr>
        <w:t>formulation</w:t>
      </w:r>
      <w:r w:rsidR="003371C3">
        <w:rPr>
          <w:sz w:val="24"/>
        </w:rPr>
        <w:t>, since both the (1</w:t>
      </w:r>
      <w:proofErr w:type="gramStart"/>
      <w:r w:rsidR="003371C3">
        <w:rPr>
          <w:sz w:val="24"/>
        </w:rPr>
        <w:t>,0</w:t>
      </w:r>
      <w:proofErr w:type="gramEnd"/>
      <w:r w:rsidR="003371C3">
        <w:rPr>
          <w:sz w:val="24"/>
        </w:rPr>
        <w:t xml:space="preserve">) </w:t>
      </w:r>
      <w:r w:rsidR="00835BB0">
        <w:rPr>
          <w:sz w:val="24"/>
        </w:rPr>
        <w:t>and</w:t>
      </w:r>
      <w:r w:rsidR="003371C3">
        <w:rPr>
          <w:sz w:val="24"/>
        </w:rPr>
        <w:t xml:space="preserve"> (0,1) modes are important here (see Notes 25</w:t>
      </w:r>
      <w:r w:rsidR="00835BB0">
        <w:rPr>
          <w:sz w:val="24"/>
        </w:rPr>
        <w:t xml:space="preserve"> for the formulation with two basis functions</w:t>
      </w:r>
      <w:r w:rsidR="003371C3">
        <w:rPr>
          <w:sz w:val="24"/>
        </w:rPr>
        <w:t xml:space="preserve">). </w:t>
      </w:r>
    </w:p>
    <w:p w:rsidR="00ED04C1" w:rsidRDefault="00ED04C1" w:rsidP="000A1D78">
      <w:pPr>
        <w:spacing w:before="120" w:after="120" w:line="360" w:lineRule="auto"/>
        <w:jc w:val="both"/>
        <w:rPr>
          <w:b/>
          <w:sz w:val="24"/>
        </w:rPr>
      </w:pPr>
    </w:p>
    <w:p w:rsidR="00716390" w:rsidRPr="00716390" w:rsidRDefault="00716390" w:rsidP="00ED04C1">
      <w:pPr>
        <w:spacing w:after="120" w:line="360" w:lineRule="auto"/>
        <w:jc w:val="both"/>
        <w:rPr>
          <w:b/>
          <w:sz w:val="24"/>
        </w:rPr>
      </w:pPr>
      <w:r w:rsidRPr="00716390">
        <w:rPr>
          <w:b/>
          <w:sz w:val="24"/>
        </w:rPr>
        <w:lastRenderedPageBreak/>
        <w:t>Extra Credit</w:t>
      </w:r>
    </w:p>
    <w:p w:rsidR="009673B7" w:rsidRDefault="00716390" w:rsidP="00ED04C1">
      <w:pPr>
        <w:spacing w:line="360" w:lineRule="auto"/>
        <w:jc w:val="both"/>
        <w:rPr>
          <w:sz w:val="24"/>
        </w:rPr>
      </w:pPr>
      <w:r>
        <w:rPr>
          <w:sz w:val="24"/>
        </w:rPr>
        <w:t>Use a full-wave simulator of your choice (HFSS, Designer, FEKO, IE3D, Microwave Studio, etc.)</w:t>
      </w:r>
      <w:r w:rsidR="00B04F86">
        <w:rPr>
          <w:sz w:val="24"/>
        </w:rPr>
        <w:t xml:space="preserve"> </w:t>
      </w:r>
      <w:r>
        <w:rPr>
          <w:sz w:val="24"/>
        </w:rPr>
        <w:t>to plot the input impedance (real and imaginary parts) vs. frequency, plotting from 1.0 GHz to 1.75 GHz.</w:t>
      </w:r>
    </w:p>
    <w:p w:rsidR="003C5750" w:rsidRDefault="003C5750" w:rsidP="000A1D78">
      <w:pPr>
        <w:spacing w:before="480" w:after="120" w:line="360" w:lineRule="auto"/>
        <w:jc w:val="both"/>
        <w:rPr>
          <w:b/>
          <w:sz w:val="24"/>
        </w:rPr>
      </w:pPr>
    </w:p>
    <w:p w:rsidR="001F14B5" w:rsidRPr="000A1D78" w:rsidRDefault="000A1D78" w:rsidP="000A1D78">
      <w:pPr>
        <w:spacing w:before="480" w:after="120" w:line="360" w:lineRule="auto"/>
        <w:jc w:val="both"/>
        <w:rPr>
          <w:b/>
          <w:sz w:val="24"/>
        </w:rPr>
      </w:pPr>
      <w:r w:rsidRPr="000A1D78">
        <w:rPr>
          <w:b/>
          <w:sz w:val="24"/>
        </w:rPr>
        <w:t>Format</w:t>
      </w:r>
    </w:p>
    <w:p w:rsidR="000A1D78" w:rsidRDefault="000A1D78" w:rsidP="000A1D78">
      <w:pPr>
        <w:spacing w:before="240" w:after="240" w:line="360" w:lineRule="auto"/>
        <w:jc w:val="both"/>
        <w:rPr>
          <w:sz w:val="24"/>
        </w:rPr>
      </w:pPr>
      <w:r>
        <w:rPr>
          <w:sz w:val="24"/>
        </w:rPr>
        <w:t>It is recommend</w:t>
      </w:r>
      <w:r w:rsidR="008661C3">
        <w:rPr>
          <w:sz w:val="24"/>
        </w:rPr>
        <w:t>ed</w:t>
      </w:r>
      <w:r>
        <w:rPr>
          <w:sz w:val="24"/>
        </w:rPr>
        <w:t xml:space="preserve"> that you use the same type of format to write your project as is used for this project description. You can use this project description as your template. </w:t>
      </w:r>
    </w:p>
    <w:sectPr w:rsidR="000A1D78" w:rsidSect="000161AB">
      <w:footerReference w:type="even" r:id="rId12"/>
      <w:footerReference w:type="default" r:id="rId13"/>
      <w:pgSz w:w="12240" w:h="15840" w:code="1"/>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C81" w:rsidRDefault="00535C81">
      <w:r>
        <w:separator/>
      </w:r>
    </w:p>
  </w:endnote>
  <w:endnote w:type="continuationSeparator" w:id="0">
    <w:p w:rsidR="00535C81" w:rsidRDefault="00535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77" w:rsidRDefault="00027E7C">
    <w:pPr>
      <w:pStyle w:val="Footer"/>
      <w:framePr w:wrap="around" w:vAnchor="text" w:hAnchor="margin" w:xAlign="center" w:y="1"/>
      <w:rPr>
        <w:rStyle w:val="PageNumber"/>
      </w:rPr>
    </w:pPr>
    <w:r>
      <w:rPr>
        <w:rStyle w:val="PageNumber"/>
      </w:rPr>
      <w:fldChar w:fldCharType="begin"/>
    </w:r>
    <w:r w:rsidR="00C53E77">
      <w:rPr>
        <w:rStyle w:val="PageNumber"/>
      </w:rPr>
      <w:instrText xml:space="preserve">PAGE  </w:instrText>
    </w:r>
    <w:r>
      <w:rPr>
        <w:rStyle w:val="PageNumber"/>
      </w:rPr>
      <w:fldChar w:fldCharType="end"/>
    </w:r>
  </w:p>
  <w:p w:rsidR="00C53E77" w:rsidRDefault="00C53E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77" w:rsidRDefault="00C53E77">
    <w:pPr>
      <w:pStyle w:val="Footer"/>
      <w:framePr w:wrap="around" w:vAnchor="text" w:hAnchor="margin" w:xAlign="center" w:y="1"/>
      <w:rPr>
        <w:rStyle w:val="PageNumber"/>
      </w:rPr>
    </w:pPr>
    <w:r>
      <w:rPr>
        <w:rStyle w:val="PageNumber"/>
      </w:rPr>
      <w:tab/>
    </w:r>
    <w:r w:rsidR="00027E7C">
      <w:rPr>
        <w:rStyle w:val="PageNumber"/>
      </w:rPr>
      <w:fldChar w:fldCharType="begin"/>
    </w:r>
    <w:r>
      <w:rPr>
        <w:rStyle w:val="PageNumber"/>
      </w:rPr>
      <w:instrText xml:space="preserve">PAGE  </w:instrText>
    </w:r>
    <w:r w:rsidR="00027E7C">
      <w:rPr>
        <w:rStyle w:val="PageNumber"/>
      </w:rPr>
      <w:fldChar w:fldCharType="separate"/>
    </w:r>
    <w:r w:rsidR="0083644D">
      <w:rPr>
        <w:rStyle w:val="PageNumber"/>
        <w:noProof/>
      </w:rPr>
      <w:t>4</w:t>
    </w:r>
    <w:r w:rsidR="00027E7C">
      <w:rPr>
        <w:rStyle w:val="PageNumber"/>
      </w:rPr>
      <w:fldChar w:fldCharType="end"/>
    </w:r>
  </w:p>
  <w:p w:rsidR="00C53E77" w:rsidRDefault="00C53E77">
    <w:pPr>
      <w:pStyle w:val="Footer"/>
      <w:framePr w:wrap="around" w:vAnchor="text" w:hAnchor="margin" w:xAlign="center" w:y="1"/>
      <w:rPr>
        <w:rStyle w:val="PageNumber"/>
      </w:rPr>
    </w:pPr>
  </w:p>
  <w:p w:rsidR="00C53E77" w:rsidRDefault="00C53E77">
    <w:pPr>
      <w:pStyle w:val="Footer"/>
      <w:framePr w:wrap="around" w:vAnchor="text" w:hAnchor="margin" w:xAlign="center" w:y="1"/>
      <w:rPr>
        <w:rStyle w:val="PageNumber"/>
      </w:rPr>
    </w:pPr>
  </w:p>
  <w:p w:rsidR="00C53E77" w:rsidRDefault="00C53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C81" w:rsidRDefault="00535C81">
      <w:r>
        <w:separator/>
      </w:r>
    </w:p>
  </w:footnote>
  <w:footnote w:type="continuationSeparator" w:id="0">
    <w:p w:rsidR="00535C81" w:rsidRDefault="00535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F82"/>
    <w:multiLevelType w:val="singleLevel"/>
    <w:tmpl w:val="0409000F"/>
    <w:lvl w:ilvl="0">
      <w:start w:val="1"/>
      <w:numFmt w:val="decimal"/>
      <w:lvlText w:val="%1."/>
      <w:lvlJc w:val="left"/>
      <w:pPr>
        <w:tabs>
          <w:tab w:val="num" w:pos="720"/>
        </w:tabs>
        <w:ind w:left="720" w:hanging="360"/>
      </w:pPr>
    </w:lvl>
  </w:abstractNum>
  <w:abstractNum w:abstractNumId="1">
    <w:nsid w:val="02A355BC"/>
    <w:multiLevelType w:val="singleLevel"/>
    <w:tmpl w:val="0409000F"/>
    <w:lvl w:ilvl="0">
      <w:start w:val="1"/>
      <w:numFmt w:val="decimal"/>
      <w:lvlText w:val="%1."/>
      <w:lvlJc w:val="left"/>
      <w:pPr>
        <w:tabs>
          <w:tab w:val="num" w:pos="360"/>
        </w:tabs>
        <w:ind w:left="360" w:hanging="360"/>
      </w:pPr>
    </w:lvl>
  </w:abstractNum>
  <w:abstractNum w:abstractNumId="2">
    <w:nsid w:val="148156C6"/>
    <w:multiLevelType w:val="singleLevel"/>
    <w:tmpl w:val="4978DF1E"/>
    <w:lvl w:ilvl="0">
      <w:start w:val="1"/>
      <w:numFmt w:val="lowerLetter"/>
      <w:lvlText w:val="%1)"/>
      <w:lvlJc w:val="left"/>
      <w:pPr>
        <w:tabs>
          <w:tab w:val="num" w:pos="1080"/>
        </w:tabs>
        <w:ind w:left="1080" w:hanging="360"/>
      </w:pPr>
      <w:rPr>
        <w:rFonts w:hint="default"/>
      </w:rPr>
    </w:lvl>
  </w:abstractNum>
  <w:abstractNum w:abstractNumId="3">
    <w:nsid w:val="41646480"/>
    <w:multiLevelType w:val="singleLevel"/>
    <w:tmpl w:val="B8B6C666"/>
    <w:lvl w:ilvl="0">
      <w:start w:val="1"/>
      <w:numFmt w:val="lowerLetter"/>
      <w:lvlText w:val="%1)"/>
      <w:lvlJc w:val="left"/>
      <w:pPr>
        <w:tabs>
          <w:tab w:val="num" w:pos="360"/>
        </w:tabs>
        <w:ind w:left="360" w:hanging="360"/>
      </w:pPr>
      <w:rPr>
        <w:rFonts w:hint="default"/>
      </w:rPr>
    </w:lvl>
  </w:abstractNum>
  <w:abstractNum w:abstractNumId="4">
    <w:nsid w:val="47FA16C6"/>
    <w:multiLevelType w:val="singleLevel"/>
    <w:tmpl w:val="0409000F"/>
    <w:lvl w:ilvl="0">
      <w:start w:val="1"/>
      <w:numFmt w:val="decimal"/>
      <w:lvlText w:val="%1."/>
      <w:lvlJc w:val="left"/>
      <w:pPr>
        <w:tabs>
          <w:tab w:val="num" w:pos="360"/>
        </w:tabs>
        <w:ind w:left="360" w:hanging="360"/>
      </w:pPr>
    </w:lvl>
  </w:abstractNum>
  <w:abstractNum w:abstractNumId="5">
    <w:nsid w:val="4B23515C"/>
    <w:multiLevelType w:val="singleLevel"/>
    <w:tmpl w:val="0409000F"/>
    <w:lvl w:ilvl="0">
      <w:start w:val="1"/>
      <w:numFmt w:val="decimal"/>
      <w:lvlText w:val="%1."/>
      <w:lvlJc w:val="left"/>
      <w:pPr>
        <w:tabs>
          <w:tab w:val="num" w:pos="360"/>
        </w:tabs>
        <w:ind w:left="360" w:hanging="360"/>
      </w:pPr>
    </w:lvl>
  </w:abstractNum>
  <w:abstractNum w:abstractNumId="6">
    <w:nsid w:val="6B1B3E51"/>
    <w:multiLevelType w:val="hybridMultilevel"/>
    <w:tmpl w:val="D0B09E00"/>
    <w:lvl w:ilvl="0" w:tplc="060C6D4A">
      <w:start w:val="1"/>
      <w:numFmt w:val="decimal"/>
      <w:lvlText w:val="%1)"/>
      <w:lvlJc w:val="left"/>
      <w:pPr>
        <w:tabs>
          <w:tab w:val="num" w:pos="1080"/>
        </w:tabs>
        <w:ind w:left="1080" w:hanging="360"/>
      </w:pPr>
      <w:rPr>
        <w:rFonts w:ascii="Times New Roman" w:hAnsi="Times New Roman" w:hint="default"/>
        <w:sz w:val="24"/>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EFB74AC"/>
    <w:multiLevelType w:val="hybridMultilevel"/>
    <w:tmpl w:val="7CF8BB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F4D2053"/>
    <w:multiLevelType w:val="singleLevel"/>
    <w:tmpl w:val="0409000F"/>
    <w:lvl w:ilvl="0">
      <w:start w:val="1"/>
      <w:numFmt w:val="decimal"/>
      <w:lvlText w:val="%1."/>
      <w:lvlJc w:val="left"/>
      <w:pPr>
        <w:tabs>
          <w:tab w:val="num" w:pos="360"/>
        </w:tabs>
        <w:ind w:left="360" w:hanging="360"/>
      </w:pPr>
    </w:lvl>
  </w:abstractNum>
  <w:abstractNum w:abstractNumId="9">
    <w:nsid w:val="74E11FC3"/>
    <w:multiLevelType w:val="singleLevel"/>
    <w:tmpl w:val="B8B6C666"/>
    <w:lvl w:ilvl="0">
      <w:start w:val="1"/>
      <w:numFmt w:val="lowerLetter"/>
      <w:lvlText w:val="%1)"/>
      <w:lvlJc w:val="left"/>
      <w:pPr>
        <w:tabs>
          <w:tab w:val="num" w:pos="360"/>
        </w:tabs>
        <w:ind w:left="360" w:hanging="360"/>
      </w:pPr>
      <w:rPr>
        <w:b w:val="0"/>
        <w:i w:val="0"/>
      </w:rPr>
    </w:lvl>
  </w:abstractNum>
  <w:abstractNum w:abstractNumId="10">
    <w:nsid w:val="7D2958B4"/>
    <w:multiLevelType w:val="hybridMultilevel"/>
    <w:tmpl w:val="95EE7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A842AB"/>
    <w:multiLevelType w:val="hybridMultilevel"/>
    <w:tmpl w:val="CEC2754E"/>
    <w:lvl w:ilvl="0" w:tplc="060C6D4A">
      <w:start w:val="1"/>
      <w:numFmt w:val="decimal"/>
      <w:lvlText w:val="%1)"/>
      <w:lvlJc w:val="left"/>
      <w:pPr>
        <w:tabs>
          <w:tab w:val="num" w:pos="1080"/>
        </w:tabs>
        <w:ind w:left="1080" w:hanging="360"/>
      </w:pPr>
      <w:rPr>
        <w:rFonts w:ascii="Times New Roman" w:hAnsi="Times New Roman" w:hint="default"/>
        <w:sz w:val="24"/>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num>
  <w:num w:numId="3">
    <w:abstractNumId w:val="3"/>
  </w:num>
  <w:num w:numId="4">
    <w:abstractNumId w:val="2"/>
  </w:num>
  <w:num w:numId="5">
    <w:abstractNumId w:val="0"/>
  </w:num>
  <w:num w:numId="6">
    <w:abstractNumId w:val="9"/>
  </w:num>
  <w:num w:numId="7">
    <w:abstractNumId w:val="5"/>
  </w:num>
  <w:num w:numId="8">
    <w:abstractNumId w:val="5"/>
  </w:num>
  <w:num w:numId="9">
    <w:abstractNumId w:val="11"/>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8434">
      <o:colormru v:ext="edit" colors="#f90"/>
      <o:colormenu v:ext="edit" fillcolor="none [3212]" strokecolor="none [3213]" shadowcolor="none"/>
    </o:shapedefaults>
  </w:hdrShapeDefaults>
  <w:footnotePr>
    <w:footnote w:id="-1"/>
    <w:footnote w:id="0"/>
  </w:footnotePr>
  <w:endnotePr>
    <w:endnote w:id="-1"/>
    <w:endnote w:id="0"/>
  </w:endnotePr>
  <w:compat/>
  <w:rsids>
    <w:rsidRoot w:val="00C32AED"/>
    <w:rsid w:val="00015660"/>
    <w:rsid w:val="000161AB"/>
    <w:rsid w:val="00027E7C"/>
    <w:rsid w:val="00037498"/>
    <w:rsid w:val="000423D1"/>
    <w:rsid w:val="00045677"/>
    <w:rsid w:val="000A1D78"/>
    <w:rsid w:val="000A4CF1"/>
    <w:rsid w:val="000C3D34"/>
    <w:rsid w:val="000D7B1D"/>
    <w:rsid w:val="000F62F4"/>
    <w:rsid w:val="0010256B"/>
    <w:rsid w:val="00105E6A"/>
    <w:rsid w:val="00113FC8"/>
    <w:rsid w:val="001677EE"/>
    <w:rsid w:val="001758DA"/>
    <w:rsid w:val="00183AEC"/>
    <w:rsid w:val="00191E26"/>
    <w:rsid w:val="001C2D5C"/>
    <w:rsid w:val="001E27AC"/>
    <w:rsid w:val="001E7C1F"/>
    <w:rsid w:val="001F14B5"/>
    <w:rsid w:val="00202A8B"/>
    <w:rsid w:val="002053FB"/>
    <w:rsid w:val="00211A6F"/>
    <w:rsid w:val="002174AA"/>
    <w:rsid w:val="00245A21"/>
    <w:rsid w:val="002718A0"/>
    <w:rsid w:val="00276506"/>
    <w:rsid w:val="002815F6"/>
    <w:rsid w:val="002C1116"/>
    <w:rsid w:val="002C226B"/>
    <w:rsid w:val="002C2D32"/>
    <w:rsid w:val="002D0E44"/>
    <w:rsid w:val="002F2160"/>
    <w:rsid w:val="002F7C71"/>
    <w:rsid w:val="003371C3"/>
    <w:rsid w:val="003712D7"/>
    <w:rsid w:val="00375335"/>
    <w:rsid w:val="00394562"/>
    <w:rsid w:val="003B0951"/>
    <w:rsid w:val="003B39E9"/>
    <w:rsid w:val="003B79B0"/>
    <w:rsid w:val="003B7DE7"/>
    <w:rsid w:val="003C5354"/>
    <w:rsid w:val="003C5750"/>
    <w:rsid w:val="003E5518"/>
    <w:rsid w:val="003E6785"/>
    <w:rsid w:val="003E6F3D"/>
    <w:rsid w:val="0040569C"/>
    <w:rsid w:val="00406885"/>
    <w:rsid w:val="00442B73"/>
    <w:rsid w:val="0046729A"/>
    <w:rsid w:val="004836CB"/>
    <w:rsid w:val="004A3673"/>
    <w:rsid w:val="004C15B2"/>
    <w:rsid w:val="004C18D9"/>
    <w:rsid w:val="004D3DBB"/>
    <w:rsid w:val="004F38AD"/>
    <w:rsid w:val="004F5787"/>
    <w:rsid w:val="00500ECB"/>
    <w:rsid w:val="005072FD"/>
    <w:rsid w:val="00530BF1"/>
    <w:rsid w:val="0053289C"/>
    <w:rsid w:val="00535C81"/>
    <w:rsid w:val="00595B4A"/>
    <w:rsid w:val="00597AE7"/>
    <w:rsid w:val="005A34C9"/>
    <w:rsid w:val="005A6C66"/>
    <w:rsid w:val="005A7310"/>
    <w:rsid w:val="005B02E0"/>
    <w:rsid w:val="005B7E4E"/>
    <w:rsid w:val="005D18B9"/>
    <w:rsid w:val="00616BD5"/>
    <w:rsid w:val="0063141D"/>
    <w:rsid w:val="00634646"/>
    <w:rsid w:val="00634726"/>
    <w:rsid w:val="00644B18"/>
    <w:rsid w:val="006643B2"/>
    <w:rsid w:val="00685763"/>
    <w:rsid w:val="006A0926"/>
    <w:rsid w:val="006A2960"/>
    <w:rsid w:val="006A6856"/>
    <w:rsid w:val="006A7F02"/>
    <w:rsid w:val="006B11E1"/>
    <w:rsid w:val="006C1582"/>
    <w:rsid w:val="006C1FA6"/>
    <w:rsid w:val="006C25D3"/>
    <w:rsid w:val="006F507E"/>
    <w:rsid w:val="00702731"/>
    <w:rsid w:val="007062DC"/>
    <w:rsid w:val="00711727"/>
    <w:rsid w:val="00716390"/>
    <w:rsid w:val="00737A07"/>
    <w:rsid w:val="0074150C"/>
    <w:rsid w:val="00767B0C"/>
    <w:rsid w:val="00776478"/>
    <w:rsid w:val="00787126"/>
    <w:rsid w:val="007D0E6D"/>
    <w:rsid w:val="007E4483"/>
    <w:rsid w:val="007E55C3"/>
    <w:rsid w:val="00805B12"/>
    <w:rsid w:val="00820795"/>
    <w:rsid w:val="00835BB0"/>
    <w:rsid w:val="0083644D"/>
    <w:rsid w:val="0084718E"/>
    <w:rsid w:val="008661C3"/>
    <w:rsid w:val="00880E65"/>
    <w:rsid w:val="00886D58"/>
    <w:rsid w:val="008A2FF6"/>
    <w:rsid w:val="008B567B"/>
    <w:rsid w:val="008D67CF"/>
    <w:rsid w:val="008F6F44"/>
    <w:rsid w:val="0091122D"/>
    <w:rsid w:val="00957831"/>
    <w:rsid w:val="009673B7"/>
    <w:rsid w:val="00970EB0"/>
    <w:rsid w:val="009C00E3"/>
    <w:rsid w:val="009C4ED6"/>
    <w:rsid w:val="009C75A4"/>
    <w:rsid w:val="00A02D26"/>
    <w:rsid w:val="00A034A3"/>
    <w:rsid w:val="00A26639"/>
    <w:rsid w:val="00A27095"/>
    <w:rsid w:val="00A317CD"/>
    <w:rsid w:val="00A523EC"/>
    <w:rsid w:val="00A6632B"/>
    <w:rsid w:val="00AA2C74"/>
    <w:rsid w:val="00AB31A8"/>
    <w:rsid w:val="00AC0A35"/>
    <w:rsid w:val="00AE5143"/>
    <w:rsid w:val="00AF1906"/>
    <w:rsid w:val="00B0090D"/>
    <w:rsid w:val="00B03246"/>
    <w:rsid w:val="00B04F86"/>
    <w:rsid w:val="00B16487"/>
    <w:rsid w:val="00B31A7B"/>
    <w:rsid w:val="00B36415"/>
    <w:rsid w:val="00B43D93"/>
    <w:rsid w:val="00B4643F"/>
    <w:rsid w:val="00B51CA0"/>
    <w:rsid w:val="00B63D45"/>
    <w:rsid w:val="00B80AB1"/>
    <w:rsid w:val="00BB27BD"/>
    <w:rsid w:val="00BB3330"/>
    <w:rsid w:val="00BF7101"/>
    <w:rsid w:val="00C212E1"/>
    <w:rsid w:val="00C32AED"/>
    <w:rsid w:val="00C36094"/>
    <w:rsid w:val="00C4003C"/>
    <w:rsid w:val="00C45436"/>
    <w:rsid w:val="00C53E77"/>
    <w:rsid w:val="00C708B4"/>
    <w:rsid w:val="00CC6322"/>
    <w:rsid w:val="00CD2288"/>
    <w:rsid w:val="00CE62E2"/>
    <w:rsid w:val="00D1440A"/>
    <w:rsid w:val="00D33588"/>
    <w:rsid w:val="00D35C2D"/>
    <w:rsid w:val="00D41EA5"/>
    <w:rsid w:val="00D50886"/>
    <w:rsid w:val="00D6754F"/>
    <w:rsid w:val="00D70CED"/>
    <w:rsid w:val="00D73D6F"/>
    <w:rsid w:val="00D863CA"/>
    <w:rsid w:val="00D9785D"/>
    <w:rsid w:val="00DA1A09"/>
    <w:rsid w:val="00DB221A"/>
    <w:rsid w:val="00DD6691"/>
    <w:rsid w:val="00DD7177"/>
    <w:rsid w:val="00DE3353"/>
    <w:rsid w:val="00DF2777"/>
    <w:rsid w:val="00E31890"/>
    <w:rsid w:val="00E33BD8"/>
    <w:rsid w:val="00E62E40"/>
    <w:rsid w:val="00E73A0D"/>
    <w:rsid w:val="00E93A05"/>
    <w:rsid w:val="00ED04C1"/>
    <w:rsid w:val="00EE42CA"/>
    <w:rsid w:val="00F15253"/>
    <w:rsid w:val="00F23995"/>
    <w:rsid w:val="00F25CAB"/>
    <w:rsid w:val="00F522FF"/>
    <w:rsid w:val="00F67A94"/>
    <w:rsid w:val="00F75354"/>
    <w:rsid w:val="00F91DCC"/>
    <w:rsid w:val="00FA3191"/>
    <w:rsid w:val="00FB7B39"/>
    <w:rsid w:val="00FC5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f90"/>
      <o:colormenu v:ext="edit" fillcolor="none [3212]" strokecolor="none [3213]" shadowcolor="none"/>
    </o:shapedefaults>
    <o:shapelayout v:ext="edit">
      <o:idmap v:ext="edit" data="1"/>
      <o:regrouptable v:ext="edit">
        <o:entry new="1" old="0"/>
        <o:entry new="2" old="0"/>
        <o:entry new="3" old="2"/>
        <o:entry new="4" old="2"/>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AB1"/>
  </w:style>
  <w:style w:type="paragraph" w:styleId="Heading1">
    <w:name w:val="heading 1"/>
    <w:basedOn w:val="Normal"/>
    <w:next w:val="Normal"/>
    <w:link w:val="Heading1Char"/>
    <w:qFormat/>
    <w:rsid w:val="00B80AB1"/>
    <w:pPr>
      <w:keepNext/>
      <w:outlineLvl w:val="0"/>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0AB1"/>
    <w:pPr>
      <w:tabs>
        <w:tab w:val="center" w:pos="4320"/>
        <w:tab w:val="right" w:pos="8640"/>
      </w:tabs>
    </w:pPr>
  </w:style>
  <w:style w:type="character" w:styleId="PageNumber">
    <w:name w:val="page number"/>
    <w:basedOn w:val="DefaultParagraphFont"/>
    <w:rsid w:val="00B80AB1"/>
  </w:style>
  <w:style w:type="paragraph" w:styleId="Header">
    <w:name w:val="header"/>
    <w:basedOn w:val="Normal"/>
    <w:rsid w:val="00B80AB1"/>
    <w:pPr>
      <w:tabs>
        <w:tab w:val="center" w:pos="4320"/>
        <w:tab w:val="right" w:pos="8640"/>
      </w:tabs>
    </w:pPr>
  </w:style>
  <w:style w:type="paragraph" w:customStyle="1" w:styleId="MTDisplayEquation">
    <w:name w:val="MTDisplayEquation"/>
    <w:basedOn w:val="Normal"/>
    <w:next w:val="Normal"/>
    <w:rsid w:val="00B80AB1"/>
    <w:pPr>
      <w:tabs>
        <w:tab w:val="center" w:pos="4680"/>
        <w:tab w:val="right" w:pos="9360"/>
      </w:tabs>
      <w:spacing w:after="240"/>
      <w:jc w:val="both"/>
    </w:pPr>
    <w:rPr>
      <w:sz w:val="24"/>
    </w:rPr>
  </w:style>
  <w:style w:type="character" w:customStyle="1" w:styleId="Heading1Char">
    <w:name w:val="Heading 1 Char"/>
    <w:basedOn w:val="DefaultParagraphFont"/>
    <w:link w:val="Heading1"/>
    <w:rsid w:val="00EE42CA"/>
    <w:rPr>
      <w:i/>
      <w:iCs/>
      <w:sz w:val="28"/>
    </w:rPr>
  </w:style>
  <w:style w:type="paragraph" w:styleId="ListParagraph">
    <w:name w:val="List Paragraph"/>
    <w:basedOn w:val="Normal"/>
    <w:uiPriority w:val="34"/>
    <w:qFormat/>
    <w:rsid w:val="00634646"/>
    <w:pPr>
      <w:ind w:left="720"/>
      <w:contextualSpacing/>
    </w:pPr>
  </w:style>
  <w:style w:type="paragraph" w:styleId="BalloonText">
    <w:name w:val="Balloon Text"/>
    <w:basedOn w:val="Normal"/>
    <w:link w:val="BalloonTextChar"/>
    <w:rsid w:val="0046729A"/>
    <w:rPr>
      <w:rFonts w:ascii="Tahoma" w:hAnsi="Tahoma" w:cs="Tahoma"/>
      <w:sz w:val="16"/>
      <w:szCs w:val="16"/>
    </w:rPr>
  </w:style>
  <w:style w:type="character" w:customStyle="1" w:styleId="BalloonTextChar">
    <w:name w:val="Balloon Text Char"/>
    <w:basedOn w:val="DefaultParagraphFont"/>
    <w:link w:val="BalloonText"/>
    <w:rsid w:val="00467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ECE 6340</vt:lpstr>
    </vt:vector>
  </TitlesOfParts>
  <Company>EM LAB</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6340</dc:title>
  <dc:creator>David R. Jackson</dc:creator>
  <cp:lastModifiedBy>Reviewer</cp:lastModifiedBy>
  <cp:revision>103</cp:revision>
  <cp:lastPrinted>2011-04-29T02:06:00Z</cp:lastPrinted>
  <dcterms:created xsi:type="dcterms:W3CDTF">2015-03-30T22:29:00Z</dcterms:created>
  <dcterms:modified xsi:type="dcterms:W3CDTF">2015-05-05T00:48:00Z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