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EB5B62" w:rsidRPr="00EB5B62" w:rsidRDefault="00EB5B62" w:rsidP="00EB5B62"/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E92E32">
        <w:rPr>
          <w:rFonts w:ascii="Arial" w:hAnsi="Arial" w:cs="Arial"/>
          <w:b/>
          <w:sz w:val="28"/>
        </w:rPr>
        <w:t>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295E2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Nov. </w:t>
      </w:r>
      <w:r w:rsidR="007E2957">
        <w:rPr>
          <w:rFonts w:cs="Arial"/>
          <w:color w:val="000000"/>
          <w:sz w:val="28"/>
        </w:rPr>
        <w:t>11</w:t>
      </w:r>
      <w:r w:rsidR="00B54AFE">
        <w:rPr>
          <w:rFonts w:cs="Arial"/>
          <w:color w:val="000000"/>
          <w:sz w:val="28"/>
        </w:rPr>
        <w:t>, 201</w:t>
      </w:r>
      <w:r w:rsidR="007E2957">
        <w:rPr>
          <w:rFonts w:cs="Arial"/>
          <w:color w:val="000000"/>
          <w:sz w:val="28"/>
        </w:rPr>
        <w:t>9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320ACF">
        <w:rPr>
          <w:rFonts w:ascii="Arial" w:hAnsi="Arial"/>
          <w:sz w:val="28"/>
        </w:rPr>
        <w:t xml:space="preserve">Calculators are allowed. </w:t>
      </w:r>
      <w:r w:rsidR="00EB7DCC">
        <w:rPr>
          <w:rFonts w:ascii="Arial" w:hAnsi="Arial"/>
          <w:sz w:val="28"/>
        </w:rPr>
        <w:t xml:space="preserve">Laptops and cell phones (or any devices that have communication functionality) </w:t>
      </w:r>
      <w:r w:rsidR="00320ACF">
        <w:rPr>
          <w:rFonts w:ascii="Arial" w:hAnsi="Arial"/>
          <w:sz w:val="28"/>
        </w:rPr>
        <w:t xml:space="preserve">are not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0F573F">
        <w:rPr>
          <w:rFonts w:ascii="Arial" w:hAnsi="Arial"/>
          <w:sz w:val="28"/>
        </w:rPr>
        <w:t>shown.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0E2E7A" w:rsidRDefault="00824873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w</w:t>
      </w:r>
      <w:r w:rsidR="000E2E7A">
        <w:rPr>
          <w:rFonts w:ascii="Arial" w:hAnsi="Arial"/>
          <w:sz w:val="28"/>
        </w:rPr>
        <w:t xml:space="preserve">rite neatly. You will not be given credit for work that is not </w:t>
      </w:r>
      <w:r w:rsidR="000E2E7A">
        <w:rPr>
          <w:rFonts w:ascii="Arial" w:hAnsi="Arial"/>
          <w:b/>
          <w:bCs/>
          <w:sz w:val="32"/>
        </w:rPr>
        <w:t>easily</w:t>
      </w:r>
      <w:r w:rsidR="000E2E7A">
        <w:rPr>
          <w:rFonts w:ascii="Arial" w:hAnsi="Arial"/>
          <w:b/>
          <w:bCs/>
          <w:sz w:val="28"/>
        </w:rPr>
        <w:t xml:space="preserve"> </w:t>
      </w:r>
      <w:r w:rsidR="000E2E7A">
        <w:rPr>
          <w:rFonts w:ascii="Arial" w:hAnsi="Arial"/>
          <w:sz w:val="28"/>
        </w:rPr>
        <w:t>legible.</w:t>
      </w:r>
    </w:p>
    <w:p w:rsidR="000E2E7A" w:rsidRPr="00E92E32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BC1A89" w:rsidRPr="00824873" w:rsidRDefault="00BC1A89" w:rsidP="00BC1A89">
      <w:pPr>
        <w:pStyle w:val="MTDisplayEquation"/>
        <w:rPr>
          <w:b/>
        </w:rPr>
      </w:pPr>
      <w:r w:rsidRPr="00824873">
        <w:rPr>
          <w:b/>
        </w:rPr>
        <w:lastRenderedPageBreak/>
        <w:t xml:space="preserve">Problem </w:t>
      </w:r>
      <w:r w:rsidR="00646E63" w:rsidRPr="00824873">
        <w:rPr>
          <w:b/>
        </w:rPr>
        <w:t>1</w:t>
      </w:r>
      <w:r w:rsidRPr="00824873">
        <w:rPr>
          <w:b/>
        </w:rPr>
        <w:t xml:space="preserve"> (</w:t>
      </w:r>
      <w:r w:rsidR="00D20E41" w:rsidRPr="00824873">
        <w:rPr>
          <w:b/>
        </w:rPr>
        <w:t>2</w:t>
      </w:r>
      <w:r w:rsidR="00DE3B6F" w:rsidRPr="00824873">
        <w:rPr>
          <w:b/>
        </w:rPr>
        <w:t>5</w:t>
      </w:r>
      <w:r w:rsidRPr="00824873">
        <w:rPr>
          <w:b/>
        </w:rPr>
        <w:t xml:space="preserve"> pts.) </w:t>
      </w:r>
    </w:p>
    <w:p w:rsidR="005F7AEA" w:rsidRPr="00FC79DC" w:rsidRDefault="005F7AEA" w:rsidP="00BC1A89">
      <w:pPr>
        <w:ind w:firstLine="0"/>
        <w:jc w:val="both"/>
        <w:rPr>
          <w:rFonts w:ascii="Arial" w:hAnsi="Arial" w:cs="Arial"/>
          <w:bCs/>
          <w:szCs w:val="24"/>
        </w:rPr>
      </w:pPr>
    </w:p>
    <w:p w:rsidR="00FE3F8A" w:rsidRPr="005F7AEA" w:rsidRDefault="007E2957" w:rsidP="00BC1A89">
      <w:pPr>
        <w:ind w:firstLine="0"/>
        <w:jc w:val="both"/>
        <w:rPr>
          <w:szCs w:val="24"/>
        </w:rPr>
      </w:pPr>
      <w:r>
        <w:rPr>
          <w:bCs/>
          <w:szCs w:val="24"/>
        </w:rPr>
        <w:t>Find the residues of the following functions at the origin:</w:t>
      </w:r>
    </w:p>
    <w:p w:rsidR="009B03FB" w:rsidRDefault="009B03FB" w:rsidP="00BC1A89">
      <w:pPr>
        <w:ind w:firstLine="0"/>
        <w:jc w:val="both"/>
      </w:pPr>
    </w:p>
    <w:p w:rsidR="00DE7CD5" w:rsidRDefault="007E2957" w:rsidP="00D45AB1">
      <w:r>
        <w:t xml:space="preserve">(a) </w:t>
      </w:r>
      <w:r w:rsidR="00372845" w:rsidRPr="007E2957">
        <w:rPr>
          <w:position w:val="-24"/>
        </w:rPr>
        <w:object w:dxaOrig="16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9.8pt;height:35.4pt" o:ole="">
            <v:imagedata r:id="rId8" o:title=""/>
          </v:shape>
          <o:OLEObject Type="Embed" ProgID="Equation.DSMT4" ShapeID="_x0000_i1034" DrawAspect="Content" ObjectID="_1634919014" r:id="rId9"/>
        </w:object>
      </w:r>
    </w:p>
    <w:p w:rsidR="00F436CA" w:rsidRDefault="00F436CA" w:rsidP="00D45AB1"/>
    <w:p w:rsidR="00D052F1" w:rsidRDefault="00D052F1" w:rsidP="00D052F1">
      <w:r>
        <w:t>(</w:t>
      </w:r>
      <w:r w:rsidR="00B46385">
        <w:t>b</w:t>
      </w:r>
      <w:r>
        <w:t xml:space="preserve">) </w:t>
      </w:r>
      <w:r w:rsidR="00CB229C" w:rsidRPr="00CB229C">
        <w:rPr>
          <w:position w:val="-24"/>
        </w:rPr>
        <w:object w:dxaOrig="1579" w:dyaOrig="660">
          <v:shape id="_x0000_i1036" type="#_x0000_t75" style="width:78.6pt;height:32.4pt" o:ole="">
            <v:imagedata r:id="rId10" o:title=""/>
          </v:shape>
          <o:OLEObject Type="Embed" ProgID="Equation.DSMT4" ShapeID="_x0000_i1036" DrawAspect="Content" ObjectID="_1634919015" r:id="rId11"/>
        </w:object>
      </w:r>
    </w:p>
    <w:p w:rsidR="00D052F1" w:rsidRDefault="00D052F1" w:rsidP="00C70F3E">
      <w:pPr>
        <w:jc w:val="both"/>
      </w:pPr>
    </w:p>
    <w:p w:rsidR="007E2957" w:rsidRDefault="007E2957" w:rsidP="007E2957">
      <w:r>
        <w:t>(</w:t>
      </w:r>
      <w:r w:rsidR="00B46385">
        <w:t>c</w:t>
      </w:r>
      <w:r>
        <w:t xml:space="preserve">) </w:t>
      </w:r>
      <w:r w:rsidR="00372845" w:rsidRPr="00372845">
        <w:rPr>
          <w:position w:val="-16"/>
        </w:rPr>
        <w:object w:dxaOrig="2180" w:dyaOrig="440">
          <v:shape id="_x0000_i1035" type="#_x0000_t75" style="width:108.6pt;height:21.6pt" o:ole="">
            <v:imagedata r:id="rId12" o:title=""/>
          </v:shape>
          <o:OLEObject Type="Embed" ProgID="Equation.DSMT4" ShapeID="_x0000_i1035" DrawAspect="Content" ObjectID="_1634919016" r:id="rId13"/>
        </w:object>
      </w:r>
    </w:p>
    <w:p w:rsidR="007E2957" w:rsidRDefault="007E2957" w:rsidP="007E2957">
      <w:pPr>
        <w:jc w:val="both"/>
      </w:pPr>
    </w:p>
    <w:p w:rsidR="007E2957" w:rsidRDefault="007E2957" w:rsidP="00C70F3E">
      <w:pPr>
        <w:jc w:val="both"/>
      </w:pPr>
    </w:p>
    <w:p w:rsidR="005F7AEA" w:rsidRDefault="005F7AEA" w:rsidP="005F7AEA">
      <w:pPr>
        <w:spacing w:after="240"/>
        <w:ind w:firstLine="0"/>
      </w:pPr>
    </w:p>
    <w:p w:rsidR="005F7AEA" w:rsidRDefault="005F7AEA" w:rsidP="005F7AEA">
      <w:pPr>
        <w:spacing w:after="240"/>
        <w:ind w:firstLine="0"/>
      </w:pPr>
    </w:p>
    <w:p w:rsidR="009B03FB" w:rsidRDefault="009B03FB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1781F" w:rsidRPr="00A66E49" w:rsidRDefault="0081781F" w:rsidP="0081781F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 w:rsidRPr="00A66E49">
        <w:rPr>
          <w:rFonts w:ascii="Arial" w:hAnsi="Arial" w:cs="Arial"/>
          <w:bCs/>
          <w:sz w:val="28"/>
          <w:szCs w:val="28"/>
        </w:rPr>
        <w:br w:type="page"/>
      </w:r>
    </w:p>
    <w:p w:rsidR="00AE25CD" w:rsidRPr="00A61929" w:rsidRDefault="00AE25CD" w:rsidP="00AE25CD">
      <w:pPr>
        <w:pStyle w:val="MTDisplayEquation"/>
        <w:rPr>
          <w:b/>
        </w:rPr>
      </w:pPr>
      <w:r w:rsidRPr="00A61929">
        <w:rPr>
          <w:b/>
        </w:rPr>
        <w:lastRenderedPageBreak/>
        <w:t xml:space="preserve">Problem </w:t>
      </w:r>
      <w:r w:rsidR="00646E63" w:rsidRPr="00A61929">
        <w:rPr>
          <w:b/>
        </w:rPr>
        <w:t>2</w:t>
      </w:r>
      <w:r w:rsidR="00D20E41" w:rsidRPr="00A61929">
        <w:rPr>
          <w:b/>
        </w:rPr>
        <w:t xml:space="preserve"> (2</w:t>
      </w:r>
      <w:r w:rsidR="00DE3B6F" w:rsidRPr="00A61929">
        <w:rPr>
          <w:b/>
        </w:rPr>
        <w:t>5</w:t>
      </w:r>
      <w:r w:rsidRPr="00A61929">
        <w:rPr>
          <w:b/>
        </w:rPr>
        <w:t xml:space="preserve"> pts.) </w:t>
      </w:r>
    </w:p>
    <w:p w:rsidR="00AE25CD" w:rsidRDefault="00AE25CD">
      <w:pPr>
        <w:ind w:firstLine="0"/>
      </w:pPr>
    </w:p>
    <w:p w:rsidR="003231DC" w:rsidRPr="005F7AEA" w:rsidRDefault="00A61929" w:rsidP="003231DC">
      <w:pPr>
        <w:ind w:firstLine="0"/>
        <w:jc w:val="both"/>
        <w:rPr>
          <w:szCs w:val="24"/>
        </w:rPr>
      </w:pPr>
      <w:r>
        <w:rPr>
          <w:bCs/>
          <w:szCs w:val="24"/>
        </w:rPr>
        <w:t>Consider the following function:</w:t>
      </w:r>
    </w:p>
    <w:p w:rsidR="00C44B0A" w:rsidRDefault="00C44B0A" w:rsidP="003231DC"/>
    <w:p w:rsidR="003231DC" w:rsidRDefault="001B4265" w:rsidP="003231DC">
      <w:r w:rsidRPr="00A61929">
        <w:rPr>
          <w:position w:val="-24"/>
        </w:rPr>
        <w:object w:dxaOrig="1280" w:dyaOrig="660">
          <v:shape id="_x0000_i1038" type="#_x0000_t75" style="width:63.6pt;height:32.4pt" o:ole="">
            <v:imagedata r:id="rId14" o:title=""/>
          </v:shape>
          <o:OLEObject Type="Embed" ProgID="Equation.DSMT4" ShapeID="_x0000_i1038" DrawAspect="Content" ObjectID="_1634919017" r:id="rId15"/>
        </w:object>
      </w:r>
      <w:r w:rsidR="003231DC">
        <w:t>.</w:t>
      </w:r>
    </w:p>
    <w:p w:rsidR="003231DC" w:rsidRDefault="003231DC" w:rsidP="00705EBA">
      <w:pPr>
        <w:ind w:firstLine="0"/>
      </w:pPr>
    </w:p>
    <w:p w:rsidR="00A61929" w:rsidRDefault="00A61929" w:rsidP="00772DE8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a) Derive the first </w:t>
      </w:r>
      <w:r w:rsidR="00A04FCB">
        <w:rPr>
          <w:bCs/>
          <w:szCs w:val="24"/>
        </w:rPr>
        <w:t>three</w:t>
      </w:r>
      <w:r>
        <w:rPr>
          <w:bCs/>
          <w:szCs w:val="24"/>
        </w:rPr>
        <w:t xml:space="preserve"> terms of the Taylor series </w:t>
      </w:r>
      <w:r w:rsidR="0092016C">
        <w:rPr>
          <w:bCs/>
          <w:szCs w:val="24"/>
        </w:rPr>
        <w:t>i</w:t>
      </w:r>
      <w:r>
        <w:rPr>
          <w:bCs/>
          <w:szCs w:val="24"/>
        </w:rPr>
        <w:t xml:space="preserve">n the region </w:t>
      </w:r>
      <w:r w:rsidRPr="00A61929">
        <w:rPr>
          <w:bCs/>
          <w:position w:val="-14"/>
          <w:szCs w:val="24"/>
        </w:rPr>
        <w:object w:dxaOrig="580" w:dyaOrig="400">
          <v:shape id="_x0000_i1025" type="#_x0000_t75" style="width:28.8pt;height:19.8pt" o:ole="">
            <v:imagedata r:id="rId16" o:title=""/>
          </v:shape>
          <o:OLEObject Type="Embed" ProgID="Equation.DSMT4" ShapeID="_x0000_i1025" DrawAspect="Content" ObjectID="_1634919018" r:id="rId17"/>
        </w:object>
      </w:r>
      <w:r w:rsidR="00772DE8">
        <w:rPr>
          <w:bCs/>
          <w:szCs w:val="24"/>
        </w:rPr>
        <w:t xml:space="preserve">, expanding about the point </w:t>
      </w:r>
      <w:r w:rsidR="00772DE8" w:rsidRPr="00772DE8">
        <w:rPr>
          <w:bCs/>
          <w:position w:val="-6"/>
          <w:szCs w:val="24"/>
        </w:rPr>
        <w:object w:dxaOrig="540" w:dyaOrig="279">
          <v:shape id="_x0000_i1027" type="#_x0000_t75" style="width:27pt;height:13.8pt" o:ole="">
            <v:imagedata r:id="rId18" o:title=""/>
          </v:shape>
          <o:OLEObject Type="Embed" ProgID="Equation.DSMT4" ShapeID="_x0000_i1027" DrawAspect="Content" ObjectID="_1634919019" r:id="rId19"/>
        </w:object>
      </w:r>
      <w:r w:rsidR="00772DE8">
        <w:rPr>
          <w:bCs/>
          <w:szCs w:val="24"/>
        </w:rPr>
        <w:t xml:space="preserve">. </w:t>
      </w:r>
    </w:p>
    <w:p w:rsidR="00A61929" w:rsidRDefault="00A61929" w:rsidP="00A61929">
      <w:pPr>
        <w:ind w:firstLine="0"/>
        <w:jc w:val="both"/>
        <w:rPr>
          <w:bCs/>
          <w:szCs w:val="24"/>
        </w:rPr>
      </w:pPr>
    </w:p>
    <w:p w:rsidR="00772DE8" w:rsidRDefault="00A61929" w:rsidP="00772DE8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b) Derive the first </w:t>
      </w:r>
      <w:r w:rsidR="00A04FCB">
        <w:rPr>
          <w:bCs/>
          <w:szCs w:val="24"/>
        </w:rPr>
        <w:t xml:space="preserve">three </w:t>
      </w:r>
      <w:r>
        <w:rPr>
          <w:bCs/>
          <w:szCs w:val="24"/>
        </w:rPr>
        <w:t xml:space="preserve">terms of the Laurent series </w:t>
      </w:r>
      <w:r w:rsidR="0092016C">
        <w:rPr>
          <w:bCs/>
          <w:szCs w:val="24"/>
        </w:rPr>
        <w:t>i</w:t>
      </w:r>
      <w:r>
        <w:rPr>
          <w:bCs/>
          <w:szCs w:val="24"/>
        </w:rPr>
        <w:t xml:space="preserve">n the region </w:t>
      </w:r>
      <w:r w:rsidRPr="00A61929">
        <w:rPr>
          <w:bCs/>
          <w:position w:val="-14"/>
          <w:szCs w:val="24"/>
        </w:rPr>
        <w:object w:dxaOrig="580" w:dyaOrig="400">
          <v:shape id="_x0000_i1026" type="#_x0000_t75" style="width:28.8pt;height:19.8pt" o:ole="">
            <v:imagedata r:id="rId20" o:title=""/>
          </v:shape>
          <o:OLEObject Type="Embed" ProgID="Equation.DSMT4" ShapeID="_x0000_i1026" DrawAspect="Content" ObjectID="_1634919020" r:id="rId21"/>
        </w:object>
      </w:r>
      <w:r w:rsidR="00772DE8">
        <w:rPr>
          <w:bCs/>
          <w:szCs w:val="24"/>
        </w:rPr>
        <w:t>,</w:t>
      </w:r>
      <w:r w:rsidR="00772DE8" w:rsidRPr="00772DE8">
        <w:rPr>
          <w:bCs/>
          <w:szCs w:val="24"/>
        </w:rPr>
        <w:t xml:space="preserve"> </w:t>
      </w:r>
      <w:r w:rsidR="00772DE8">
        <w:rPr>
          <w:bCs/>
          <w:szCs w:val="24"/>
        </w:rPr>
        <w:t xml:space="preserve">expanding about the point </w:t>
      </w:r>
      <w:r w:rsidR="00772DE8" w:rsidRPr="00772DE8">
        <w:rPr>
          <w:bCs/>
          <w:position w:val="-6"/>
          <w:szCs w:val="24"/>
        </w:rPr>
        <w:object w:dxaOrig="540" w:dyaOrig="279">
          <v:shape id="_x0000_i1028" type="#_x0000_t75" style="width:27pt;height:13.8pt" o:ole="">
            <v:imagedata r:id="rId18" o:title=""/>
          </v:shape>
          <o:OLEObject Type="Embed" ProgID="Equation.DSMT4" ShapeID="_x0000_i1028" DrawAspect="Content" ObjectID="_1634919021" r:id="rId22"/>
        </w:object>
      </w:r>
      <w:r w:rsidR="00772DE8">
        <w:rPr>
          <w:bCs/>
          <w:szCs w:val="24"/>
        </w:rPr>
        <w:t xml:space="preserve">. </w:t>
      </w:r>
    </w:p>
    <w:p w:rsidR="00864C80" w:rsidRDefault="00864C80" w:rsidP="00772DE8">
      <w:pPr>
        <w:ind w:left="270" w:hanging="270"/>
        <w:jc w:val="both"/>
        <w:rPr>
          <w:bCs/>
          <w:szCs w:val="24"/>
        </w:rPr>
      </w:pPr>
    </w:p>
    <w:p w:rsidR="00864C80" w:rsidRDefault="00864C80" w:rsidP="00864C80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>c) Derive the first</w:t>
      </w:r>
      <w:r w:rsidR="00A04FCB">
        <w:rPr>
          <w:bCs/>
          <w:szCs w:val="24"/>
        </w:rPr>
        <w:t xml:space="preserve"> three</w:t>
      </w:r>
      <w:r>
        <w:rPr>
          <w:bCs/>
          <w:szCs w:val="24"/>
        </w:rPr>
        <w:t xml:space="preserve"> terms of the Laurent series in the region </w:t>
      </w:r>
      <w:r w:rsidRPr="00A61929">
        <w:rPr>
          <w:bCs/>
          <w:position w:val="-14"/>
          <w:szCs w:val="24"/>
        </w:rPr>
        <w:object w:dxaOrig="920" w:dyaOrig="400">
          <v:shape id="_x0000_i1029" type="#_x0000_t75" style="width:46.2pt;height:19.8pt" o:ole="">
            <v:imagedata r:id="rId23" o:title=""/>
          </v:shape>
          <o:OLEObject Type="Embed" ProgID="Equation.DSMT4" ShapeID="_x0000_i1029" DrawAspect="Content" ObjectID="_1634919022" r:id="rId24"/>
        </w:object>
      </w:r>
      <w:r>
        <w:rPr>
          <w:bCs/>
          <w:szCs w:val="24"/>
        </w:rPr>
        <w:t>,</w:t>
      </w:r>
      <w:r w:rsidRPr="00772DE8">
        <w:rPr>
          <w:bCs/>
          <w:szCs w:val="24"/>
        </w:rPr>
        <w:t xml:space="preserve"> </w:t>
      </w:r>
      <w:r>
        <w:rPr>
          <w:bCs/>
          <w:szCs w:val="24"/>
        </w:rPr>
        <w:t xml:space="preserve">expanding about the point </w:t>
      </w:r>
      <w:r w:rsidRPr="00864C80">
        <w:rPr>
          <w:bCs/>
          <w:position w:val="-4"/>
          <w:szCs w:val="24"/>
        </w:rPr>
        <w:object w:dxaOrig="520" w:dyaOrig="260">
          <v:shape id="_x0000_i1030" type="#_x0000_t75" style="width:25.8pt;height:13.2pt" o:ole="">
            <v:imagedata r:id="rId25" o:title=""/>
          </v:shape>
          <o:OLEObject Type="Embed" ProgID="Equation.DSMT4" ShapeID="_x0000_i1030" DrawAspect="Content" ObjectID="_1634919023" r:id="rId26"/>
        </w:object>
      </w:r>
      <w:r>
        <w:rPr>
          <w:bCs/>
          <w:szCs w:val="24"/>
        </w:rPr>
        <w:t xml:space="preserve">. </w:t>
      </w:r>
    </w:p>
    <w:p w:rsidR="00864C80" w:rsidRDefault="00864C80" w:rsidP="00772DE8">
      <w:pPr>
        <w:ind w:left="270" w:hanging="270"/>
        <w:jc w:val="both"/>
        <w:rPr>
          <w:bCs/>
          <w:szCs w:val="24"/>
        </w:rPr>
      </w:pPr>
    </w:p>
    <w:p w:rsidR="00A61929" w:rsidRDefault="00A61929" w:rsidP="00A61929">
      <w:pPr>
        <w:ind w:firstLine="0"/>
        <w:jc w:val="both"/>
        <w:rPr>
          <w:bCs/>
          <w:szCs w:val="24"/>
        </w:rPr>
      </w:pPr>
    </w:p>
    <w:p w:rsidR="00A61929" w:rsidRPr="005F7AEA" w:rsidRDefault="00A61929" w:rsidP="00A61929">
      <w:pPr>
        <w:ind w:firstLine="0"/>
        <w:jc w:val="both"/>
        <w:rPr>
          <w:szCs w:val="24"/>
        </w:rPr>
      </w:pPr>
    </w:p>
    <w:p w:rsidR="00A61929" w:rsidRDefault="00A61929" w:rsidP="00A61929"/>
    <w:p w:rsidR="00C44B0A" w:rsidRDefault="00C44B0A">
      <w:pPr>
        <w:ind w:firstLine="0"/>
      </w:pPr>
      <w:r>
        <w:br w:type="page"/>
      </w:r>
    </w:p>
    <w:p w:rsidR="00FD708D" w:rsidRPr="00A66E49" w:rsidRDefault="00FD708D" w:rsidP="00FD708D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 w:rsidRPr="00A66E49">
        <w:rPr>
          <w:rFonts w:ascii="Arial" w:hAnsi="Arial" w:cs="Arial"/>
          <w:bCs/>
          <w:sz w:val="28"/>
          <w:szCs w:val="28"/>
        </w:rPr>
        <w:br w:type="page"/>
      </w:r>
    </w:p>
    <w:p w:rsidR="00FD708D" w:rsidRDefault="00FD708D" w:rsidP="00223E39">
      <w:pPr>
        <w:pStyle w:val="MTDisplayEquation"/>
      </w:pPr>
    </w:p>
    <w:p w:rsidR="00223E39" w:rsidRPr="004372A7" w:rsidRDefault="00223E39" w:rsidP="00223E39">
      <w:pPr>
        <w:pStyle w:val="MTDisplayEquation"/>
        <w:rPr>
          <w:b/>
        </w:rPr>
      </w:pPr>
      <w:r w:rsidRPr="004372A7">
        <w:rPr>
          <w:b/>
        </w:rPr>
        <w:t>Problem 3 (2</w:t>
      </w:r>
      <w:r w:rsidR="00DE3B6F" w:rsidRPr="004372A7">
        <w:rPr>
          <w:b/>
        </w:rPr>
        <w:t>5</w:t>
      </w:r>
      <w:r w:rsidRPr="004372A7">
        <w:rPr>
          <w:b/>
        </w:rPr>
        <w:t xml:space="preserve"> pts.) </w:t>
      </w:r>
    </w:p>
    <w:p w:rsidR="00223E39" w:rsidRDefault="00223E39" w:rsidP="00C70F3E">
      <w:pPr>
        <w:ind w:firstLine="0"/>
        <w:jc w:val="both"/>
      </w:pPr>
    </w:p>
    <w:p w:rsidR="00772DE8" w:rsidRDefault="00772DE8" w:rsidP="00772DE8">
      <w:pPr>
        <w:ind w:firstLine="0"/>
      </w:pPr>
      <w:r>
        <w:t>Evaluate the following integrals:</w:t>
      </w:r>
    </w:p>
    <w:p w:rsidR="00256B37" w:rsidRDefault="00256B37">
      <w:pPr>
        <w:ind w:firstLine="0"/>
      </w:pPr>
    </w:p>
    <w:p w:rsidR="00256B37" w:rsidRDefault="00256B37">
      <w:pPr>
        <w:ind w:firstLine="0"/>
      </w:pPr>
    </w:p>
    <w:p w:rsidR="0001005A" w:rsidRDefault="00256B37" w:rsidP="00330207">
      <w:pPr>
        <w:ind w:firstLine="0"/>
      </w:pPr>
      <w:r>
        <w:t xml:space="preserve">a) </w:t>
      </w:r>
      <w:r w:rsidR="00330207">
        <w:t xml:space="preserve"> </w:t>
      </w:r>
      <w:r w:rsidR="00330207" w:rsidRPr="00330207">
        <w:rPr>
          <w:position w:val="-36"/>
        </w:rPr>
        <w:object w:dxaOrig="2380" w:dyaOrig="800">
          <v:shape id="_x0000_i1031" type="#_x0000_t75" style="width:118.8pt;height:40.2pt" o:ole="">
            <v:imagedata r:id="rId27" o:title=""/>
          </v:shape>
          <o:OLEObject Type="Embed" ProgID="Equation.DSMT4" ShapeID="_x0000_i1031" DrawAspect="Content" ObjectID="_1634919024" r:id="rId28"/>
        </w:object>
      </w:r>
      <w:r w:rsidR="00330207">
        <w:t xml:space="preserve"> </w:t>
      </w:r>
    </w:p>
    <w:p w:rsidR="0001005A" w:rsidRDefault="0001005A" w:rsidP="00330207">
      <w:pPr>
        <w:ind w:firstLine="0"/>
      </w:pPr>
    </w:p>
    <w:p w:rsidR="0001005A" w:rsidRDefault="004115BF" w:rsidP="0001005A">
      <w:pPr>
        <w:ind w:firstLine="0"/>
      </w:pPr>
      <w:r>
        <w:rPr>
          <w:noProof/>
        </w:rPr>
        <w:pict>
          <v:shape id="_x0000_s1452" type="#_x0000_t75" style="position:absolute;margin-left:33.6pt;margin-top:15.2pt;width:14.25pt;height:10.35pt;z-index:252001280">
            <v:imagedata r:id="rId29" o:title=""/>
          </v:shape>
          <o:OLEObject Type="Embed" ProgID="Equation.DSMT4" ShapeID="_x0000_s1452" DrawAspect="Content" ObjectID="_1634919028" r:id="rId30"/>
        </w:pict>
      </w:r>
      <w:r w:rsidR="0001005A">
        <w:t xml:space="preserve">b)  </w:t>
      </w:r>
      <w:r w:rsidR="00B9779A" w:rsidRPr="00414810">
        <w:rPr>
          <w:position w:val="-32"/>
        </w:rPr>
        <w:object w:dxaOrig="1420" w:dyaOrig="760">
          <v:shape id="_x0000_i1037" type="#_x0000_t75" style="width:70.8pt;height:37.8pt" o:ole="">
            <v:imagedata r:id="rId31" o:title=""/>
          </v:shape>
          <o:OLEObject Type="Embed" ProgID="Equation.DSMT4" ShapeID="_x0000_i1037" DrawAspect="Content" ObjectID="_1634919025" r:id="rId32"/>
        </w:object>
      </w:r>
      <w:r w:rsidR="0001005A">
        <w:t xml:space="preserve"> </w:t>
      </w:r>
    </w:p>
    <w:p w:rsidR="00E1047F" w:rsidRDefault="00E1047F" w:rsidP="0001005A">
      <w:pPr>
        <w:ind w:firstLine="0"/>
      </w:pPr>
    </w:p>
    <w:p w:rsidR="00E1047F" w:rsidRDefault="00E1047F" w:rsidP="00E1047F">
      <w:pPr>
        <w:ind w:firstLine="0"/>
      </w:pPr>
      <w:r>
        <w:t xml:space="preserve">c)  </w:t>
      </w:r>
      <w:r w:rsidRPr="00E1047F">
        <w:rPr>
          <w:position w:val="-32"/>
        </w:rPr>
        <w:object w:dxaOrig="1420" w:dyaOrig="760">
          <v:shape id="_x0000_i1032" type="#_x0000_t75" style="width:70.8pt;height:37.8pt" o:ole="">
            <v:imagedata r:id="rId33" o:title=""/>
          </v:shape>
          <o:OLEObject Type="Embed" ProgID="Equation.DSMT4" ShapeID="_x0000_i1032" DrawAspect="Content" ObjectID="_1634919026" r:id="rId34"/>
        </w:object>
      </w:r>
      <w:r>
        <w:t xml:space="preserve"> </w:t>
      </w:r>
    </w:p>
    <w:p w:rsidR="00E1047F" w:rsidRDefault="00E1047F" w:rsidP="0001005A">
      <w:pPr>
        <w:ind w:firstLine="0"/>
      </w:pPr>
    </w:p>
    <w:p w:rsidR="0001005A" w:rsidRDefault="0001005A" w:rsidP="00330207">
      <w:pPr>
        <w:ind w:firstLine="0"/>
      </w:pPr>
    </w:p>
    <w:p w:rsidR="00772DE8" w:rsidRDefault="00772DE8">
      <w:pPr>
        <w:ind w:firstLine="0"/>
      </w:pPr>
      <w:r>
        <w:br w:type="page"/>
      </w:r>
    </w:p>
    <w:p w:rsidR="002430CB" w:rsidRDefault="00B33FFE" w:rsidP="00B33FFE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2430CB" w:rsidRDefault="002430CB" w:rsidP="00B33FFE">
      <w:pPr>
        <w:ind w:firstLine="0"/>
        <w:rPr>
          <w:rFonts w:ascii="Arial" w:hAnsi="Arial" w:cs="Arial"/>
          <w:b/>
          <w:sz w:val="28"/>
          <w:szCs w:val="28"/>
        </w:rPr>
      </w:pPr>
    </w:p>
    <w:p w:rsidR="00B33FFE" w:rsidRDefault="00B33FFE">
      <w:pPr>
        <w:ind w:firstLine="0"/>
        <w:rPr>
          <w:rFonts w:ascii="Arial" w:hAnsi="Arial" w:cs="Arial"/>
          <w:bCs/>
          <w:sz w:val="28"/>
        </w:rPr>
      </w:pPr>
    </w:p>
    <w:p w:rsidR="00690FFD" w:rsidRDefault="00690FFD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055DD" w:rsidRDefault="00F055DD" w:rsidP="00F055DD">
      <w:pPr>
        <w:pStyle w:val="MTDisplayEquation"/>
      </w:pPr>
      <w:r>
        <w:lastRenderedPageBreak/>
        <w:t xml:space="preserve">Problem </w:t>
      </w:r>
      <w:r w:rsidR="006E3445">
        <w:t>4</w:t>
      </w:r>
      <w:r w:rsidR="00EB53E5">
        <w:t xml:space="preserve"> </w:t>
      </w:r>
      <w:r>
        <w:t>(</w:t>
      </w:r>
      <w:r w:rsidR="006E3445">
        <w:t>2</w:t>
      </w:r>
      <w:r w:rsidR="00DE3B6F">
        <w:t>5</w:t>
      </w:r>
      <w:r>
        <w:t xml:space="preserve"> pts.) </w:t>
      </w:r>
    </w:p>
    <w:p w:rsidR="00690FFD" w:rsidRDefault="00690FFD" w:rsidP="00F055DD">
      <w:pPr>
        <w:pStyle w:val="MTDisplayEquation"/>
      </w:pPr>
    </w:p>
    <w:p w:rsidR="003504AD" w:rsidRDefault="003504AD">
      <w:pPr>
        <w:ind w:firstLine="0"/>
        <w:rPr>
          <w:szCs w:val="28"/>
        </w:rPr>
      </w:pPr>
      <w:r w:rsidRPr="003504AD">
        <w:rPr>
          <w:szCs w:val="28"/>
        </w:rPr>
        <w:t>Consider the semi-infinite parallel-plate st</w:t>
      </w:r>
      <w:r>
        <w:rPr>
          <w:szCs w:val="28"/>
        </w:rPr>
        <w:t xml:space="preserve">ructure shown below (the same structure that was considered in the class notes). </w:t>
      </w:r>
    </w:p>
    <w:p w:rsidR="003504AD" w:rsidRDefault="003504AD">
      <w:pPr>
        <w:ind w:firstLine="0"/>
        <w:rPr>
          <w:szCs w:val="28"/>
        </w:rPr>
      </w:pPr>
    </w:p>
    <w:p w:rsidR="003504AD" w:rsidRDefault="003504AD">
      <w:pPr>
        <w:ind w:firstLine="0"/>
        <w:rPr>
          <w:szCs w:val="28"/>
        </w:rPr>
      </w:pPr>
      <w:r>
        <w:rPr>
          <w:szCs w:val="28"/>
        </w:rPr>
        <w:t xml:space="preserve">Drive an expression for the magnitude of the electric field along the center of the structure (the horizontal centerline, at </w:t>
      </w:r>
      <w:r w:rsidRPr="003504AD">
        <w:rPr>
          <w:i/>
          <w:szCs w:val="28"/>
        </w:rPr>
        <w:t>y</w:t>
      </w:r>
      <w:r>
        <w:rPr>
          <w:szCs w:val="28"/>
        </w:rPr>
        <w:t xml:space="preserve"> = 0), as a function of </w:t>
      </w:r>
      <w:r w:rsidRPr="003504AD">
        <w:rPr>
          <w:i/>
          <w:szCs w:val="28"/>
        </w:rPr>
        <w:t>x</w:t>
      </w:r>
      <w:r>
        <w:rPr>
          <w:szCs w:val="28"/>
        </w:rPr>
        <w:t xml:space="preserve">. That is, drive an expression for </w:t>
      </w:r>
      <w:r w:rsidRPr="003504AD">
        <w:rPr>
          <w:position w:val="-16"/>
          <w:szCs w:val="28"/>
        </w:rPr>
        <w:object w:dxaOrig="859" w:dyaOrig="440">
          <v:shape id="_x0000_i1033" type="#_x0000_t75" style="width:43.2pt;height:22.2pt" o:ole="">
            <v:imagedata r:id="rId35" o:title=""/>
          </v:shape>
          <o:OLEObject Type="Embed" ProgID="Equation.DSMT4" ShapeID="_x0000_i1033" DrawAspect="Content" ObjectID="_1634919027" r:id="rId36"/>
        </w:object>
      </w:r>
      <w:r>
        <w:rPr>
          <w:szCs w:val="28"/>
        </w:rPr>
        <w:t xml:space="preserve">. </w:t>
      </w:r>
    </w:p>
    <w:p w:rsidR="003504AD" w:rsidRDefault="003504AD">
      <w:pPr>
        <w:ind w:firstLine="0"/>
        <w:rPr>
          <w:szCs w:val="28"/>
        </w:rPr>
      </w:pPr>
    </w:p>
    <w:p w:rsidR="003504AD" w:rsidRDefault="003504AD">
      <w:pPr>
        <w:ind w:firstLine="0"/>
        <w:rPr>
          <w:szCs w:val="28"/>
        </w:rPr>
      </w:pPr>
      <w:r>
        <w:rPr>
          <w:szCs w:val="28"/>
        </w:rPr>
        <w:t xml:space="preserve">You may leave your answer in terms of the variable </w:t>
      </w:r>
      <w:r w:rsidRPr="003504AD">
        <w:rPr>
          <w:i/>
          <w:szCs w:val="28"/>
        </w:rPr>
        <w:t>u</w:t>
      </w:r>
      <w:r>
        <w:rPr>
          <w:szCs w:val="28"/>
        </w:rPr>
        <w:t>, a</w:t>
      </w:r>
      <w:r w:rsidR="002A79C6">
        <w:rPr>
          <w:szCs w:val="28"/>
        </w:rPr>
        <w:t>s</w:t>
      </w:r>
      <w:r>
        <w:rPr>
          <w:szCs w:val="28"/>
        </w:rPr>
        <w:t xml:space="preserve"> long as you clearly relate </w:t>
      </w:r>
      <w:r w:rsidR="002A79C6" w:rsidRPr="002A79C6">
        <w:rPr>
          <w:i/>
          <w:szCs w:val="28"/>
        </w:rPr>
        <w:t>u</w:t>
      </w:r>
      <w:r w:rsidR="002A79C6">
        <w:rPr>
          <w:szCs w:val="28"/>
        </w:rPr>
        <w:t xml:space="preserve"> </w:t>
      </w:r>
      <w:r>
        <w:rPr>
          <w:szCs w:val="28"/>
        </w:rPr>
        <w:t xml:space="preserve">to </w:t>
      </w:r>
      <w:r w:rsidRPr="003504AD">
        <w:rPr>
          <w:i/>
          <w:szCs w:val="28"/>
        </w:rPr>
        <w:t>x</w:t>
      </w:r>
      <w:r>
        <w:rPr>
          <w:szCs w:val="28"/>
        </w:rPr>
        <w:t xml:space="preserve"> for points along the centerline</w:t>
      </w:r>
      <w:r w:rsidR="002A79C6">
        <w:rPr>
          <w:szCs w:val="28"/>
        </w:rPr>
        <w:t>.</w:t>
      </w:r>
    </w:p>
    <w:p w:rsidR="005313E9" w:rsidRDefault="005313E9">
      <w:pPr>
        <w:ind w:firstLine="0"/>
        <w:rPr>
          <w:szCs w:val="28"/>
        </w:rPr>
      </w:pPr>
    </w:p>
    <w:p w:rsidR="005313E9" w:rsidRDefault="005313E9">
      <w:pPr>
        <w:ind w:firstLine="0"/>
        <w:rPr>
          <w:szCs w:val="28"/>
        </w:rPr>
      </w:pPr>
      <w:r>
        <w:rPr>
          <w:szCs w:val="28"/>
        </w:rPr>
        <w:t xml:space="preserve">(Hint: consider what happens when you set </w:t>
      </w:r>
      <w:r w:rsidRPr="005313E9">
        <w:rPr>
          <w:i/>
          <w:szCs w:val="28"/>
        </w:rPr>
        <w:t>v</w:t>
      </w:r>
      <w:r>
        <w:rPr>
          <w:szCs w:val="28"/>
        </w:rPr>
        <w:t xml:space="preserve"> = 0 in the mapping.) </w:t>
      </w:r>
    </w:p>
    <w:p w:rsidR="003504AD" w:rsidRDefault="003504AD">
      <w:pPr>
        <w:ind w:firstLine="0"/>
        <w:rPr>
          <w:szCs w:val="28"/>
        </w:rPr>
      </w:pPr>
    </w:p>
    <w:p w:rsidR="003504AD" w:rsidRDefault="003504AD">
      <w:pPr>
        <w:ind w:firstLine="0"/>
        <w:rPr>
          <w:szCs w:val="28"/>
        </w:rPr>
      </w:pPr>
    </w:p>
    <w:p w:rsidR="003504AD" w:rsidRDefault="003504AD">
      <w:pPr>
        <w:ind w:firstLine="0"/>
        <w:rPr>
          <w:szCs w:val="28"/>
        </w:rPr>
      </w:pPr>
    </w:p>
    <w:p w:rsidR="003504AD" w:rsidRDefault="003504AD">
      <w:pPr>
        <w:ind w:firstLine="0"/>
        <w:rPr>
          <w:szCs w:val="28"/>
        </w:rPr>
      </w:pPr>
    </w:p>
    <w:p w:rsidR="00D41A84" w:rsidRPr="003504AD" w:rsidRDefault="002A79C6" w:rsidP="003504AD">
      <w:pPr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2A79C6">
        <w:rPr>
          <w:szCs w:val="28"/>
        </w:rPr>
        <w:drawing>
          <wp:inline distT="0" distB="0" distL="0" distR="0">
            <wp:extent cx="3878580" cy="2750477"/>
            <wp:effectExtent l="0" t="0" r="762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275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A84" w:rsidRPr="003504AD">
        <w:rPr>
          <w:szCs w:val="28"/>
        </w:rPr>
        <w:br w:type="page"/>
      </w:r>
    </w:p>
    <w:p w:rsidR="00383A31" w:rsidRPr="000E2E7A" w:rsidRDefault="00F56225" w:rsidP="000E2E7A">
      <w:pPr>
        <w:pStyle w:val="MTDisplayEquation"/>
      </w:pPr>
      <w:r w:rsidRPr="00A66E49">
        <w:rPr>
          <w:b/>
          <w:szCs w:val="28"/>
        </w:rPr>
        <w:lastRenderedPageBreak/>
        <w:t>Room for Work</w:t>
      </w:r>
    </w:p>
    <w:sectPr w:rsidR="00383A31" w:rsidRPr="000E2E7A" w:rsidSect="001F1460">
      <w:footerReference w:type="even" r:id="rId38"/>
      <w:footerReference w:type="default" r:id="rId39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5D" w:rsidRDefault="0087215D">
      <w:r>
        <w:separator/>
      </w:r>
    </w:p>
  </w:endnote>
  <w:endnote w:type="continuationSeparator" w:id="0">
    <w:p w:rsidR="0087215D" w:rsidRDefault="0087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416D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416D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265">
      <w:rPr>
        <w:rStyle w:val="PageNumber"/>
        <w:noProof/>
      </w:rPr>
      <w:t>4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5D" w:rsidRDefault="0087215D">
      <w:r>
        <w:separator/>
      </w:r>
    </w:p>
  </w:footnote>
  <w:footnote w:type="continuationSeparator" w:id="0">
    <w:p w:rsidR="0087215D" w:rsidRDefault="00872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2" fillcolor="white">
      <v:fill color="white"/>
      <o:colormru v:ext="edit" colors="#fc0,blue,#00c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7A1C"/>
    <w:rsid w:val="0001005A"/>
    <w:rsid w:val="00013276"/>
    <w:rsid w:val="00016C86"/>
    <w:rsid w:val="000172DE"/>
    <w:rsid w:val="000177BC"/>
    <w:rsid w:val="0002681B"/>
    <w:rsid w:val="00026BA4"/>
    <w:rsid w:val="000329CD"/>
    <w:rsid w:val="00034EC3"/>
    <w:rsid w:val="000353B2"/>
    <w:rsid w:val="00040AA1"/>
    <w:rsid w:val="000411D6"/>
    <w:rsid w:val="000434DB"/>
    <w:rsid w:val="00046930"/>
    <w:rsid w:val="00046DD6"/>
    <w:rsid w:val="000515AE"/>
    <w:rsid w:val="00053B12"/>
    <w:rsid w:val="00062756"/>
    <w:rsid w:val="0006465E"/>
    <w:rsid w:val="00066575"/>
    <w:rsid w:val="00066D27"/>
    <w:rsid w:val="000673FF"/>
    <w:rsid w:val="00071138"/>
    <w:rsid w:val="00080D36"/>
    <w:rsid w:val="000A10ED"/>
    <w:rsid w:val="000A2FD8"/>
    <w:rsid w:val="000A6C82"/>
    <w:rsid w:val="000B0EA6"/>
    <w:rsid w:val="000B3EEE"/>
    <w:rsid w:val="000B41B6"/>
    <w:rsid w:val="000B6F85"/>
    <w:rsid w:val="000C09C4"/>
    <w:rsid w:val="000C4D61"/>
    <w:rsid w:val="000D1787"/>
    <w:rsid w:val="000D1EF6"/>
    <w:rsid w:val="000D70AD"/>
    <w:rsid w:val="000D72CA"/>
    <w:rsid w:val="000E1B37"/>
    <w:rsid w:val="000E2509"/>
    <w:rsid w:val="000E2E7A"/>
    <w:rsid w:val="000E6363"/>
    <w:rsid w:val="000E64AD"/>
    <w:rsid w:val="000E7F8C"/>
    <w:rsid w:val="000F06B4"/>
    <w:rsid w:val="000F164F"/>
    <w:rsid w:val="000F16AE"/>
    <w:rsid w:val="000F573F"/>
    <w:rsid w:val="00100376"/>
    <w:rsid w:val="0010647F"/>
    <w:rsid w:val="00106FCA"/>
    <w:rsid w:val="00110047"/>
    <w:rsid w:val="00113873"/>
    <w:rsid w:val="00114128"/>
    <w:rsid w:val="00115553"/>
    <w:rsid w:val="001175AD"/>
    <w:rsid w:val="0012563B"/>
    <w:rsid w:val="00136A72"/>
    <w:rsid w:val="0014024B"/>
    <w:rsid w:val="001406EC"/>
    <w:rsid w:val="0014391F"/>
    <w:rsid w:val="00155A20"/>
    <w:rsid w:val="00156373"/>
    <w:rsid w:val="00163532"/>
    <w:rsid w:val="00163E08"/>
    <w:rsid w:val="0016581E"/>
    <w:rsid w:val="00167F8C"/>
    <w:rsid w:val="0017728E"/>
    <w:rsid w:val="00177B17"/>
    <w:rsid w:val="0018111F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B334B"/>
    <w:rsid w:val="001B4265"/>
    <w:rsid w:val="001B70FB"/>
    <w:rsid w:val="001B715B"/>
    <w:rsid w:val="001D7E61"/>
    <w:rsid w:val="001E7FE8"/>
    <w:rsid w:val="001F0B69"/>
    <w:rsid w:val="001F1460"/>
    <w:rsid w:val="001F2AED"/>
    <w:rsid w:val="001F3061"/>
    <w:rsid w:val="00202A6C"/>
    <w:rsid w:val="00205416"/>
    <w:rsid w:val="0021598D"/>
    <w:rsid w:val="00222C00"/>
    <w:rsid w:val="00223E39"/>
    <w:rsid w:val="00224101"/>
    <w:rsid w:val="00227DCE"/>
    <w:rsid w:val="002328DE"/>
    <w:rsid w:val="0023319D"/>
    <w:rsid w:val="00241F4E"/>
    <w:rsid w:val="002430CB"/>
    <w:rsid w:val="00246929"/>
    <w:rsid w:val="00250615"/>
    <w:rsid w:val="00256B37"/>
    <w:rsid w:val="002721EB"/>
    <w:rsid w:val="00273E7D"/>
    <w:rsid w:val="00276BDE"/>
    <w:rsid w:val="00281B5C"/>
    <w:rsid w:val="00285766"/>
    <w:rsid w:val="00292FA2"/>
    <w:rsid w:val="00293D06"/>
    <w:rsid w:val="002941D4"/>
    <w:rsid w:val="00295E23"/>
    <w:rsid w:val="002A12E7"/>
    <w:rsid w:val="002A23F0"/>
    <w:rsid w:val="002A26C0"/>
    <w:rsid w:val="002A2A86"/>
    <w:rsid w:val="002A2F5B"/>
    <w:rsid w:val="002A3C19"/>
    <w:rsid w:val="002A79C6"/>
    <w:rsid w:val="002B31BB"/>
    <w:rsid w:val="002C1F71"/>
    <w:rsid w:val="002C2352"/>
    <w:rsid w:val="002C6408"/>
    <w:rsid w:val="002C6D64"/>
    <w:rsid w:val="002D02CF"/>
    <w:rsid w:val="002D2A6E"/>
    <w:rsid w:val="002D39A4"/>
    <w:rsid w:val="002D418F"/>
    <w:rsid w:val="002D5C23"/>
    <w:rsid w:val="002E1393"/>
    <w:rsid w:val="002E22E6"/>
    <w:rsid w:val="002E4C25"/>
    <w:rsid w:val="002E58B0"/>
    <w:rsid w:val="002E6FBB"/>
    <w:rsid w:val="00301FFE"/>
    <w:rsid w:val="00304710"/>
    <w:rsid w:val="003061DF"/>
    <w:rsid w:val="003145C0"/>
    <w:rsid w:val="00316C1C"/>
    <w:rsid w:val="00317069"/>
    <w:rsid w:val="00320ACF"/>
    <w:rsid w:val="0032267E"/>
    <w:rsid w:val="003231DC"/>
    <w:rsid w:val="00330207"/>
    <w:rsid w:val="00332C79"/>
    <w:rsid w:val="00335F7B"/>
    <w:rsid w:val="003366A7"/>
    <w:rsid w:val="00336E8C"/>
    <w:rsid w:val="00343385"/>
    <w:rsid w:val="003448E1"/>
    <w:rsid w:val="00347AC8"/>
    <w:rsid w:val="003504AD"/>
    <w:rsid w:val="00360DBC"/>
    <w:rsid w:val="003632C8"/>
    <w:rsid w:val="00367399"/>
    <w:rsid w:val="00372845"/>
    <w:rsid w:val="00372957"/>
    <w:rsid w:val="00372F4D"/>
    <w:rsid w:val="003753D1"/>
    <w:rsid w:val="00380F6E"/>
    <w:rsid w:val="0038104D"/>
    <w:rsid w:val="00381759"/>
    <w:rsid w:val="00381F7E"/>
    <w:rsid w:val="00383A31"/>
    <w:rsid w:val="00385B3C"/>
    <w:rsid w:val="0038701C"/>
    <w:rsid w:val="00396AD1"/>
    <w:rsid w:val="00397833"/>
    <w:rsid w:val="003A0963"/>
    <w:rsid w:val="003A53A9"/>
    <w:rsid w:val="003B1019"/>
    <w:rsid w:val="003B10E1"/>
    <w:rsid w:val="003B1117"/>
    <w:rsid w:val="003B2238"/>
    <w:rsid w:val="003B5BAE"/>
    <w:rsid w:val="003C13A7"/>
    <w:rsid w:val="003C25EE"/>
    <w:rsid w:val="003C2A6B"/>
    <w:rsid w:val="003C48AA"/>
    <w:rsid w:val="003D122E"/>
    <w:rsid w:val="003D1294"/>
    <w:rsid w:val="003D42E3"/>
    <w:rsid w:val="003D4B2E"/>
    <w:rsid w:val="003D59D9"/>
    <w:rsid w:val="003E30EA"/>
    <w:rsid w:val="003E45FB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115BF"/>
    <w:rsid w:val="00414810"/>
    <w:rsid w:val="00416D0B"/>
    <w:rsid w:val="00421F6D"/>
    <w:rsid w:val="00423137"/>
    <w:rsid w:val="00427A32"/>
    <w:rsid w:val="004372A7"/>
    <w:rsid w:val="00441921"/>
    <w:rsid w:val="00444C8F"/>
    <w:rsid w:val="00445609"/>
    <w:rsid w:val="00454C2C"/>
    <w:rsid w:val="00454FEC"/>
    <w:rsid w:val="0045684E"/>
    <w:rsid w:val="00456ED5"/>
    <w:rsid w:val="00457AC8"/>
    <w:rsid w:val="0046732B"/>
    <w:rsid w:val="00467B86"/>
    <w:rsid w:val="004700D7"/>
    <w:rsid w:val="00475BDF"/>
    <w:rsid w:val="004854D7"/>
    <w:rsid w:val="00495907"/>
    <w:rsid w:val="004975E8"/>
    <w:rsid w:val="004A51C8"/>
    <w:rsid w:val="004A7BE3"/>
    <w:rsid w:val="004A7C5A"/>
    <w:rsid w:val="004A7E11"/>
    <w:rsid w:val="004C27A9"/>
    <w:rsid w:val="004C7977"/>
    <w:rsid w:val="004D12DF"/>
    <w:rsid w:val="004E012E"/>
    <w:rsid w:val="004E0808"/>
    <w:rsid w:val="004E1556"/>
    <w:rsid w:val="004E54C5"/>
    <w:rsid w:val="004E566F"/>
    <w:rsid w:val="004E771F"/>
    <w:rsid w:val="004E7F92"/>
    <w:rsid w:val="004F0CA6"/>
    <w:rsid w:val="004F4F09"/>
    <w:rsid w:val="005025ED"/>
    <w:rsid w:val="00503C04"/>
    <w:rsid w:val="00505C92"/>
    <w:rsid w:val="00513E8A"/>
    <w:rsid w:val="00515087"/>
    <w:rsid w:val="00517B19"/>
    <w:rsid w:val="005205EA"/>
    <w:rsid w:val="00520B35"/>
    <w:rsid w:val="00523E52"/>
    <w:rsid w:val="00526FEE"/>
    <w:rsid w:val="005313E9"/>
    <w:rsid w:val="0053229D"/>
    <w:rsid w:val="005352D6"/>
    <w:rsid w:val="005375A7"/>
    <w:rsid w:val="00545ADC"/>
    <w:rsid w:val="0055176B"/>
    <w:rsid w:val="00552269"/>
    <w:rsid w:val="0055312B"/>
    <w:rsid w:val="00563CDA"/>
    <w:rsid w:val="00566E09"/>
    <w:rsid w:val="00567582"/>
    <w:rsid w:val="00572A34"/>
    <w:rsid w:val="00582346"/>
    <w:rsid w:val="00585C23"/>
    <w:rsid w:val="00586334"/>
    <w:rsid w:val="005871CE"/>
    <w:rsid w:val="005912C5"/>
    <w:rsid w:val="00594FAA"/>
    <w:rsid w:val="005A1BAC"/>
    <w:rsid w:val="005A2085"/>
    <w:rsid w:val="005A47A5"/>
    <w:rsid w:val="005A60DE"/>
    <w:rsid w:val="005A662A"/>
    <w:rsid w:val="005B15EC"/>
    <w:rsid w:val="005B2CD4"/>
    <w:rsid w:val="005B3F12"/>
    <w:rsid w:val="005B4955"/>
    <w:rsid w:val="005B5A58"/>
    <w:rsid w:val="005C7779"/>
    <w:rsid w:val="005D4D93"/>
    <w:rsid w:val="005D6E42"/>
    <w:rsid w:val="005D79C5"/>
    <w:rsid w:val="005E1AC8"/>
    <w:rsid w:val="005F4B99"/>
    <w:rsid w:val="005F7668"/>
    <w:rsid w:val="005F7AEA"/>
    <w:rsid w:val="005F7F81"/>
    <w:rsid w:val="00600472"/>
    <w:rsid w:val="006063EB"/>
    <w:rsid w:val="00621ABF"/>
    <w:rsid w:val="00623980"/>
    <w:rsid w:val="0062767E"/>
    <w:rsid w:val="00630883"/>
    <w:rsid w:val="0064165D"/>
    <w:rsid w:val="00646AFB"/>
    <w:rsid w:val="00646E63"/>
    <w:rsid w:val="006526A9"/>
    <w:rsid w:val="006563E3"/>
    <w:rsid w:val="0065748F"/>
    <w:rsid w:val="006653B0"/>
    <w:rsid w:val="00667B30"/>
    <w:rsid w:val="00670C58"/>
    <w:rsid w:val="006720DA"/>
    <w:rsid w:val="006808C1"/>
    <w:rsid w:val="00682F1D"/>
    <w:rsid w:val="00690FFD"/>
    <w:rsid w:val="006916EA"/>
    <w:rsid w:val="006931AB"/>
    <w:rsid w:val="006934F3"/>
    <w:rsid w:val="006940EC"/>
    <w:rsid w:val="00695D3A"/>
    <w:rsid w:val="006A186C"/>
    <w:rsid w:val="006A2394"/>
    <w:rsid w:val="006A6750"/>
    <w:rsid w:val="006A7549"/>
    <w:rsid w:val="006B05AA"/>
    <w:rsid w:val="006B1E7B"/>
    <w:rsid w:val="006B2086"/>
    <w:rsid w:val="006C3749"/>
    <w:rsid w:val="006C5D09"/>
    <w:rsid w:val="006D6486"/>
    <w:rsid w:val="006E14AB"/>
    <w:rsid w:val="006E269B"/>
    <w:rsid w:val="006E3445"/>
    <w:rsid w:val="006E4A87"/>
    <w:rsid w:val="006F59B9"/>
    <w:rsid w:val="006F7C6E"/>
    <w:rsid w:val="00704AA2"/>
    <w:rsid w:val="00704D27"/>
    <w:rsid w:val="00705EBA"/>
    <w:rsid w:val="007125D4"/>
    <w:rsid w:val="00714EDE"/>
    <w:rsid w:val="00720FC3"/>
    <w:rsid w:val="007257B2"/>
    <w:rsid w:val="00740D2F"/>
    <w:rsid w:val="00743A5E"/>
    <w:rsid w:val="0074476C"/>
    <w:rsid w:val="00746664"/>
    <w:rsid w:val="0075063F"/>
    <w:rsid w:val="007532AB"/>
    <w:rsid w:val="0075438A"/>
    <w:rsid w:val="00755359"/>
    <w:rsid w:val="00756649"/>
    <w:rsid w:val="00761C7E"/>
    <w:rsid w:val="00762B8F"/>
    <w:rsid w:val="007706ED"/>
    <w:rsid w:val="00772947"/>
    <w:rsid w:val="00772DE8"/>
    <w:rsid w:val="00777B45"/>
    <w:rsid w:val="0078505B"/>
    <w:rsid w:val="007867B6"/>
    <w:rsid w:val="00786995"/>
    <w:rsid w:val="007869F3"/>
    <w:rsid w:val="00790D2C"/>
    <w:rsid w:val="00792313"/>
    <w:rsid w:val="007932AB"/>
    <w:rsid w:val="00795954"/>
    <w:rsid w:val="007A171B"/>
    <w:rsid w:val="007B3816"/>
    <w:rsid w:val="007B6D3B"/>
    <w:rsid w:val="007C0471"/>
    <w:rsid w:val="007C058B"/>
    <w:rsid w:val="007C31E9"/>
    <w:rsid w:val="007C723B"/>
    <w:rsid w:val="007D01F7"/>
    <w:rsid w:val="007D7BBC"/>
    <w:rsid w:val="007E2957"/>
    <w:rsid w:val="007F0D84"/>
    <w:rsid w:val="007F485D"/>
    <w:rsid w:val="007F4E21"/>
    <w:rsid w:val="007F7EF3"/>
    <w:rsid w:val="0081321A"/>
    <w:rsid w:val="008135A2"/>
    <w:rsid w:val="008147B5"/>
    <w:rsid w:val="0081781F"/>
    <w:rsid w:val="00820316"/>
    <w:rsid w:val="00822C9A"/>
    <w:rsid w:val="00824873"/>
    <w:rsid w:val="00832807"/>
    <w:rsid w:val="00836B43"/>
    <w:rsid w:val="0083748B"/>
    <w:rsid w:val="0084236B"/>
    <w:rsid w:val="00845E69"/>
    <w:rsid w:val="00853FAE"/>
    <w:rsid w:val="00854BF4"/>
    <w:rsid w:val="00864C80"/>
    <w:rsid w:val="0087215D"/>
    <w:rsid w:val="008748FE"/>
    <w:rsid w:val="00874954"/>
    <w:rsid w:val="00874CD7"/>
    <w:rsid w:val="00875E09"/>
    <w:rsid w:val="008767FA"/>
    <w:rsid w:val="00880C00"/>
    <w:rsid w:val="00882743"/>
    <w:rsid w:val="00884D52"/>
    <w:rsid w:val="008879A3"/>
    <w:rsid w:val="00891A8A"/>
    <w:rsid w:val="00893D26"/>
    <w:rsid w:val="008957AF"/>
    <w:rsid w:val="00896081"/>
    <w:rsid w:val="0089730B"/>
    <w:rsid w:val="008C30EA"/>
    <w:rsid w:val="008C64BD"/>
    <w:rsid w:val="008C78A0"/>
    <w:rsid w:val="008D2508"/>
    <w:rsid w:val="008D5765"/>
    <w:rsid w:val="008D66A3"/>
    <w:rsid w:val="008E0BCC"/>
    <w:rsid w:val="008E1514"/>
    <w:rsid w:val="008E5425"/>
    <w:rsid w:val="008E61E0"/>
    <w:rsid w:val="00902852"/>
    <w:rsid w:val="00902CFF"/>
    <w:rsid w:val="009101B7"/>
    <w:rsid w:val="00911E1C"/>
    <w:rsid w:val="0092016C"/>
    <w:rsid w:val="009322F6"/>
    <w:rsid w:val="00933904"/>
    <w:rsid w:val="00933C61"/>
    <w:rsid w:val="00934009"/>
    <w:rsid w:val="00934422"/>
    <w:rsid w:val="00936561"/>
    <w:rsid w:val="00936A04"/>
    <w:rsid w:val="009418D3"/>
    <w:rsid w:val="00942F0A"/>
    <w:rsid w:val="009431F7"/>
    <w:rsid w:val="00944FF3"/>
    <w:rsid w:val="00951E04"/>
    <w:rsid w:val="009551FD"/>
    <w:rsid w:val="0095756E"/>
    <w:rsid w:val="00960F08"/>
    <w:rsid w:val="0096259A"/>
    <w:rsid w:val="00962DF2"/>
    <w:rsid w:val="00965060"/>
    <w:rsid w:val="009673AF"/>
    <w:rsid w:val="00971902"/>
    <w:rsid w:val="00973033"/>
    <w:rsid w:val="009736E8"/>
    <w:rsid w:val="00985B1B"/>
    <w:rsid w:val="00992D0A"/>
    <w:rsid w:val="00993BAA"/>
    <w:rsid w:val="00993F2E"/>
    <w:rsid w:val="0099650D"/>
    <w:rsid w:val="009973E6"/>
    <w:rsid w:val="009A0DDF"/>
    <w:rsid w:val="009A29A3"/>
    <w:rsid w:val="009A32C4"/>
    <w:rsid w:val="009A64B1"/>
    <w:rsid w:val="009A78EE"/>
    <w:rsid w:val="009A7973"/>
    <w:rsid w:val="009B03FB"/>
    <w:rsid w:val="009B1EA4"/>
    <w:rsid w:val="009B3558"/>
    <w:rsid w:val="009B667F"/>
    <w:rsid w:val="009C2261"/>
    <w:rsid w:val="009C7F9A"/>
    <w:rsid w:val="009D1428"/>
    <w:rsid w:val="009E2AD5"/>
    <w:rsid w:val="009F4CE0"/>
    <w:rsid w:val="00A04FCB"/>
    <w:rsid w:val="00A076D7"/>
    <w:rsid w:val="00A10F10"/>
    <w:rsid w:val="00A111D3"/>
    <w:rsid w:val="00A17631"/>
    <w:rsid w:val="00A26882"/>
    <w:rsid w:val="00A277B3"/>
    <w:rsid w:val="00A309B6"/>
    <w:rsid w:val="00A41457"/>
    <w:rsid w:val="00A43919"/>
    <w:rsid w:val="00A50629"/>
    <w:rsid w:val="00A50E8D"/>
    <w:rsid w:val="00A54879"/>
    <w:rsid w:val="00A61929"/>
    <w:rsid w:val="00A62FF1"/>
    <w:rsid w:val="00A66E49"/>
    <w:rsid w:val="00A67CDC"/>
    <w:rsid w:val="00A72E5B"/>
    <w:rsid w:val="00A74173"/>
    <w:rsid w:val="00A81A07"/>
    <w:rsid w:val="00A8339E"/>
    <w:rsid w:val="00A90C1B"/>
    <w:rsid w:val="00A92872"/>
    <w:rsid w:val="00AA1473"/>
    <w:rsid w:val="00AA4DD1"/>
    <w:rsid w:val="00AA5A13"/>
    <w:rsid w:val="00AB0AF6"/>
    <w:rsid w:val="00AB2BE9"/>
    <w:rsid w:val="00AC24DE"/>
    <w:rsid w:val="00AD2172"/>
    <w:rsid w:val="00AE25CD"/>
    <w:rsid w:val="00AE2DD5"/>
    <w:rsid w:val="00AE45F2"/>
    <w:rsid w:val="00AF12FD"/>
    <w:rsid w:val="00AF1ED8"/>
    <w:rsid w:val="00AF23B3"/>
    <w:rsid w:val="00AF2C79"/>
    <w:rsid w:val="00B02245"/>
    <w:rsid w:val="00B03E87"/>
    <w:rsid w:val="00B06F8F"/>
    <w:rsid w:val="00B229D1"/>
    <w:rsid w:val="00B26A3E"/>
    <w:rsid w:val="00B2700B"/>
    <w:rsid w:val="00B33C86"/>
    <w:rsid w:val="00B33D01"/>
    <w:rsid w:val="00B33FFE"/>
    <w:rsid w:val="00B35DDC"/>
    <w:rsid w:val="00B37ED7"/>
    <w:rsid w:val="00B45B75"/>
    <w:rsid w:val="00B46385"/>
    <w:rsid w:val="00B54AFE"/>
    <w:rsid w:val="00B54D55"/>
    <w:rsid w:val="00B55782"/>
    <w:rsid w:val="00B56ED9"/>
    <w:rsid w:val="00B577D6"/>
    <w:rsid w:val="00B61150"/>
    <w:rsid w:val="00B64EE9"/>
    <w:rsid w:val="00B76333"/>
    <w:rsid w:val="00B77BBF"/>
    <w:rsid w:val="00B8090F"/>
    <w:rsid w:val="00B903AB"/>
    <w:rsid w:val="00B9089A"/>
    <w:rsid w:val="00B90C24"/>
    <w:rsid w:val="00B91BEF"/>
    <w:rsid w:val="00B95811"/>
    <w:rsid w:val="00B9779A"/>
    <w:rsid w:val="00BA0C8D"/>
    <w:rsid w:val="00BB2E44"/>
    <w:rsid w:val="00BC1A89"/>
    <w:rsid w:val="00BC317C"/>
    <w:rsid w:val="00BC50D9"/>
    <w:rsid w:val="00BC7F9D"/>
    <w:rsid w:val="00BD07CA"/>
    <w:rsid w:val="00BD778B"/>
    <w:rsid w:val="00BF7FC0"/>
    <w:rsid w:val="00C0538A"/>
    <w:rsid w:val="00C12B35"/>
    <w:rsid w:val="00C12F9F"/>
    <w:rsid w:val="00C22BD6"/>
    <w:rsid w:val="00C2728D"/>
    <w:rsid w:val="00C32EFB"/>
    <w:rsid w:val="00C358D5"/>
    <w:rsid w:val="00C41F57"/>
    <w:rsid w:val="00C44489"/>
    <w:rsid w:val="00C44B0A"/>
    <w:rsid w:val="00C4702B"/>
    <w:rsid w:val="00C47184"/>
    <w:rsid w:val="00C47491"/>
    <w:rsid w:val="00C50857"/>
    <w:rsid w:val="00C54BCC"/>
    <w:rsid w:val="00C60D8B"/>
    <w:rsid w:val="00C6209A"/>
    <w:rsid w:val="00C63473"/>
    <w:rsid w:val="00C63743"/>
    <w:rsid w:val="00C63E7F"/>
    <w:rsid w:val="00C65CB2"/>
    <w:rsid w:val="00C6730A"/>
    <w:rsid w:val="00C7083E"/>
    <w:rsid w:val="00C70F3E"/>
    <w:rsid w:val="00C739E6"/>
    <w:rsid w:val="00C7497B"/>
    <w:rsid w:val="00C81BE3"/>
    <w:rsid w:val="00C8218D"/>
    <w:rsid w:val="00C82F4E"/>
    <w:rsid w:val="00C87459"/>
    <w:rsid w:val="00C91286"/>
    <w:rsid w:val="00CA1500"/>
    <w:rsid w:val="00CB229C"/>
    <w:rsid w:val="00CB2B43"/>
    <w:rsid w:val="00CB4C32"/>
    <w:rsid w:val="00CB55C0"/>
    <w:rsid w:val="00CB6639"/>
    <w:rsid w:val="00CC06D7"/>
    <w:rsid w:val="00CC40DE"/>
    <w:rsid w:val="00CD027B"/>
    <w:rsid w:val="00CD48EE"/>
    <w:rsid w:val="00CD5980"/>
    <w:rsid w:val="00CD6292"/>
    <w:rsid w:val="00CE27F3"/>
    <w:rsid w:val="00CF1E3A"/>
    <w:rsid w:val="00CF2F85"/>
    <w:rsid w:val="00CF5BF7"/>
    <w:rsid w:val="00CF63C1"/>
    <w:rsid w:val="00CF77D4"/>
    <w:rsid w:val="00D01A70"/>
    <w:rsid w:val="00D01A92"/>
    <w:rsid w:val="00D01CBA"/>
    <w:rsid w:val="00D03F81"/>
    <w:rsid w:val="00D052F1"/>
    <w:rsid w:val="00D056DA"/>
    <w:rsid w:val="00D05B70"/>
    <w:rsid w:val="00D12FA0"/>
    <w:rsid w:val="00D20E41"/>
    <w:rsid w:val="00D2154F"/>
    <w:rsid w:val="00D22AE7"/>
    <w:rsid w:val="00D26D80"/>
    <w:rsid w:val="00D37332"/>
    <w:rsid w:val="00D41A84"/>
    <w:rsid w:val="00D45AB1"/>
    <w:rsid w:val="00D46503"/>
    <w:rsid w:val="00D5036B"/>
    <w:rsid w:val="00D51F69"/>
    <w:rsid w:val="00D56C29"/>
    <w:rsid w:val="00D5710E"/>
    <w:rsid w:val="00D61171"/>
    <w:rsid w:val="00D62FA8"/>
    <w:rsid w:val="00D65947"/>
    <w:rsid w:val="00D733AC"/>
    <w:rsid w:val="00D73630"/>
    <w:rsid w:val="00D749D4"/>
    <w:rsid w:val="00D810E6"/>
    <w:rsid w:val="00D8468B"/>
    <w:rsid w:val="00D85279"/>
    <w:rsid w:val="00D93793"/>
    <w:rsid w:val="00D979ED"/>
    <w:rsid w:val="00DA67B4"/>
    <w:rsid w:val="00DA7844"/>
    <w:rsid w:val="00DA7923"/>
    <w:rsid w:val="00DB7E2C"/>
    <w:rsid w:val="00DC1C67"/>
    <w:rsid w:val="00DC317A"/>
    <w:rsid w:val="00DD616A"/>
    <w:rsid w:val="00DE3B6F"/>
    <w:rsid w:val="00DE3DEC"/>
    <w:rsid w:val="00DE7CD5"/>
    <w:rsid w:val="00DF6BBC"/>
    <w:rsid w:val="00DF6F32"/>
    <w:rsid w:val="00DF75B8"/>
    <w:rsid w:val="00E1047F"/>
    <w:rsid w:val="00E31342"/>
    <w:rsid w:val="00E33A0B"/>
    <w:rsid w:val="00E50AF5"/>
    <w:rsid w:val="00E51862"/>
    <w:rsid w:val="00E54D39"/>
    <w:rsid w:val="00E559F9"/>
    <w:rsid w:val="00E60672"/>
    <w:rsid w:val="00E671B0"/>
    <w:rsid w:val="00E74ACF"/>
    <w:rsid w:val="00E817AE"/>
    <w:rsid w:val="00E81A08"/>
    <w:rsid w:val="00E82196"/>
    <w:rsid w:val="00E90D99"/>
    <w:rsid w:val="00E92E32"/>
    <w:rsid w:val="00E97016"/>
    <w:rsid w:val="00EA4BA4"/>
    <w:rsid w:val="00EA50B7"/>
    <w:rsid w:val="00EB53E5"/>
    <w:rsid w:val="00EB5B62"/>
    <w:rsid w:val="00EB7DCC"/>
    <w:rsid w:val="00EC39F3"/>
    <w:rsid w:val="00EC4E8E"/>
    <w:rsid w:val="00EC5BCF"/>
    <w:rsid w:val="00ED135E"/>
    <w:rsid w:val="00ED30A8"/>
    <w:rsid w:val="00ED37D6"/>
    <w:rsid w:val="00ED64E6"/>
    <w:rsid w:val="00EE483D"/>
    <w:rsid w:val="00EE64F0"/>
    <w:rsid w:val="00EE6629"/>
    <w:rsid w:val="00EE737F"/>
    <w:rsid w:val="00EE78AD"/>
    <w:rsid w:val="00EF0C3E"/>
    <w:rsid w:val="00EF1128"/>
    <w:rsid w:val="00EF30DF"/>
    <w:rsid w:val="00F04F53"/>
    <w:rsid w:val="00F055DD"/>
    <w:rsid w:val="00F0797E"/>
    <w:rsid w:val="00F17920"/>
    <w:rsid w:val="00F2351B"/>
    <w:rsid w:val="00F23DF7"/>
    <w:rsid w:val="00F3173F"/>
    <w:rsid w:val="00F33846"/>
    <w:rsid w:val="00F37EFA"/>
    <w:rsid w:val="00F436CA"/>
    <w:rsid w:val="00F4462E"/>
    <w:rsid w:val="00F478E1"/>
    <w:rsid w:val="00F47B57"/>
    <w:rsid w:val="00F53D29"/>
    <w:rsid w:val="00F5434E"/>
    <w:rsid w:val="00F56225"/>
    <w:rsid w:val="00F613B9"/>
    <w:rsid w:val="00F61E03"/>
    <w:rsid w:val="00F657EF"/>
    <w:rsid w:val="00F669C4"/>
    <w:rsid w:val="00F72E08"/>
    <w:rsid w:val="00F86564"/>
    <w:rsid w:val="00F86901"/>
    <w:rsid w:val="00F947E8"/>
    <w:rsid w:val="00F979E9"/>
    <w:rsid w:val="00FB4B59"/>
    <w:rsid w:val="00FC04DC"/>
    <w:rsid w:val="00FC0EA1"/>
    <w:rsid w:val="00FC2B5D"/>
    <w:rsid w:val="00FC60A0"/>
    <w:rsid w:val="00FC79DC"/>
    <w:rsid w:val="00FD47F6"/>
    <w:rsid w:val="00FD4E01"/>
    <w:rsid w:val="00FD58DF"/>
    <w:rsid w:val="00FD708D"/>
    <w:rsid w:val="00FE0D5C"/>
    <w:rsid w:val="00FE3F8A"/>
    <w:rsid w:val="00FF0EB3"/>
    <w:rsid w:val="00FF1CFD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 fillcolor="white">
      <v:fill color="white"/>
      <o:colormru v:ext="edit" colors="#fc0,blue,#00c"/>
      <o:colormenu v:ext="edit" fillcolor="none [3212]" strokecolor="none [3213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e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4722580-720F-4883-9FE1-0475C861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1345</TotalTime>
  <Pages>9</Pages>
  <Words>358</Words>
  <Characters>1728</Characters>
  <Application>Microsoft Office Word</Application>
  <DocSecurity>0</DocSecurity>
  <Lines>50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Reviewer</cp:lastModifiedBy>
  <cp:revision>359</cp:revision>
  <cp:lastPrinted>2014-03-19T20:37:00Z</cp:lastPrinted>
  <dcterms:created xsi:type="dcterms:W3CDTF">2012-10-02T17:56:00Z</dcterms:created>
  <dcterms:modified xsi:type="dcterms:W3CDTF">2019-11-11T01:14:00Z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